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DBB6" w14:textId="1CA25A3D" w:rsidR="00563370" w:rsidRPr="00A2743D" w:rsidRDefault="00184E8B" w:rsidP="00370DF7">
      <w:pPr>
        <w:pStyle w:val="En-tte"/>
      </w:pPr>
      <w:r>
        <w:rPr>
          <w:noProof/>
          <w:sz w:val="20"/>
          <w:lang w:eastAsia="fr-FR"/>
        </w:rPr>
        <w:drawing>
          <wp:anchor distT="0" distB="0" distL="0" distR="0" simplePos="0" relativeHeight="251663360" behindDoc="1" locked="0" layoutInCell="1" allowOverlap="1" wp14:anchorId="5564B4E0" wp14:editId="13929B7D">
            <wp:simplePos x="0" y="0"/>
            <wp:positionH relativeFrom="page">
              <wp:posOffset>414020</wp:posOffset>
            </wp:positionH>
            <wp:positionV relativeFrom="page">
              <wp:posOffset>472296</wp:posOffset>
            </wp:positionV>
            <wp:extent cx="1292860" cy="894715"/>
            <wp:effectExtent l="0" t="0" r="2540" b="635"/>
            <wp:wrapSquare wrapText="larges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l="-47" t="-69" r="-47" b="-69"/>
                    <a:stretch>
                      <a:fillRect/>
                    </a:stretch>
                  </pic:blipFill>
                  <pic:spPr bwMode="auto">
                    <a:xfrm>
                      <a:off x="0" y="0"/>
                      <a:ext cx="1292860" cy="894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578A2A4" w14:textId="11B5C2DB" w:rsidR="00D726BE" w:rsidRPr="003E2F2F" w:rsidRDefault="00D726BE" w:rsidP="007523A8">
      <w:pPr>
        <w:pStyle w:val="En-tte"/>
        <w:rPr>
          <w:lang w:eastAsia="fr-FR"/>
        </w:rPr>
      </w:pPr>
    </w:p>
    <w:p w14:paraId="70D390A9" w14:textId="77777777" w:rsidR="00D726BE" w:rsidRPr="00370DF7" w:rsidRDefault="00D726BE" w:rsidP="00C9232E">
      <w:pPr>
        <w:rPr>
          <w:b/>
          <w:bCs/>
          <w:sz w:val="36"/>
          <w:szCs w:val="36"/>
        </w:rPr>
      </w:pPr>
    </w:p>
    <w:p w14:paraId="3920498D" w14:textId="08FC12BC" w:rsidR="006B3D41" w:rsidRDefault="00C9232E" w:rsidP="00C9232E">
      <w:pPr>
        <w:jc w:val="center"/>
      </w:pPr>
      <w:r>
        <w:rPr>
          <w:noProof/>
        </w:rPr>
        <w:drawing>
          <wp:inline distT="0" distB="0" distL="0" distR="0" wp14:anchorId="111B0DBC" wp14:editId="6D44CC54">
            <wp:extent cx="6188710" cy="7502525"/>
            <wp:effectExtent l="0" t="0" r="254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7502525"/>
                    </a:xfrm>
                    <a:prstGeom prst="rect">
                      <a:avLst/>
                    </a:prstGeom>
                    <a:noFill/>
                    <a:ln>
                      <a:noFill/>
                    </a:ln>
                  </pic:spPr>
                </pic:pic>
              </a:graphicData>
            </a:graphic>
          </wp:inline>
        </w:drawing>
      </w:r>
    </w:p>
    <w:p w14:paraId="26FC78BB" w14:textId="5DC65DDE" w:rsidR="00D726BE" w:rsidRPr="00370DF7" w:rsidRDefault="006B3D41" w:rsidP="007523A8">
      <w:pPr>
        <w:jc w:val="center"/>
        <w:rPr>
          <w:sz w:val="20"/>
          <w:szCs w:val="20"/>
        </w:rPr>
      </w:pPr>
      <w:r>
        <w:t xml:space="preserve">Version du </w:t>
      </w:r>
      <w:r w:rsidR="00370DF7">
        <w:t>12</w:t>
      </w:r>
      <w:r>
        <w:t xml:space="preserve"> </w:t>
      </w:r>
      <w:r w:rsidR="00653F50">
        <w:t xml:space="preserve">juin </w:t>
      </w:r>
      <w:r>
        <w:t>2026</w:t>
      </w:r>
    </w:p>
    <w:p w14:paraId="3EB073E0" w14:textId="77777777" w:rsidR="00D726BE" w:rsidRDefault="00D726BE" w:rsidP="00CA0372">
      <w:pPr>
        <w:pStyle w:val="NormalWeb"/>
        <w:jc w:val="center"/>
        <w:rPr>
          <w:b/>
          <w:bCs/>
          <w:sz w:val="24"/>
          <w:szCs w:val="24"/>
        </w:rPr>
      </w:pPr>
      <w:r w:rsidRPr="003E2F2F">
        <w:br w:type="page"/>
      </w:r>
      <w:r w:rsidRPr="00CA0372">
        <w:rPr>
          <w:b/>
          <w:bCs/>
          <w:sz w:val="24"/>
          <w:szCs w:val="24"/>
        </w:rPr>
        <w:lastRenderedPageBreak/>
        <w:t>SOMMAIRE</w:t>
      </w:r>
    </w:p>
    <w:p w14:paraId="6052D426" w14:textId="77777777" w:rsidR="00CA0372" w:rsidRPr="00CA0372" w:rsidRDefault="00CA0372" w:rsidP="00CA0372">
      <w:pPr>
        <w:pStyle w:val="NormalWeb"/>
        <w:jc w:val="center"/>
        <w:rPr>
          <w:b/>
          <w:bCs/>
          <w:sz w:val="20"/>
          <w:szCs w:val="20"/>
        </w:rPr>
      </w:pPr>
    </w:p>
    <w:p w14:paraId="5DF7F431" w14:textId="3D842F3B" w:rsidR="00D550ED" w:rsidRPr="00D550ED" w:rsidRDefault="00D726B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r w:rsidRPr="00B40DDF">
        <w:rPr>
          <w:rFonts w:cs="Book Antiqua"/>
          <w:b w:val="0"/>
          <w:bCs w:val="0"/>
          <w:caps w:val="0"/>
          <w:sz w:val="20"/>
          <w:lang w:eastAsia="fr-FR"/>
        </w:rPr>
        <w:fldChar w:fldCharType="begin"/>
      </w:r>
      <w:r w:rsidRPr="00B40DDF">
        <w:rPr>
          <w:rFonts w:cs="Book Antiqua"/>
          <w:sz w:val="20"/>
          <w:lang w:eastAsia="fr-FR"/>
        </w:rPr>
        <w:instrText xml:space="preserve"> TOC \o "1-8" \h \z \t "Légende;8" </w:instrText>
      </w:r>
      <w:r w:rsidRPr="00B40DDF">
        <w:rPr>
          <w:rFonts w:cs="Book Antiqua"/>
          <w:b w:val="0"/>
          <w:bCs w:val="0"/>
          <w:caps w:val="0"/>
          <w:sz w:val="20"/>
          <w:lang w:eastAsia="fr-FR"/>
        </w:rPr>
        <w:fldChar w:fldCharType="separate"/>
      </w:r>
      <w:hyperlink w:anchor="_Toc232172146" w:history="1">
        <w:r w:rsidR="00D550ED" w:rsidRPr="00D550ED">
          <w:rPr>
            <w:rStyle w:val="Lienhypertexte"/>
            <w:noProof/>
            <w:sz w:val="20"/>
          </w:rPr>
          <w:t>1.</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Généralités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_Toc232172146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w:t>
        </w:r>
        <w:r w:rsidR="00D550ED" w:rsidRPr="00D550ED">
          <w:rPr>
            <w:noProof/>
            <w:webHidden/>
            <w:sz w:val="20"/>
          </w:rPr>
          <w:fldChar w:fldCharType="end"/>
        </w:r>
      </w:hyperlink>
    </w:p>
    <w:p w14:paraId="0C5FDA37" w14:textId="7C1E204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47"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1.1.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Date des élections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_Toc232172147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6</w:t>
        </w:r>
        <w:r w:rsidR="00D550ED" w:rsidRPr="00D550ED">
          <w:rPr>
            <w:rFonts w:ascii="Marianne" w:hAnsi="Marianne"/>
            <w:noProof/>
            <w:webHidden/>
            <w:sz w:val="20"/>
            <w:szCs w:val="20"/>
          </w:rPr>
          <w:fldChar w:fldCharType="end"/>
        </w:r>
      </w:hyperlink>
    </w:p>
    <w:p w14:paraId="54431E5C" w14:textId="6AEA7A3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48"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1.2.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cs="Times New Roman"/>
            <w:noProof/>
            <w:sz w:val="20"/>
            <w:szCs w:val="20"/>
          </w:rPr>
          <w:t>Collège électoral</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_Toc232172148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6</w:t>
        </w:r>
        <w:r w:rsidR="00D550ED" w:rsidRPr="00D550ED">
          <w:rPr>
            <w:rFonts w:ascii="Marianne" w:hAnsi="Marianne"/>
            <w:noProof/>
            <w:webHidden/>
            <w:sz w:val="20"/>
            <w:szCs w:val="20"/>
          </w:rPr>
          <w:fldChar w:fldCharType="end"/>
        </w:r>
      </w:hyperlink>
    </w:p>
    <w:p w14:paraId="2DF099F9" w14:textId="0C64643B"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49"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1.3.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Mode de scrutin</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_Toc232172149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7</w:t>
        </w:r>
        <w:r w:rsidR="00D550ED" w:rsidRPr="00D550ED">
          <w:rPr>
            <w:rFonts w:ascii="Marianne" w:hAnsi="Marianne"/>
            <w:noProof/>
            <w:webHidden/>
            <w:sz w:val="20"/>
            <w:szCs w:val="20"/>
          </w:rPr>
          <w:fldChar w:fldCharType="end"/>
        </w:r>
      </w:hyperlink>
    </w:p>
    <w:p w14:paraId="024FA42D" w14:textId="0D522721"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150" w:history="1">
        <w:r w:rsidR="00D550ED" w:rsidRPr="00D550ED">
          <w:rPr>
            <w:rStyle w:val="Lienhypertexte"/>
            <w:noProof/>
            <w:sz w:val="20"/>
          </w:rPr>
          <w:t>2.</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Démarches préalables à l’acte de candidature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_Toc232172150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7</w:t>
        </w:r>
        <w:r w:rsidR="00D550ED" w:rsidRPr="00D550ED">
          <w:rPr>
            <w:noProof/>
            <w:webHidden/>
            <w:sz w:val="20"/>
          </w:rPr>
          <w:fldChar w:fldCharType="end"/>
        </w:r>
      </w:hyperlink>
    </w:p>
    <w:p w14:paraId="445A0719" w14:textId="50D18E41"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51" w:history="1">
        <w:r w:rsidR="00D550ED" w:rsidRPr="00D550ED">
          <w:rPr>
            <w:rStyle w:val="Lienhypertexte"/>
            <w:rFonts w:ascii="Marianne" w:hAnsi="Marianne"/>
            <w:noProof/>
            <w:sz w:val="20"/>
            <w:szCs w:val="20"/>
          </w:rPr>
          <w:t>2.1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Règles d’éligibilité</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_Toc232172151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7</w:t>
        </w:r>
        <w:r w:rsidR="00D550ED" w:rsidRPr="00D550ED">
          <w:rPr>
            <w:rFonts w:ascii="Marianne" w:hAnsi="Marianne"/>
            <w:noProof/>
            <w:webHidden/>
            <w:sz w:val="20"/>
            <w:szCs w:val="20"/>
          </w:rPr>
          <w:fldChar w:fldCharType="end"/>
        </w:r>
      </w:hyperlink>
    </w:p>
    <w:p w14:paraId="4CCF1F21" w14:textId="313F909A"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52" w:history="1">
        <w:r w:rsidR="00D550ED" w:rsidRPr="00D550ED">
          <w:rPr>
            <w:rStyle w:val="Lienhypertexte"/>
            <w:noProof/>
          </w:rPr>
          <w:t>2.1.1.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Inéligibilités tenant à la personne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_Toc232172152 \h </w:instrText>
        </w:r>
        <w:r w:rsidR="00D550ED" w:rsidRPr="00D550ED">
          <w:rPr>
            <w:noProof/>
            <w:webHidden/>
          </w:rPr>
        </w:r>
        <w:r w:rsidR="00D550ED" w:rsidRPr="00D550ED">
          <w:rPr>
            <w:noProof/>
            <w:webHidden/>
          </w:rPr>
          <w:fldChar w:fldCharType="separate"/>
        </w:r>
        <w:r w:rsidR="00D550ED" w:rsidRPr="00D550ED">
          <w:rPr>
            <w:noProof/>
            <w:webHidden/>
          </w:rPr>
          <w:t>7</w:t>
        </w:r>
        <w:r w:rsidR="00D550ED" w:rsidRPr="00D550ED">
          <w:rPr>
            <w:noProof/>
            <w:webHidden/>
          </w:rPr>
          <w:fldChar w:fldCharType="end"/>
        </w:r>
      </w:hyperlink>
    </w:p>
    <w:p w14:paraId="40EA05B0" w14:textId="600009C7"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53" w:history="1">
        <w:r w:rsidR="00D550ED" w:rsidRPr="00D550ED">
          <w:rPr>
            <w:rStyle w:val="Lienhypertexte"/>
            <w:noProof/>
          </w:rPr>
          <w:t>2.1.2.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Inéligibilités relatives aux fonctions exercées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_Toc232172153 \h </w:instrText>
        </w:r>
        <w:r w:rsidR="00D550ED" w:rsidRPr="00D550ED">
          <w:rPr>
            <w:noProof/>
            <w:webHidden/>
          </w:rPr>
        </w:r>
        <w:r w:rsidR="00D550ED" w:rsidRPr="00D550ED">
          <w:rPr>
            <w:noProof/>
            <w:webHidden/>
          </w:rPr>
          <w:fldChar w:fldCharType="separate"/>
        </w:r>
        <w:r w:rsidR="00D550ED" w:rsidRPr="00D550ED">
          <w:rPr>
            <w:noProof/>
            <w:webHidden/>
          </w:rPr>
          <w:t>8</w:t>
        </w:r>
        <w:r w:rsidR="00D550ED" w:rsidRPr="00D550ED">
          <w:rPr>
            <w:noProof/>
            <w:webHidden/>
          </w:rPr>
          <w:fldChar w:fldCharType="end"/>
        </w:r>
      </w:hyperlink>
    </w:p>
    <w:p w14:paraId="6CE8FC76" w14:textId="3DD9B5F3"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54" w:history="1">
        <w:r w:rsidR="00D550ED" w:rsidRPr="00D550ED">
          <w:rPr>
            <w:rStyle w:val="Lienhypertexte"/>
            <w:noProof/>
          </w:rPr>
          <w:t>2.1.3.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Inéligibilité spécifique aux départements et collectivités où l’élection se déroule au scrutin majoritaire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_Toc232172154 \h </w:instrText>
        </w:r>
        <w:r w:rsidR="00D550ED" w:rsidRPr="00D550ED">
          <w:rPr>
            <w:noProof/>
            <w:webHidden/>
          </w:rPr>
        </w:r>
        <w:r w:rsidR="00D550ED" w:rsidRPr="00D550ED">
          <w:rPr>
            <w:noProof/>
            <w:webHidden/>
          </w:rPr>
          <w:fldChar w:fldCharType="separate"/>
        </w:r>
        <w:r w:rsidR="00D550ED" w:rsidRPr="00D550ED">
          <w:rPr>
            <w:noProof/>
            <w:webHidden/>
          </w:rPr>
          <w:t>8</w:t>
        </w:r>
        <w:r w:rsidR="00D550ED" w:rsidRPr="00D550ED">
          <w:rPr>
            <w:noProof/>
            <w:webHidden/>
          </w:rPr>
          <w:fldChar w:fldCharType="end"/>
        </w:r>
      </w:hyperlink>
    </w:p>
    <w:p w14:paraId="412A3EAB" w14:textId="5D949493"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55"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2.2.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Conditions liées à la candidature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_Toc232172155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9</w:t>
        </w:r>
        <w:r w:rsidR="00D550ED" w:rsidRPr="00D550ED">
          <w:rPr>
            <w:rFonts w:ascii="Marianne" w:hAnsi="Marianne"/>
            <w:noProof/>
            <w:webHidden/>
            <w:sz w:val="20"/>
            <w:szCs w:val="20"/>
          </w:rPr>
          <w:fldChar w:fldCharType="end"/>
        </w:r>
      </w:hyperlink>
    </w:p>
    <w:p w14:paraId="0CB2ED15" w14:textId="0CD49D4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56"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2.3.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Incompatibilités et cumul des mandats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_Toc232172156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9</w:t>
        </w:r>
        <w:r w:rsidR="00D550ED" w:rsidRPr="00D550ED">
          <w:rPr>
            <w:rFonts w:ascii="Marianne" w:hAnsi="Marianne"/>
            <w:noProof/>
            <w:webHidden/>
            <w:sz w:val="20"/>
            <w:szCs w:val="20"/>
          </w:rPr>
          <w:fldChar w:fldCharType="end"/>
        </w:r>
      </w:hyperlink>
    </w:p>
    <w:p w14:paraId="473DF2A1" w14:textId="043CD6CB"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157" w:history="1">
        <w:r w:rsidR="00D550ED" w:rsidRPr="00D550ED">
          <w:rPr>
            <w:rStyle w:val="Lienhypertexte"/>
            <w:noProof/>
            <w:sz w:val="20"/>
          </w:rPr>
          <w:t>3.</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Constitution du dossier de candidature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_Toc232172157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10</w:t>
        </w:r>
        <w:r w:rsidR="00D550ED" w:rsidRPr="00D550ED">
          <w:rPr>
            <w:noProof/>
            <w:webHidden/>
            <w:sz w:val="20"/>
          </w:rPr>
          <w:fldChar w:fldCharType="end"/>
        </w:r>
      </w:hyperlink>
    </w:p>
    <w:p w14:paraId="2E91E694" w14:textId="7ED45BB6"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58"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3.1.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Formulaires de candidatures (Cerfa)</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_Toc232172158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10</w:t>
        </w:r>
        <w:r w:rsidR="00D550ED" w:rsidRPr="00D550ED">
          <w:rPr>
            <w:rFonts w:ascii="Marianne" w:hAnsi="Marianne"/>
            <w:noProof/>
            <w:webHidden/>
            <w:sz w:val="20"/>
            <w:szCs w:val="20"/>
          </w:rPr>
          <w:fldChar w:fldCharType="end"/>
        </w:r>
      </w:hyperlink>
    </w:p>
    <w:p w14:paraId="2E47784F" w14:textId="6D736F78"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59" w:history="1">
        <w:r w:rsidR="00D550ED" w:rsidRPr="00D550ED">
          <w:rPr>
            <w:rStyle w:val="Lienhypertexte"/>
            <w:noProof/>
          </w:rPr>
          <w:t>3.1.1.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Département où les sénateurs sont élus au scrutin majoritaire (un à deux sénateurs)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_Toc232172159 \h </w:instrText>
        </w:r>
        <w:r w:rsidR="00D550ED" w:rsidRPr="00D550ED">
          <w:rPr>
            <w:noProof/>
            <w:webHidden/>
          </w:rPr>
        </w:r>
        <w:r w:rsidR="00D550ED" w:rsidRPr="00D550ED">
          <w:rPr>
            <w:noProof/>
            <w:webHidden/>
          </w:rPr>
          <w:fldChar w:fldCharType="separate"/>
        </w:r>
        <w:r w:rsidR="00D550ED" w:rsidRPr="00D550ED">
          <w:rPr>
            <w:noProof/>
            <w:webHidden/>
          </w:rPr>
          <w:t>11</w:t>
        </w:r>
        <w:r w:rsidR="00D550ED" w:rsidRPr="00D550ED">
          <w:rPr>
            <w:noProof/>
            <w:webHidden/>
          </w:rPr>
          <w:fldChar w:fldCharType="end"/>
        </w:r>
      </w:hyperlink>
    </w:p>
    <w:p w14:paraId="06DF3F8D" w14:textId="1FBB729A"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60" w:history="1">
        <w:r w:rsidR="00D550ED" w:rsidRPr="00D550ED">
          <w:rPr>
            <w:rStyle w:val="Lienhypertexte"/>
            <w:noProof/>
          </w:rPr>
          <w:t>3.1.2.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Département où les sénateurs sont élus au scrutin proportionnel</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_Toc232172160 \h </w:instrText>
        </w:r>
        <w:r w:rsidR="00D550ED" w:rsidRPr="00D550ED">
          <w:rPr>
            <w:noProof/>
            <w:webHidden/>
          </w:rPr>
        </w:r>
        <w:r w:rsidR="00D550ED" w:rsidRPr="00D550ED">
          <w:rPr>
            <w:noProof/>
            <w:webHidden/>
          </w:rPr>
          <w:fldChar w:fldCharType="separate"/>
        </w:r>
        <w:r w:rsidR="00D550ED" w:rsidRPr="00D550ED">
          <w:rPr>
            <w:noProof/>
            <w:webHidden/>
          </w:rPr>
          <w:t>11</w:t>
        </w:r>
        <w:r w:rsidR="00D550ED" w:rsidRPr="00D550ED">
          <w:rPr>
            <w:noProof/>
            <w:webHidden/>
          </w:rPr>
          <w:fldChar w:fldCharType="end"/>
        </w:r>
      </w:hyperlink>
    </w:p>
    <w:p w14:paraId="3D95B753" w14:textId="072011B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61"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3.2.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Pièces justificatives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_Toc232172161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11</w:t>
        </w:r>
        <w:r w:rsidR="00D550ED" w:rsidRPr="00D550ED">
          <w:rPr>
            <w:rFonts w:ascii="Marianne" w:hAnsi="Marianne"/>
            <w:noProof/>
            <w:webHidden/>
            <w:sz w:val="20"/>
            <w:szCs w:val="20"/>
          </w:rPr>
          <w:fldChar w:fldCharType="end"/>
        </w:r>
      </w:hyperlink>
    </w:p>
    <w:p w14:paraId="33A6C059" w14:textId="4E1D45C9"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62"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3.3.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Récépissé de déclaration d’un mandataire ou pièces permettant de procéder à sa désignation</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_Toc232172162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12</w:t>
        </w:r>
        <w:r w:rsidR="00D550ED" w:rsidRPr="00D550ED">
          <w:rPr>
            <w:rFonts w:ascii="Marianne" w:hAnsi="Marianne"/>
            <w:noProof/>
            <w:webHidden/>
            <w:sz w:val="20"/>
            <w:szCs w:val="20"/>
          </w:rPr>
          <w:fldChar w:fldCharType="end"/>
        </w:r>
      </w:hyperlink>
    </w:p>
    <w:p w14:paraId="1F2DDDF7" w14:textId="71BFFA7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63"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3.4.</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Pièces justificatives à produire à l’appui de la déclaration de candidature pour le second tour (scrutin majoritaire)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_Toc232172163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12</w:t>
        </w:r>
        <w:r w:rsidR="00D550ED" w:rsidRPr="00D550ED">
          <w:rPr>
            <w:rFonts w:ascii="Marianne" w:hAnsi="Marianne"/>
            <w:noProof/>
            <w:webHidden/>
            <w:sz w:val="20"/>
            <w:szCs w:val="20"/>
          </w:rPr>
          <w:fldChar w:fldCharType="end"/>
        </w:r>
      </w:hyperlink>
    </w:p>
    <w:p w14:paraId="3DA91915" w14:textId="431F7FDB"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164" w:history="1">
        <w:r w:rsidR="00D550ED" w:rsidRPr="00D550ED">
          <w:rPr>
            <w:rStyle w:val="Lienhypertexte"/>
            <w:noProof/>
            <w:sz w:val="20"/>
          </w:rPr>
          <w:t>4.</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Dépôt, enregistrement et retrait des candidatures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_Toc232172164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12</w:t>
        </w:r>
        <w:r w:rsidR="00D550ED" w:rsidRPr="00D550ED">
          <w:rPr>
            <w:noProof/>
            <w:webHidden/>
            <w:sz w:val="20"/>
          </w:rPr>
          <w:fldChar w:fldCharType="end"/>
        </w:r>
      </w:hyperlink>
    </w:p>
    <w:p w14:paraId="1B3417FE" w14:textId="34464BEF"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65"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4.1.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Règles relatives au dépôt de candidature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_Toc232172165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12</w:t>
        </w:r>
        <w:r w:rsidR="00D550ED" w:rsidRPr="00D550ED">
          <w:rPr>
            <w:rFonts w:ascii="Marianne" w:hAnsi="Marianne"/>
            <w:noProof/>
            <w:webHidden/>
            <w:sz w:val="20"/>
            <w:szCs w:val="20"/>
          </w:rPr>
          <w:fldChar w:fldCharType="end"/>
        </w:r>
      </w:hyperlink>
    </w:p>
    <w:p w14:paraId="38892B30" w14:textId="243EAF3B"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66" w:history="1">
        <w:r w:rsidR="00D550ED" w:rsidRPr="00D550ED">
          <w:rPr>
            <w:rStyle w:val="Lienhypertexte"/>
            <w:noProof/>
          </w:rPr>
          <w:t>4.1.1.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Délais et lieux de dépôt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_Toc232172166 \h </w:instrText>
        </w:r>
        <w:r w:rsidR="00D550ED" w:rsidRPr="00D550ED">
          <w:rPr>
            <w:noProof/>
            <w:webHidden/>
          </w:rPr>
        </w:r>
        <w:r w:rsidR="00D550ED" w:rsidRPr="00D550ED">
          <w:rPr>
            <w:noProof/>
            <w:webHidden/>
          </w:rPr>
          <w:fldChar w:fldCharType="separate"/>
        </w:r>
        <w:r w:rsidR="00D550ED" w:rsidRPr="00D550ED">
          <w:rPr>
            <w:noProof/>
            <w:webHidden/>
          </w:rPr>
          <w:t>12</w:t>
        </w:r>
        <w:r w:rsidR="00D550ED" w:rsidRPr="00D550ED">
          <w:rPr>
            <w:noProof/>
            <w:webHidden/>
          </w:rPr>
          <w:fldChar w:fldCharType="end"/>
        </w:r>
      </w:hyperlink>
    </w:p>
    <w:p w14:paraId="014AA7F5" w14:textId="7576C225"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67" w:history="1">
        <w:r w:rsidR="00D550ED" w:rsidRPr="00D550ED">
          <w:rPr>
            <w:rStyle w:val="Lienhypertexte"/>
            <w:noProof/>
          </w:rPr>
          <w:t>4.1.2.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Modalités de dépôt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_Toc232172167 \h </w:instrText>
        </w:r>
        <w:r w:rsidR="00D550ED" w:rsidRPr="00D550ED">
          <w:rPr>
            <w:noProof/>
            <w:webHidden/>
          </w:rPr>
        </w:r>
        <w:r w:rsidR="00D550ED" w:rsidRPr="00D550ED">
          <w:rPr>
            <w:noProof/>
            <w:webHidden/>
          </w:rPr>
          <w:fldChar w:fldCharType="separate"/>
        </w:r>
        <w:r w:rsidR="00D550ED" w:rsidRPr="00D550ED">
          <w:rPr>
            <w:noProof/>
            <w:webHidden/>
          </w:rPr>
          <w:t>13</w:t>
        </w:r>
        <w:r w:rsidR="00D550ED" w:rsidRPr="00D550ED">
          <w:rPr>
            <w:noProof/>
            <w:webHidden/>
          </w:rPr>
          <w:fldChar w:fldCharType="end"/>
        </w:r>
      </w:hyperlink>
    </w:p>
    <w:p w14:paraId="281A1B7A" w14:textId="6F7C20AB"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68"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4.2.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Réception et enregistrement des candidatures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_Toc232172168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13</w:t>
        </w:r>
        <w:r w:rsidR="00D550ED" w:rsidRPr="00D550ED">
          <w:rPr>
            <w:rFonts w:ascii="Marianne" w:hAnsi="Marianne"/>
            <w:noProof/>
            <w:webHidden/>
            <w:sz w:val="20"/>
            <w:szCs w:val="20"/>
          </w:rPr>
          <w:fldChar w:fldCharType="end"/>
        </w:r>
      </w:hyperlink>
    </w:p>
    <w:p w14:paraId="0C9CD704" w14:textId="521C9DBD"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69" w:history="1">
        <w:r w:rsidR="00D550ED" w:rsidRPr="00D550ED">
          <w:rPr>
            <w:rStyle w:val="Lienhypertexte"/>
            <w:noProof/>
          </w:rPr>
          <w:t>4.2.1.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Délivrance du reçu provisoire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_Toc232172169 \h </w:instrText>
        </w:r>
        <w:r w:rsidR="00D550ED" w:rsidRPr="00D550ED">
          <w:rPr>
            <w:noProof/>
            <w:webHidden/>
          </w:rPr>
        </w:r>
        <w:r w:rsidR="00D550ED" w:rsidRPr="00D550ED">
          <w:rPr>
            <w:noProof/>
            <w:webHidden/>
          </w:rPr>
          <w:fldChar w:fldCharType="separate"/>
        </w:r>
        <w:r w:rsidR="00D550ED" w:rsidRPr="00D550ED">
          <w:rPr>
            <w:noProof/>
            <w:webHidden/>
          </w:rPr>
          <w:t>13</w:t>
        </w:r>
        <w:r w:rsidR="00D550ED" w:rsidRPr="00D550ED">
          <w:rPr>
            <w:noProof/>
            <w:webHidden/>
          </w:rPr>
          <w:fldChar w:fldCharType="end"/>
        </w:r>
      </w:hyperlink>
    </w:p>
    <w:p w14:paraId="77F15C33" w14:textId="593E2592"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0" w:history="1">
        <w:r w:rsidR="00D550ED" w:rsidRPr="00D550ED">
          <w:rPr>
            <w:rStyle w:val="Lienhypertexte"/>
            <w:noProof/>
          </w:rPr>
          <w:t>4.2.2.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Contrôle du contenu des déclarations de candidature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_Toc232172170 \h </w:instrText>
        </w:r>
        <w:r w:rsidR="00D550ED" w:rsidRPr="00D550ED">
          <w:rPr>
            <w:noProof/>
            <w:webHidden/>
          </w:rPr>
        </w:r>
        <w:r w:rsidR="00D550ED" w:rsidRPr="00D550ED">
          <w:rPr>
            <w:noProof/>
            <w:webHidden/>
          </w:rPr>
          <w:fldChar w:fldCharType="separate"/>
        </w:r>
        <w:r w:rsidR="00D550ED" w:rsidRPr="00D550ED">
          <w:rPr>
            <w:noProof/>
            <w:webHidden/>
          </w:rPr>
          <w:t>13</w:t>
        </w:r>
        <w:r w:rsidR="00D550ED" w:rsidRPr="00D550ED">
          <w:rPr>
            <w:noProof/>
            <w:webHidden/>
          </w:rPr>
          <w:fldChar w:fldCharType="end"/>
        </w:r>
      </w:hyperlink>
    </w:p>
    <w:p w14:paraId="016B0B60" w14:textId="2B59E470"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1" w:history="1">
        <w:r w:rsidR="00D550ED" w:rsidRPr="00D550ED">
          <w:rPr>
            <w:rStyle w:val="Lienhypertexte"/>
            <w:noProof/>
          </w:rPr>
          <w:t>4.2.3.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Enregistrement de la candidature et délivrance du récépissé définitif</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_Toc232172171 \h </w:instrText>
        </w:r>
        <w:r w:rsidR="00D550ED" w:rsidRPr="00D550ED">
          <w:rPr>
            <w:noProof/>
            <w:webHidden/>
          </w:rPr>
        </w:r>
        <w:r w:rsidR="00D550ED" w:rsidRPr="00D550ED">
          <w:rPr>
            <w:noProof/>
            <w:webHidden/>
          </w:rPr>
          <w:fldChar w:fldCharType="separate"/>
        </w:r>
        <w:r w:rsidR="00D550ED" w:rsidRPr="00D550ED">
          <w:rPr>
            <w:noProof/>
            <w:webHidden/>
          </w:rPr>
          <w:t>14</w:t>
        </w:r>
        <w:r w:rsidR="00D550ED" w:rsidRPr="00D550ED">
          <w:rPr>
            <w:noProof/>
            <w:webHidden/>
          </w:rPr>
          <w:fldChar w:fldCharType="end"/>
        </w:r>
      </w:hyperlink>
    </w:p>
    <w:p w14:paraId="02A020E5" w14:textId="5A09B546"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2" w:history="1">
        <w:r w:rsidR="00D550ED" w:rsidRPr="00D550ED">
          <w:rPr>
            <w:rStyle w:val="Lienhypertexte"/>
            <w:noProof/>
          </w:rPr>
          <w:t>4.2.4.</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Attestation de notification du droit d’accès et de rectification des informations contenues dans le fichier des élus et des candidats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_Toc232172172 \h </w:instrText>
        </w:r>
        <w:r w:rsidR="00D550ED" w:rsidRPr="00D550ED">
          <w:rPr>
            <w:noProof/>
            <w:webHidden/>
          </w:rPr>
        </w:r>
        <w:r w:rsidR="00D550ED" w:rsidRPr="00D550ED">
          <w:rPr>
            <w:noProof/>
            <w:webHidden/>
          </w:rPr>
          <w:fldChar w:fldCharType="separate"/>
        </w:r>
        <w:r w:rsidR="00D550ED" w:rsidRPr="00D550ED">
          <w:rPr>
            <w:noProof/>
            <w:webHidden/>
          </w:rPr>
          <w:t>14</w:t>
        </w:r>
        <w:r w:rsidR="00D550ED" w:rsidRPr="00D550ED">
          <w:rPr>
            <w:noProof/>
            <w:webHidden/>
          </w:rPr>
          <w:fldChar w:fldCharType="end"/>
        </w:r>
      </w:hyperlink>
    </w:p>
    <w:p w14:paraId="541A9B74" w14:textId="60955A08"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73"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4.3.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Retrait de candidature et retrait de bulletins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_Toc232172173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15</w:t>
        </w:r>
        <w:r w:rsidR="00D550ED" w:rsidRPr="00D550ED">
          <w:rPr>
            <w:rFonts w:ascii="Marianne" w:hAnsi="Marianne"/>
            <w:noProof/>
            <w:webHidden/>
            <w:sz w:val="20"/>
            <w:szCs w:val="20"/>
          </w:rPr>
          <w:fldChar w:fldCharType="end"/>
        </w:r>
      </w:hyperlink>
    </w:p>
    <w:p w14:paraId="1BCA8134" w14:textId="7DCE04B6"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4" w:history="1">
        <w:r w:rsidR="00D550ED" w:rsidRPr="00D550ED">
          <w:rPr>
            <w:rStyle w:val="Lienhypertexte"/>
            <w:noProof/>
          </w:rPr>
          <w:t>4.3.1.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Élection au scrutin majoritaire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_Toc232172174 \h </w:instrText>
        </w:r>
        <w:r w:rsidR="00D550ED" w:rsidRPr="00D550ED">
          <w:rPr>
            <w:noProof/>
            <w:webHidden/>
          </w:rPr>
        </w:r>
        <w:r w:rsidR="00D550ED" w:rsidRPr="00D550ED">
          <w:rPr>
            <w:noProof/>
            <w:webHidden/>
          </w:rPr>
          <w:fldChar w:fldCharType="separate"/>
        </w:r>
        <w:r w:rsidR="00D550ED" w:rsidRPr="00D550ED">
          <w:rPr>
            <w:noProof/>
            <w:webHidden/>
          </w:rPr>
          <w:t>16</w:t>
        </w:r>
        <w:r w:rsidR="00D550ED" w:rsidRPr="00D550ED">
          <w:rPr>
            <w:noProof/>
            <w:webHidden/>
          </w:rPr>
          <w:fldChar w:fldCharType="end"/>
        </w:r>
      </w:hyperlink>
    </w:p>
    <w:p w14:paraId="42CB5AC4" w14:textId="2A0FB894"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5" w:history="1">
        <w:r w:rsidR="00D550ED" w:rsidRPr="00D550ED">
          <w:rPr>
            <w:rStyle w:val="Lienhypertexte"/>
            <w:noProof/>
          </w:rPr>
          <w:t>4.3.2.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Élection au scrutin proportionnel de liste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_Toc232172175 \h </w:instrText>
        </w:r>
        <w:r w:rsidR="00D550ED" w:rsidRPr="00D550ED">
          <w:rPr>
            <w:noProof/>
            <w:webHidden/>
          </w:rPr>
        </w:r>
        <w:r w:rsidR="00D550ED" w:rsidRPr="00D550ED">
          <w:rPr>
            <w:noProof/>
            <w:webHidden/>
          </w:rPr>
          <w:fldChar w:fldCharType="separate"/>
        </w:r>
        <w:r w:rsidR="00D550ED" w:rsidRPr="00D550ED">
          <w:rPr>
            <w:noProof/>
            <w:webHidden/>
          </w:rPr>
          <w:t>16</w:t>
        </w:r>
        <w:r w:rsidR="00D550ED" w:rsidRPr="00D550ED">
          <w:rPr>
            <w:noProof/>
            <w:webHidden/>
          </w:rPr>
          <w:fldChar w:fldCharType="end"/>
        </w:r>
      </w:hyperlink>
    </w:p>
    <w:p w14:paraId="0E65F7DC" w14:textId="4D7EB42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76"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4.4.</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Décès d’un candidat ou d’un remplaçant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_Toc232172176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16</w:t>
        </w:r>
        <w:r w:rsidR="00D550ED" w:rsidRPr="00D550ED">
          <w:rPr>
            <w:rFonts w:ascii="Marianne" w:hAnsi="Marianne"/>
            <w:noProof/>
            <w:webHidden/>
            <w:sz w:val="20"/>
            <w:szCs w:val="20"/>
          </w:rPr>
          <w:fldChar w:fldCharType="end"/>
        </w:r>
      </w:hyperlink>
    </w:p>
    <w:p w14:paraId="78E2608D" w14:textId="3B6B176B"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7" w:history="1">
        <w:r w:rsidR="00D550ED" w:rsidRPr="00D550ED">
          <w:rPr>
            <w:rStyle w:val="Lienhypertexte"/>
            <w:noProof/>
          </w:rPr>
          <w:t>4.4.1.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Élection au scrutin majoritaire (art. R. 150)</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_Toc232172177 \h </w:instrText>
        </w:r>
        <w:r w:rsidR="00D550ED" w:rsidRPr="00D550ED">
          <w:rPr>
            <w:noProof/>
            <w:webHidden/>
          </w:rPr>
        </w:r>
        <w:r w:rsidR="00D550ED" w:rsidRPr="00D550ED">
          <w:rPr>
            <w:noProof/>
            <w:webHidden/>
          </w:rPr>
          <w:fldChar w:fldCharType="separate"/>
        </w:r>
        <w:r w:rsidR="00D550ED" w:rsidRPr="00D550ED">
          <w:rPr>
            <w:noProof/>
            <w:webHidden/>
          </w:rPr>
          <w:t>16</w:t>
        </w:r>
        <w:r w:rsidR="00D550ED" w:rsidRPr="00D550ED">
          <w:rPr>
            <w:noProof/>
            <w:webHidden/>
          </w:rPr>
          <w:fldChar w:fldCharType="end"/>
        </w:r>
      </w:hyperlink>
    </w:p>
    <w:p w14:paraId="1F9EF2D1" w14:textId="27D60656"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8" w:history="1">
        <w:r w:rsidR="00D550ED" w:rsidRPr="00D550ED">
          <w:rPr>
            <w:rStyle w:val="Lienhypertexte"/>
            <w:noProof/>
          </w:rPr>
          <w:t>4.4.2.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Élection au scrutin proportionnel de liste (art. L. 300)</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_Toc232172178 \h </w:instrText>
        </w:r>
        <w:r w:rsidR="00D550ED" w:rsidRPr="00D550ED">
          <w:rPr>
            <w:noProof/>
            <w:webHidden/>
          </w:rPr>
        </w:r>
        <w:r w:rsidR="00D550ED" w:rsidRPr="00D550ED">
          <w:rPr>
            <w:noProof/>
            <w:webHidden/>
          </w:rPr>
          <w:fldChar w:fldCharType="separate"/>
        </w:r>
        <w:r w:rsidR="00D550ED" w:rsidRPr="00D550ED">
          <w:rPr>
            <w:noProof/>
            <w:webHidden/>
          </w:rPr>
          <w:t>16</w:t>
        </w:r>
        <w:r w:rsidR="00D550ED" w:rsidRPr="00D550ED">
          <w:rPr>
            <w:noProof/>
            <w:webHidden/>
          </w:rPr>
          <w:fldChar w:fldCharType="end"/>
        </w:r>
      </w:hyperlink>
    </w:p>
    <w:p w14:paraId="2FD5FD7D" w14:textId="6009CA1F"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79" w:history="1">
        <w:r w:rsidR="00D550ED" w:rsidRPr="00D550ED">
          <w:rPr>
            <w:rStyle w:val="Lienhypertexte"/>
            <w:noProof/>
          </w:rPr>
          <w:t>4.4.3.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Échange des bulletins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_Toc232172179 \h </w:instrText>
        </w:r>
        <w:r w:rsidR="00D550ED" w:rsidRPr="00D550ED">
          <w:rPr>
            <w:noProof/>
            <w:webHidden/>
          </w:rPr>
        </w:r>
        <w:r w:rsidR="00D550ED" w:rsidRPr="00D550ED">
          <w:rPr>
            <w:noProof/>
            <w:webHidden/>
          </w:rPr>
          <w:fldChar w:fldCharType="separate"/>
        </w:r>
        <w:r w:rsidR="00D550ED" w:rsidRPr="00D550ED">
          <w:rPr>
            <w:noProof/>
            <w:webHidden/>
          </w:rPr>
          <w:t>17</w:t>
        </w:r>
        <w:r w:rsidR="00D550ED" w:rsidRPr="00D550ED">
          <w:rPr>
            <w:noProof/>
            <w:webHidden/>
          </w:rPr>
          <w:fldChar w:fldCharType="end"/>
        </w:r>
      </w:hyperlink>
    </w:p>
    <w:p w14:paraId="3F6A7BC7" w14:textId="6D2ABB13"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180" w:history="1">
        <w:r w:rsidR="00D550ED" w:rsidRPr="00D550ED">
          <w:rPr>
            <w:rStyle w:val="Lienhypertexte"/>
            <w:noProof/>
            <w:sz w:val="20"/>
          </w:rPr>
          <w:t>5.</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Financement des élections sénatoriales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_Toc232172180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17</w:t>
        </w:r>
        <w:r w:rsidR="00D550ED" w:rsidRPr="00D550ED">
          <w:rPr>
            <w:noProof/>
            <w:webHidden/>
            <w:sz w:val="20"/>
          </w:rPr>
          <w:fldChar w:fldCharType="end"/>
        </w:r>
      </w:hyperlink>
    </w:p>
    <w:p w14:paraId="731B5330" w14:textId="682AE5A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1"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Dispositions applicables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_Toc232172181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17</w:t>
        </w:r>
        <w:r w:rsidR="00D550ED" w:rsidRPr="00D550ED">
          <w:rPr>
            <w:rFonts w:ascii="Marianne" w:hAnsi="Marianne"/>
            <w:noProof/>
            <w:webHidden/>
            <w:sz w:val="20"/>
            <w:szCs w:val="20"/>
          </w:rPr>
          <w:fldChar w:fldCharType="end"/>
        </w:r>
      </w:hyperlink>
    </w:p>
    <w:p w14:paraId="7A5346BB" w14:textId="73B3194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2"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Proscriptions relatives aux sources de financement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_Toc232172182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17</w:t>
        </w:r>
        <w:r w:rsidR="00D550ED" w:rsidRPr="00D550ED">
          <w:rPr>
            <w:rFonts w:ascii="Marianne" w:hAnsi="Marianne"/>
            <w:noProof/>
            <w:webHidden/>
            <w:sz w:val="20"/>
            <w:szCs w:val="20"/>
          </w:rPr>
          <w:fldChar w:fldCharType="end"/>
        </w:r>
      </w:hyperlink>
    </w:p>
    <w:p w14:paraId="67CD5C28" w14:textId="280A6D45"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3"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Désignation et rôle du mandataire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_Toc232172183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18</w:t>
        </w:r>
        <w:r w:rsidR="00D550ED" w:rsidRPr="00D550ED">
          <w:rPr>
            <w:rFonts w:ascii="Marianne" w:hAnsi="Marianne"/>
            <w:noProof/>
            <w:webHidden/>
            <w:sz w:val="20"/>
            <w:szCs w:val="20"/>
          </w:rPr>
          <w:fldChar w:fldCharType="end"/>
        </w:r>
      </w:hyperlink>
    </w:p>
    <w:p w14:paraId="4C555DD8" w14:textId="2BD3393C"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4"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5.4.</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Plafond de dépenses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_Toc232172184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19</w:t>
        </w:r>
        <w:r w:rsidR="00D550ED" w:rsidRPr="00D550ED">
          <w:rPr>
            <w:rFonts w:ascii="Marianne" w:hAnsi="Marianne"/>
            <w:noProof/>
            <w:webHidden/>
            <w:sz w:val="20"/>
            <w:szCs w:val="20"/>
          </w:rPr>
          <w:fldChar w:fldCharType="end"/>
        </w:r>
      </w:hyperlink>
    </w:p>
    <w:p w14:paraId="01FE1638" w14:textId="5E41A4E3"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5"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5.5.</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Recueil de dons en ligne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_Toc232172185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19</w:t>
        </w:r>
        <w:r w:rsidR="00D550ED" w:rsidRPr="00D550ED">
          <w:rPr>
            <w:rFonts w:ascii="Marianne" w:hAnsi="Marianne"/>
            <w:noProof/>
            <w:webHidden/>
            <w:sz w:val="20"/>
            <w:szCs w:val="20"/>
          </w:rPr>
          <w:fldChar w:fldCharType="end"/>
        </w:r>
      </w:hyperlink>
    </w:p>
    <w:p w14:paraId="0BA7014B" w14:textId="7B0F8E4E"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6"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5.6.</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Récapitulatif du rôle du mandataire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_Toc232172186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20</w:t>
        </w:r>
        <w:r w:rsidR="00D550ED" w:rsidRPr="00D550ED">
          <w:rPr>
            <w:rFonts w:ascii="Marianne" w:hAnsi="Marianne"/>
            <w:noProof/>
            <w:webHidden/>
            <w:sz w:val="20"/>
            <w:szCs w:val="20"/>
          </w:rPr>
          <w:fldChar w:fldCharType="end"/>
        </w:r>
      </w:hyperlink>
    </w:p>
    <w:p w14:paraId="20E94E67" w14:textId="22D2491D"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87"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5.7.</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Droit au compte et facilitation de l’accès au financement des dépenses de campagne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_Toc232172187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20</w:t>
        </w:r>
        <w:r w:rsidR="00D550ED" w:rsidRPr="00D550ED">
          <w:rPr>
            <w:rFonts w:ascii="Marianne" w:hAnsi="Marianne"/>
            <w:noProof/>
            <w:webHidden/>
            <w:sz w:val="20"/>
            <w:szCs w:val="20"/>
          </w:rPr>
          <w:fldChar w:fldCharType="end"/>
        </w:r>
      </w:hyperlink>
    </w:p>
    <w:p w14:paraId="317179B6" w14:textId="1FD269A6"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88" w:history="1">
        <w:r w:rsidR="00D550ED" w:rsidRPr="00D550ED">
          <w:rPr>
            <w:rStyle w:val="Lienhypertexte"/>
            <w:noProof/>
          </w:rPr>
          <w:t>5.7.1.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Droit à l’ouverture d’un compte de dépôt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_Toc232172188 \h </w:instrText>
        </w:r>
        <w:r w:rsidR="00D550ED" w:rsidRPr="00D550ED">
          <w:rPr>
            <w:noProof/>
            <w:webHidden/>
          </w:rPr>
        </w:r>
        <w:r w:rsidR="00D550ED" w:rsidRPr="00D550ED">
          <w:rPr>
            <w:noProof/>
            <w:webHidden/>
          </w:rPr>
          <w:fldChar w:fldCharType="separate"/>
        </w:r>
        <w:r w:rsidR="00D550ED" w:rsidRPr="00D550ED">
          <w:rPr>
            <w:noProof/>
            <w:webHidden/>
          </w:rPr>
          <w:t>20</w:t>
        </w:r>
        <w:r w:rsidR="00D550ED" w:rsidRPr="00D550ED">
          <w:rPr>
            <w:noProof/>
            <w:webHidden/>
          </w:rPr>
          <w:fldChar w:fldCharType="end"/>
        </w:r>
      </w:hyperlink>
    </w:p>
    <w:p w14:paraId="6956FD77" w14:textId="3A5290E4"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89" w:history="1">
        <w:r w:rsidR="00D550ED" w:rsidRPr="00D550ED">
          <w:rPr>
            <w:rStyle w:val="Lienhypertexte"/>
            <w:noProof/>
          </w:rPr>
          <w:t>5.7.2.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Accès au financement, le rôle du médiateur du crédit aux candidats et aux partis politiques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_Toc232172189 \h </w:instrText>
        </w:r>
        <w:r w:rsidR="00D550ED" w:rsidRPr="00D550ED">
          <w:rPr>
            <w:noProof/>
            <w:webHidden/>
          </w:rPr>
        </w:r>
        <w:r w:rsidR="00D550ED" w:rsidRPr="00D550ED">
          <w:rPr>
            <w:noProof/>
            <w:webHidden/>
          </w:rPr>
          <w:fldChar w:fldCharType="separate"/>
        </w:r>
        <w:r w:rsidR="00D550ED" w:rsidRPr="00D550ED">
          <w:rPr>
            <w:noProof/>
            <w:webHidden/>
          </w:rPr>
          <w:t>21</w:t>
        </w:r>
        <w:r w:rsidR="00D550ED" w:rsidRPr="00D550ED">
          <w:rPr>
            <w:noProof/>
            <w:webHidden/>
          </w:rPr>
          <w:fldChar w:fldCharType="end"/>
        </w:r>
      </w:hyperlink>
    </w:p>
    <w:p w14:paraId="4946A538" w14:textId="63E08C00"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0" w:history="1">
        <w:r w:rsidR="00D550ED" w:rsidRPr="00D550ED">
          <w:rPr>
            <w:rStyle w:val="Lienhypertexte"/>
            <w:noProof/>
          </w:rPr>
          <w:t>5.7.3.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Information des candidats et des mandataires financiers sur les aspects bancaires de la campagne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_Toc232172190 \h </w:instrText>
        </w:r>
        <w:r w:rsidR="00D550ED" w:rsidRPr="00D550ED">
          <w:rPr>
            <w:noProof/>
            <w:webHidden/>
          </w:rPr>
        </w:r>
        <w:r w:rsidR="00D550ED" w:rsidRPr="00D550ED">
          <w:rPr>
            <w:noProof/>
            <w:webHidden/>
          </w:rPr>
          <w:fldChar w:fldCharType="separate"/>
        </w:r>
        <w:r w:rsidR="00D550ED" w:rsidRPr="00D550ED">
          <w:rPr>
            <w:noProof/>
            <w:webHidden/>
          </w:rPr>
          <w:t>22</w:t>
        </w:r>
        <w:r w:rsidR="00D550ED" w:rsidRPr="00D550ED">
          <w:rPr>
            <w:noProof/>
            <w:webHidden/>
          </w:rPr>
          <w:fldChar w:fldCharType="end"/>
        </w:r>
      </w:hyperlink>
    </w:p>
    <w:p w14:paraId="363D358D" w14:textId="2DB6A607"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191" w:history="1">
        <w:r w:rsidR="00D550ED" w:rsidRPr="00D550ED">
          <w:rPr>
            <w:rStyle w:val="Lienhypertexte"/>
            <w:noProof/>
            <w:sz w:val="20"/>
          </w:rPr>
          <w:t>6.</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Propagande électorale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_Toc232172191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22</w:t>
        </w:r>
        <w:r w:rsidR="00D550ED" w:rsidRPr="00D550ED">
          <w:rPr>
            <w:noProof/>
            <w:webHidden/>
            <w:sz w:val="20"/>
          </w:rPr>
          <w:fldChar w:fldCharType="end"/>
        </w:r>
      </w:hyperlink>
    </w:p>
    <w:p w14:paraId="653C44C0" w14:textId="31AF3CB3"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192"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6.1.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Propagande électorale officielle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_Toc232172192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22</w:t>
        </w:r>
        <w:r w:rsidR="00D550ED" w:rsidRPr="00D550ED">
          <w:rPr>
            <w:rFonts w:ascii="Marianne" w:hAnsi="Marianne"/>
            <w:noProof/>
            <w:webHidden/>
            <w:sz w:val="20"/>
            <w:szCs w:val="20"/>
          </w:rPr>
          <w:fldChar w:fldCharType="end"/>
        </w:r>
      </w:hyperlink>
    </w:p>
    <w:p w14:paraId="5426747B" w14:textId="5E94CFE4"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3" w:history="1">
        <w:r w:rsidR="00D550ED" w:rsidRPr="00D550ED">
          <w:rPr>
            <w:rStyle w:val="Lienhypertexte"/>
            <w:noProof/>
          </w:rPr>
          <w:t>6.1.1.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Financement des dépenses de propagande électorale officielle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_Toc232172193 \h </w:instrText>
        </w:r>
        <w:r w:rsidR="00D550ED" w:rsidRPr="00D550ED">
          <w:rPr>
            <w:noProof/>
            <w:webHidden/>
          </w:rPr>
        </w:r>
        <w:r w:rsidR="00D550ED" w:rsidRPr="00D550ED">
          <w:rPr>
            <w:noProof/>
            <w:webHidden/>
          </w:rPr>
          <w:fldChar w:fldCharType="separate"/>
        </w:r>
        <w:r w:rsidR="00D550ED" w:rsidRPr="00D550ED">
          <w:rPr>
            <w:noProof/>
            <w:webHidden/>
          </w:rPr>
          <w:t>23</w:t>
        </w:r>
        <w:r w:rsidR="00D550ED" w:rsidRPr="00D550ED">
          <w:rPr>
            <w:noProof/>
            <w:webHidden/>
          </w:rPr>
          <w:fldChar w:fldCharType="end"/>
        </w:r>
      </w:hyperlink>
    </w:p>
    <w:p w14:paraId="624F80C0" w14:textId="325D11E9"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4" w:history="1">
        <w:r w:rsidR="00D550ED" w:rsidRPr="00D550ED">
          <w:rPr>
            <w:rStyle w:val="Lienhypertexte"/>
            <w:noProof/>
          </w:rPr>
          <w:t>6.1.2.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Quantités de documents de propagande officielle à prévoir</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_Toc232172194 \h </w:instrText>
        </w:r>
        <w:r w:rsidR="00D550ED" w:rsidRPr="00D550ED">
          <w:rPr>
            <w:noProof/>
            <w:webHidden/>
          </w:rPr>
        </w:r>
        <w:r w:rsidR="00D550ED" w:rsidRPr="00D550ED">
          <w:rPr>
            <w:noProof/>
            <w:webHidden/>
          </w:rPr>
          <w:fldChar w:fldCharType="separate"/>
        </w:r>
        <w:r w:rsidR="00D550ED" w:rsidRPr="00D550ED">
          <w:rPr>
            <w:noProof/>
            <w:webHidden/>
          </w:rPr>
          <w:t>23</w:t>
        </w:r>
        <w:r w:rsidR="00D550ED" w:rsidRPr="00D550ED">
          <w:rPr>
            <w:noProof/>
            <w:webHidden/>
          </w:rPr>
          <w:fldChar w:fldCharType="end"/>
        </w:r>
      </w:hyperlink>
    </w:p>
    <w:p w14:paraId="1F0B3F70" w14:textId="7BC8D74F"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5" w:history="1">
        <w:r w:rsidR="00D550ED" w:rsidRPr="00D550ED">
          <w:rPr>
            <w:rStyle w:val="Lienhypertexte"/>
            <w:noProof/>
          </w:rPr>
          <w:t>6.1.3.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Circulaires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_Toc232172195 \h </w:instrText>
        </w:r>
        <w:r w:rsidR="00D550ED" w:rsidRPr="00D550ED">
          <w:rPr>
            <w:noProof/>
            <w:webHidden/>
          </w:rPr>
        </w:r>
        <w:r w:rsidR="00D550ED" w:rsidRPr="00D550ED">
          <w:rPr>
            <w:noProof/>
            <w:webHidden/>
          </w:rPr>
          <w:fldChar w:fldCharType="separate"/>
        </w:r>
        <w:r w:rsidR="00D550ED" w:rsidRPr="00D550ED">
          <w:rPr>
            <w:noProof/>
            <w:webHidden/>
          </w:rPr>
          <w:t>23</w:t>
        </w:r>
        <w:r w:rsidR="00D550ED" w:rsidRPr="00D550ED">
          <w:rPr>
            <w:noProof/>
            <w:webHidden/>
          </w:rPr>
          <w:fldChar w:fldCharType="end"/>
        </w:r>
      </w:hyperlink>
    </w:p>
    <w:p w14:paraId="0D8D5E91" w14:textId="26EA15E1"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6" w:history="1">
        <w:r w:rsidR="00D550ED" w:rsidRPr="00D550ED">
          <w:rPr>
            <w:rStyle w:val="Lienhypertexte"/>
            <w:noProof/>
          </w:rPr>
          <w:t>6.1.4.</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Bulletins de vote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_Toc232172196 \h </w:instrText>
        </w:r>
        <w:r w:rsidR="00D550ED" w:rsidRPr="00D550ED">
          <w:rPr>
            <w:noProof/>
            <w:webHidden/>
          </w:rPr>
        </w:r>
        <w:r w:rsidR="00D550ED" w:rsidRPr="00D550ED">
          <w:rPr>
            <w:noProof/>
            <w:webHidden/>
          </w:rPr>
          <w:fldChar w:fldCharType="separate"/>
        </w:r>
        <w:r w:rsidR="00D550ED" w:rsidRPr="00D550ED">
          <w:rPr>
            <w:noProof/>
            <w:webHidden/>
          </w:rPr>
          <w:t>24</w:t>
        </w:r>
        <w:r w:rsidR="00D550ED" w:rsidRPr="00D550ED">
          <w:rPr>
            <w:noProof/>
            <w:webHidden/>
          </w:rPr>
          <w:fldChar w:fldCharType="end"/>
        </w:r>
      </w:hyperlink>
    </w:p>
    <w:p w14:paraId="0371A0F8" w14:textId="2239B7B8"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7" w:history="1">
        <w:r w:rsidR="00D550ED" w:rsidRPr="00D550ED">
          <w:rPr>
            <w:rStyle w:val="Lienhypertexte"/>
            <w:noProof/>
          </w:rPr>
          <w:t>6.1.5.</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Affichage électoral</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_Toc232172197 \h </w:instrText>
        </w:r>
        <w:r w:rsidR="00D550ED" w:rsidRPr="00D550ED">
          <w:rPr>
            <w:noProof/>
            <w:webHidden/>
          </w:rPr>
        </w:r>
        <w:r w:rsidR="00D550ED" w:rsidRPr="00D550ED">
          <w:rPr>
            <w:noProof/>
            <w:webHidden/>
          </w:rPr>
          <w:fldChar w:fldCharType="separate"/>
        </w:r>
        <w:r w:rsidR="00D550ED" w:rsidRPr="00D550ED">
          <w:rPr>
            <w:noProof/>
            <w:webHidden/>
          </w:rPr>
          <w:t>25</w:t>
        </w:r>
        <w:r w:rsidR="00D550ED" w:rsidRPr="00D550ED">
          <w:rPr>
            <w:noProof/>
            <w:webHidden/>
          </w:rPr>
          <w:fldChar w:fldCharType="end"/>
        </w:r>
      </w:hyperlink>
    </w:p>
    <w:p w14:paraId="3938F7BA" w14:textId="3F300FE1"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8" w:history="1">
        <w:r w:rsidR="00D550ED" w:rsidRPr="00D550ED">
          <w:rPr>
            <w:rStyle w:val="Lienhypertexte"/>
            <w:noProof/>
          </w:rPr>
          <w:t>6.1.6.</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Institution, rôle et composition de la commission de propagande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_Toc232172198 \h </w:instrText>
        </w:r>
        <w:r w:rsidR="00D550ED" w:rsidRPr="00D550ED">
          <w:rPr>
            <w:noProof/>
            <w:webHidden/>
          </w:rPr>
        </w:r>
        <w:r w:rsidR="00D550ED" w:rsidRPr="00D550ED">
          <w:rPr>
            <w:noProof/>
            <w:webHidden/>
          </w:rPr>
          <w:fldChar w:fldCharType="separate"/>
        </w:r>
        <w:r w:rsidR="00D550ED" w:rsidRPr="00D550ED">
          <w:rPr>
            <w:noProof/>
            <w:webHidden/>
          </w:rPr>
          <w:t>26</w:t>
        </w:r>
        <w:r w:rsidR="00D550ED" w:rsidRPr="00D550ED">
          <w:rPr>
            <w:noProof/>
            <w:webHidden/>
          </w:rPr>
          <w:fldChar w:fldCharType="end"/>
        </w:r>
      </w:hyperlink>
    </w:p>
    <w:p w14:paraId="598465CC" w14:textId="468DE214"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199" w:history="1">
        <w:r w:rsidR="00D550ED" w:rsidRPr="00D550ED">
          <w:rPr>
            <w:rStyle w:val="Lienhypertexte"/>
            <w:noProof/>
          </w:rPr>
          <w:t>6.1.7.</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Procédure à respecter pour bénéficier du concours de la commission</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_Toc232172199 \h </w:instrText>
        </w:r>
        <w:r w:rsidR="00D550ED" w:rsidRPr="00D550ED">
          <w:rPr>
            <w:noProof/>
            <w:webHidden/>
          </w:rPr>
        </w:r>
        <w:r w:rsidR="00D550ED" w:rsidRPr="00D550ED">
          <w:rPr>
            <w:noProof/>
            <w:webHidden/>
          </w:rPr>
          <w:fldChar w:fldCharType="separate"/>
        </w:r>
        <w:r w:rsidR="00D550ED" w:rsidRPr="00D550ED">
          <w:rPr>
            <w:noProof/>
            <w:webHidden/>
          </w:rPr>
          <w:t>27</w:t>
        </w:r>
        <w:r w:rsidR="00D550ED" w:rsidRPr="00D550ED">
          <w:rPr>
            <w:noProof/>
            <w:webHidden/>
          </w:rPr>
          <w:fldChar w:fldCharType="end"/>
        </w:r>
      </w:hyperlink>
    </w:p>
    <w:p w14:paraId="47422B09" w14:textId="5D6B9C08"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0" w:history="1">
        <w:r w:rsidR="00D550ED" w:rsidRPr="00D550ED">
          <w:rPr>
            <w:rStyle w:val="Lienhypertexte"/>
            <w:noProof/>
          </w:rPr>
          <w:t>6.1.8.</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Possibilité offerte aux candidats de déposer leurs bulletins de vote directement au bureau de vote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_Toc232172200 \h </w:instrText>
        </w:r>
        <w:r w:rsidR="00D550ED" w:rsidRPr="00D550ED">
          <w:rPr>
            <w:noProof/>
            <w:webHidden/>
          </w:rPr>
        </w:r>
        <w:r w:rsidR="00D550ED" w:rsidRPr="00D550ED">
          <w:rPr>
            <w:noProof/>
            <w:webHidden/>
          </w:rPr>
          <w:fldChar w:fldCharType="separate"/>
        </w:r>
        <w:r w:rsidR="00D550ED" w:rsidRPr="00D550ED">
          <w:rPr>
            <w:noProof/>
            <w:webHidden/>
          </w:rPr>
          <w:t>27</w:t>
        </w:r>
        <w:r w:rsidR="00D550ED" w:rsidRPr="00D550ED">
          <w:rPr>
            <w:noProof/>
            <w:webHidden/>
          </w:rPr>
          <w:fldChar w:fldCharType="end"/>
        </w:r>
      </w:hyperlink>
    </w:p>
    <w:p w14:paraId="5079CFA3" w14:textId="3935F890"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1" w:history="1">
        <w:r w:rsidR="00D550ED" w:rsidRPr="00D550ED">
          <w:rPr>
            <w:rStyle w:val="Lienhypertexte"/>
            <w:noProof/>
          </w:rPr>
          <w:t>6.1.9.</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Possibilité de retirer les bulletins de vote avant le vote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_Toc232172201 \h </w:instrText>
        </w:r>
        <w:r w:rsidR="00D550ED" w:rsidRPr="00D550ED">
          <w:rPr>
            <w:noProof/>
            <w:webHidden/>
          </w:rPr>
        </w:r>
        <w:r w:rsidR="00D550ED" w:rsidRPr="00D550ED">
          <w:rPr>
            <w:noProof/>
            <w:webHidden/>
          </w:rPr>
          <w:fldChar w:fldCharType="separate"/>
        </w:r>
        <w:r w:rsidR="00D550ED" w:rsidRPr="00D550ED">
          <w:rPr>
            <w:noProof/>
            <w:webHidden/>
          </w:rPr>
          <w:t>28</w:t>
        </w:r>
        <w:r w:rsidR="00D550ED" w:rsidRPr="00D550ED">
          <w:rPr>
            <w:noProof/>
            <w:webHidden/>
          </w:rPr>
          <w:fldChar w:fldCharType="end"/>
        </w:r>
      </w:hyperlink>
    </w:p>
    <w:p w14:paraId="6C1F721C" w14:textId="2CEB8D0C"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02"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6.2.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Autres moyens de propagande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_Toc232172202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28</w:t>
        </w:r>
        <w:r w:rsidR="00D550ED" w:rsidRPr="00D550ED">
          <w:rPr>
            <w:rFonts w:ascii="Marianne" w:hAnsi="Marianne"/>
            <w:noProof/>
            <w:webHidden/>
            <w:sz w:val="20"/>
            <w:szCs w:val="20"/>
          </w:rPr>
          <w:fldChar w:fldCharType="end"/>
        </w:r>
      </w:hyperlink>
    </w:p>
    <w:p w14:paraId="0D698A78" w14:textId="1B89F09B"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3" w:history="1">
        <w:r w:rsidR="00D550ED" w:rsidRPr="00D550ED">
          <w:rPr>
            <w:rStyle w:val="Lienhypertexte"/>
            <w:noProof/>
          </w:rPr>
          <w:t>6.2.1.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Réunions électorales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_Toc232172203 \h </w:instrText>
        </w:r>
        <w:r w:rsidR="00D550ED" w:rsidRPr="00D550ED">
          <w:rPr>
            <w:noProof/>
            <w:webHidden/>
          </w:rPr>
        </w:r>
        <w:r w:rsidR="00D550ED" w:rsidRPr="00D550ED">
          <w:rPr>
            <w:noProof/>
            <w:webHidden/>
          </w:rPr>
          <w:fldChar w:fldCharType="separate"/>
        </w:r>
        <w:r w:rsidR="00D550ED" w:rsidRPr="00D550ED">
          <w:rPr>
            <w:noProof/>
            <w:webHidden/>
          </w:rPr>
          <w:t>28</w:t>
        </w:r>
        <w:r w:rsidR="00D550ED" w:rsidRPr="00D550ED">
          <w:rPr>
            <w:noProof/>
            <w:webHidden/>
          </w:rPr>
          <w:fldChar w:fldCharType="end"/>
        </w:r>
      </w:hyperlink>
    </w:p>
    <w:p w14:paraId="24F1DF75" w14:textId="55B4DDF9"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4" w:history="1">
        <w:r w:rsidR="00D550ED" w:rsidRPr="00D550ED">
          <w:rPr>
            <w:rStyle w:val="Lienhypertexte"/>
            <w:noProof/>
          </w:rPr>
          <w:t>6.2.2.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Tracts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_Toc232172204 \h </w:instrText>
        </w:r>
        <w:r w:rsidR="00D550ED" w:rsidRPr="00D550ED">
          <w:rPr>
            <w:noProof/>
            <w:webHidden/>
          </w:rPr>
        </w:r>
        <w:r w:rsidR="00D550ED" w:rsidRPr="00D550ED">
          <w:rPr>
            <w:noProof/>
            <w:webHidden/>
          </w:rPr>
          <w:fldChar w:fldCharType="separate"/>
        </w:r>
        <w:r w:rsidR="00D550ED" w:rsidRPr="00D550ED">
          <w:rPr>
            <w:noProof/>
            <w:webHidden/>
          </w:rPr>
          <w:t>29</w:t>
        </w:r>
        <w:r w:rsidR="00D550ED" w:rsidRPr="00D550ED">
          <w:rPr>
            <w:noProof/>
            <w:webHidden/>
          </w:rPr>
          <w:fldChar w:fldCharType="end"/>
        </w:r>
      </w:hyperlink>
    </w:p>
    <w:p w14:paraId="6E165861" w14:textId="327AC0EB"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5" w:history="1">
        <w:r w:rsidR="00D550ED" w:rsidRPr="00D550ED">
          <w:rPr>
            <w:rStyle w:val="Lienhypertexte"/>
            <w:noProof/>
          </w:rPr>
          <w:t>6.2.3.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Présentation du bilan de mandat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_Toc232172205 \h </w:instrText>
        </w:r>
        <w:r w:rsidR="00D550ED" w:rsidRPr="00D550ED">
          <w:rPr>
            <w:noProof/>
            <w:webHidden/>
          </w:rPr>
        </w:r>
        <w:r w:rsidR="00D550ED" w:rsidRPr="00D550ED">
          <w:rPr>
            <w:noProof/>
            <w:webHidden/>
          </w:rPr>
          <w:fldChar w:fldCharType="separate"/>
        </w:r>
        <w:r w:rsidR="00D550ED" w:rsidRPr="00D550ED">
          <w:rPr>
            <w:noProof/>
            <w:webHidden/>
          </w:rPr>
          <w:t>29</w:t>
        </w:r>
        <w:r w:rsidR="00D550ED" w:rsidRPr="00D550ED">
          <w:rPr>
            <w:noProof/>
            <w:webHidden/>
          </w:rPr>
          <w:fldChar w:fldCharType="end"/>
        </w:r>
      </w:hyperlink>
    </w:p>
    <w:p w14:paraId="6A496903" w14:textId="4E901005"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6" w:history="1">
        <w:r w:rsidR="00D550ED" w:rsidRPr="00D550ED">
          <w:rPr>
            <w:rStyle w:val="Lienhypertexte"/>
            <w:noProof/>
          </w:rPr>
          <w:t>6.2.4.</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Campagne par voie de presse, sur les antennes de la radio et de la télévision</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_Toc232172206 \h </w:instrText>
        </w:r>
        <w:r w:rsidR="00D550ED" w:rsidRPr="00D550ED">
          <w:rPr>
            <w:noProof/>
            <w:webHidden/>
          </w:rPr>
        </w:r>
        <w:r w:rsidR="00D550ED" w:rsidRPr="00D550ED">
          <w:rPr>
            <w:noProof/>
            <w:webHidden/>
          </w:rPr>
          <w:fldChar w:fldCharType="separate"/>
        </w:r>
        <w:r w:rsidR="00D550ED" w:rsidRPr="00D550ED">
          <w:rPr>
            <w:noProof/>
            <w:webHidden/>
          </w:rPr>
          <w:t>29</w:t>
        </w:r>
        <w:r w:rsidR="00D550ED" w:rsidRPr="00D550ED">
          <w:rPr>
            <w:noProof/>
            <w:webHidden/>
          </w:rPr>
          <w:fldChar w:fldCharType="end"/>
        </w:r>
      </w:hyperlink>
    </w:p>
    <w:p w14:paraId="1D4E87F6" w14:textId="21CC1D7F"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7" w:history="1">
        <w:r w:rsidR="00D550ED" w:rsidRPr="00D550ED">
          <w:rPr>
            <w:rStyle w:val="Lienhypertexte"/>
            <w:noProof/>
          </w:rPr>
          <w:t>6.2.5.</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Campagne par Internet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_Toc232172207 \h </w:instrText>
        </w:r>
        <w:r w:rsidR="00D550ED" w:rsidRPr="00D550ED">
          <w:rPr>
            <w:noProof/>
            <w:webHidden/>
          </w:rPr>
        </w:r>
        <w:r w:rsidR="00D550ED" w:rsidRPr="00D550ED">
          <w:rPr>
            <w:noProof/>
            <w:webHidden/>
          </w:rPr>
          <w:fldChar w:fldCharType="separate"/>
        </w:r>
        <w:r w:rsidR="00D550ED" w:rsidRPr="00D550ED">
          <w:rPr>
            <w:noProof/>
            <w:webHidden/>
          </w:rPr>
          <w:t>29</w:t>
        </w:r>
        <w:r w:rsidR="00D550ED" w:rsidRPr="00D550ED">
          <w:rPr>
            <w:noProof/>
            <w:webHidden/>
          </w:rPr>
          <w:fldChar w:fldCharType="end"/>
        </w:r>
      </w:hyperlink>
    </w:p>
    <w:p w14:paraId="68C2A31C" w14:textId="3A3F5E67"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8" w:history="1">
        <w:r w:rsidR="00D550ED" w:rsidRPr="00D550ED">
          <w:rPr>
            <w:rStyle w:val="Lienhypertexte"/>
            <w:noProof/>
          </w:rPr>
          <w:t>6.2.6.</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Numéro d’appel téléphonique gratuit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_Toc232172208 \h </w:instrText>
        </w:r>
        <w:r w:rsidR="00D550ED" w:rsidRPr="00D550ED">
          <w:rPr>
            <w:noProof/>
            <w:webHidden/>
          </w:rPr>
        </w:r>
        <w:r w:rsidR="00D550ED" w:rsidRPr="00D550ED">
          <w:rPr>
            <w:noProof/>
            <w:webHidden/>
          </w:rPr>
          <w:fldChar w:fldCharType="separate"/>
        </w:r>
        <w:r w:rsidR="00D550ED" w:rsidRPr="00D550ED">
          <w:rPr>
            <w:noProof/>
            <w:webHidden/>
          </w:rPr>
          <w:t>31</w:t>
        </w:r>
        <w:r w:rsidR="00D550ED" w:rsidRPr="00D550ED">
          <w:rPr>
            <w:noProof/>
            <w:webHidden/>
          </w:rPr>
          <w:fldChar w:fldCharType="end"/>
        </w:r>
      </w:hyperlink>
    </w:p>
    <w:p w14:paraId="0DF85299" w14:textId="31CF22E5"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09" w:history="1">
        <w:r w:rsidR="00D550ED" w:rsidRPr="00D550ED">
          <w:rPr>
            <w:rStyle w:val="Lienhypertexte"/>
            <w:noProof/>
          </w:rPr>
          <w:t>6.2.7.</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Sondages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_Toc232172209 \h </w:instrText>
        </w:r>
        <w:r w:rsidR="00D550ED" w:rsidRPr="00D550ED">
          <w:rPr>
            <w:noProof/>
            <w:webHidden/>
          </w:rPr>
        </w:r>
        <w:r w:rsidR="00D550ED" w:rsidRPr="00D550ED">
          <w:rPr>
            <w:noProof/>
            <w:webHidden/>
          </w:rPr>
          <w:fldChar w:fldCharType="separate"/>
        </w:r>
        <w:r w:rsidR="00D550ED" w:rsidRPr="00D550ED">
          <w:rPr>
            <w:noProof/>
            <w:webHidden/>
          </w:rPr>
          <w:t>31</w:t>
        </w:r>
        <w:r w:rsidR="00D550ED" w:rsidRPr="00D550ED">
          <w:rPr>
            <w:noProof/>
            <w:webHidden/>
          </w:rPr>
          <w:fldChar w:fldCharType="end"/>
        </w:r>
      </w:hyperlink>
    </w:p>
    <w:p w14:paraId="0A8580DE" w14:textId="7C3E191C"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10"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6.3.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Lutte contre la manipulation de l’information et lutte contre les ingérences électorales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_Toc232172210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31</w:t>
        </w:r>
        <w:r w:rsidR="00D550ED" w:rsidRPr="00D550ED">
          <w:rPr>
            <w:rFonts w:ascii="Marianne" w:hAnsi="Marianne"/>
            <w:noProof/>
            <w:webHidden/>
            <w:sz w:val="20"/>
            <w:szCs w:val="20"/>
          </w:rPr>
          <w:fldChar w:fldCharType="end"/>
        </w:r>
      </w:hyperlink>
    </w:p>
    <w:p w14:paraId="3EAD6A7D" w14:textId="2EEC66D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11"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6.4.</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Communication des collectivités territoriales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_Toc232172211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32</w:t>
        </w:r>
        <w:r w:rsidR="00D550ED" w:rsidRPr="00D550ED">
          <w:rPr>
            <w:rFonts w:ascii="Marianne" w:hAnsi="Marianne"/>
            <w:noProof/>
            <w:webHidden/>
            <w:sz w:val="20"/>
            <w:szCs w:val="20"/>
          </w:rPr>
          <w:fldChar w:fldCharType="end"/>
        </w:r>
      </w:hyperlink>
    </w:p>
    <w:p w14:paraId="1DDB0CD6" w14:textId="6B05C5BA"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12" w:history="1">
        <w:r w:rsidR="00D550ED" w:rsidRPr="00D550ED">
          <w:rPr>
            <w:rStyle w:val="Lienhypertexte"/>
            <w:noProof/>
          </w:rPr>
          <w:t>6.4.1.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Organisation d’évènements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_Toc232172212 \h </w:instrText>
        </w:r>
        <w:r w:rsidR="00D550ED" w:rsidRPr="00D550ED">
          <w:rPr>
            <w:noProof/>
            <w:webHidden/>
          </w:rPr>
        </w:r>
        <w:r w:rsidR="00D550ED" w:rsidRPr="00D550ED">
          <w:rPr>
            <w:noProof/>
            <w:webHidden/>
          </w:rPr>
          <w:fldChar w:fldCharType="separate"/>
        </w:r>
        <w:r w:rsidR="00D550ED" w:rsidRPr="00D550ED">
          <w:rPr>
            <w:noProof/>
            <w:webHidden/>
          </w:rPr>
          <w:t>32</w:t>
        </w:r>
        <w:r w:rsidR="00D550ED" w:rsidRPr="00D550ED">
          <w:rPr>
            <w:noProof/>
            <w:webHidden/>
          </w:rPr>
          <w:fldChar w:fldCharType="end"/>
        </w:r>
      </w:hyperlink>
    </w:p>
    <w:p w14:paraId="778835E5" w14:textId="1EFC4225"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13" w:history="1">
        <w:r w:rsidR="00D550ED" w:rsidRPr="00D550ED">
          <w:rPr>
            <w:rStyle w:val="Lienhypertexte"/>
            <w:noProof/>
          </w:rPr>
          <w:t>6.4.2.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Publications institutionnelles (ex</w:t>
        </w:r>
        <w:r w:rsidR="00D550ED" w:rsidRPr="00D550ED">
          <w:rPr>
            <w:rStyle w:val="Lienhypertexte"/>
            <w:rFonts w:ascii="Calibri" w:hAnsi="Calibri" w:cs="Calibri"/>
            <w:noProof/>
          </w:rPr>
          <w:t> </w:t>
        </w:r>
        <w:r w:rsidR="00D550ED" w:rsidRPr="00D550ED">
          <w:rPr>
            <w:rStyle w:val="Lienhypertexte"/>
            <w:noProof/>
          </w:rPr>
          <w:t>: bulletins d’information)</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_Toc232172213 \h </w:instrText>
        </w:r>
        <w:r w:rsidR="00D550ED" w:rsidRPr="00D550ED">
          <w:rPr>
            <w:noProof/>
            <w:webHidden/>
          </w:rPr>
        </w:r>
        <w:r w:rsidR="00D550ED" w:rsidRPr="00D550ED">
          <w:rPr>
            <w:noProof/>
            <w:webHidden/>
          </w:rPr>
          <w:fldChar w:fldCharType="separate"/>
        </w:r>
        <w:r w:rsidR="00D550ED" w:rsidRPr="00D550ED">
          <w:rPr>
            <w:noProof/>
            <w:webHidden/>
          </w:rPr>
          <w:t>32</w:t>
        </w:r>
        <w:r w:rsidR="00D550ED" w:rsidRPr="00D550ED">
          <w:rPr>
            <w:noProof/>
            <w:webHidden/>
          </w:rPr>
          <w:fldChar w:fldCharType="end"/>
        </w:r>
      </w:hyperlink>
    </w:p>
    <w:p w14:paraId="3F888F52" w14:textId="39FC330C"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14" w:history="1">
        <w:r w:rsidR="00D550ED" w:rsidRPr="00D550ED">
          <w:rPr>
            <w:rStyle w:val="Lienhypertexte"/>
            <w:noProof/>
          </w:rPr>
          <w:t>6.4.3.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Sites Internet des collectivités territoriales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_Toc232172214 \h </w:instrText>
        </w:r>
        <w:r w:rsidR="00D550ED" w:rsidRPr="00D550ED">
          <w:rPr>
            <w:noProof/>
            <w:webHidden/>
          </w:rPr>
        </w:r>
        <w:r w:rsidR="00D550ED" w:rsidRPr="00D550ED">
          <w:rPr>
            <w:noProof/>
            <w:webHidden/>
          </w:rPr>
          <w:fldChar w:fldCharType="separate"/>
        </w:r>
        <w:r w:rsidR="00D550ED" w:rsidRPr="00D550ED">
          <w:rPr>
            <w:noProof/>
            <w:webHidden/>
          </w:rPr>
          <w:t>32</w:t>
        </w:r>
        <w:r w:rsidR="00D550ED" w:rsidRPr="00D550ED">
          <w:rPr>
            <w:noProof/>
            <w:webHidden/>
          </w:rPr>
          <w:fldChar w:fldCharType="end"/>
        </w:r>
      </w:hyperlink>
    </w:p>
    <w:p w14:paraId="74EF23D0" w14:textId="77738709"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15" w:history="1">
        <w:r w:rsidR="00D550ED" w:rsidRPr="00D550ED">
          <w:rPr>
            <w:rStyle w:val="Lienhypertexte"/>
            <w:noProof/>
          </w:rPr>
          <w:t>6.4.4.</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Sanctions et réintégration des dépenses afférentes aux comptes de campagne du candidat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_Toc232172215 \h </w:instrText>
        </w:r>
        <w:r w:rsidR="00D550ED" w:rsidRPr="00D550ED">
          <w:rPr>
            <w:noProof/>
            <w:webHidden/>
          </w:rPr>
        </w:r>
        <w:r w:rsidR="00D550ED" w:rsidRPr="00D550ED">
          <w:rPr>
            <w:noProof/>
            <w:webHidden/>
          </w:rPr>
          <w:fldChar w:fldCharType="separate"/>
        </w:r>
        <w:r w:rsidR="00D550ED" w:rsidRPr="00D550ED">
          <w:rPr>
            <w:noProof/>
            <w:webHidden/>
          </w:rPr>
          <w:t>33</w:t>
        </w:r>
        <w:r w:rsidR="00D550ED" w:rsidRPr="00D550ED">
          <w:rPr>
            <w:noProof/>
            <w:webHidden/>
          </w:rPr>
          <w:fldChar w:fldCharType="end"/>
        </w:r>
      </w:hyperlink>
    </w:p>
    <w:p w14:paraId="153DD967" w14:textId="51559E75"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216" w:history="1">
        <w:r w:rsidR="00D550ED" w:rsidRPr="00D550ED">
          <w:rPr>
            <w:rStyle w:val="Lienhypertexte"/>
            <w:noProof/>
            <w:sz w:val="20"/>
          </w:rPr>
          <w:t>7.</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Organisation des opérations électorales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_Toc232172216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33</w:t>
        </w:r>
        <w:r w:rsidR="00D550ED" w:rsidRPr="00D550ED">
          <w:rPr>
            <w:noProof/>
            <w:webHidden/>
            <w:sz w:val="20"/>
          </w:rPr>
          <w:fldChar w:fldCharType="end"/>
        </w:r>
      </w:hyperlink>
    </w:p>
    <w:p w14:paraId="00C9FB32" w14:textId="6E51F4D1"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17"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7.1.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Heure et lieu du scrutin</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_Toc232172217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33</w:t>
        </w:r>
        <w:r w:rsidR="00D550ED" w:rsidRPr="00D550ED">
          <w:rPr>
            <w:rFonts w:ascii="Marianne" w:hAnsi="Marianne"/>
            <w:noProof/>
            <w:webHidden/>
            <w:sz w:val="20"/>
            <w:szCs w:val="20"/>
          </w:rPr>
          <w:fldChar w:fldCharType="end"/>
        </w:r>
      </w:hyperlink>
    </w:p>
    <w:p w14:paraId="5FB6582C" w14:textId="0A6B74B8"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18"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7.2.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Contrôle des opérations de vote</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_Toc232172218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33</w:t>
        </w:r>
        <w:r w:rsidR="00D550ED" w:rsidRPr="00D550ED">
          <w:rPr>
            <w:rFonts w:ascii="Marianne" w:hAnsi="Marianne"/>
            <w:noProof/>
            <w:webHidden/>
            <w:sz w:val="20"/>
            <w:szCs w:val="20"/>
          </w:rPr>
          <w:fldChar w:fldCharType="end"/>
        </w:r>
      </w:hyperlink>
    </w:p>
    <w:p w14:paraId="716173DD" w14:textId="00D4938C"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19" w:history="1">
        <w:r w:rsidR="00D550ED" w:rsidRPr="00D550ED">
          <w:rPr>
            <w:rStyle w:val="Lienhypertexte"/>
            <w:noProof/>
          </w:rPr>
          <w:t>7.2.1.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Rôle et désignation des délégués des candidats ou des listes de candidats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_Toc232172219 \h </w:instrText>
        </w:r>
        <w:r w:rsidR="00D550ED" w:rsidRPr="00D550ED">
          <w:rPr>
            <w:noProof/>
            <w:webHidden/>
          </w:rPr>
        </w:r>
        <w:r w:rsidR="00D550ED" w:rsidRPr="00D550ED">
          <w:rPr>
            <w:noProof/>
            <w:webHidden/>
          </w:rPr>
          <w:fldChar w:fldCharType="separate"/>
        </w:r>
        <w:r w:rsidR="00D550ED" w:rsidRPr="00D550ED">
          <w:rPr>
            <w:noProof/>
            <w:webHidden/>
          </w:rPr>
          <w:t>33</w:t>
        </w:r>
        <w:r w:rsidR="00D550ED" w:rsidRPr="00D550ED">
          <w:rPr>
            <w:noProof/>
            <w:webHidden/>
          </w:rPr>
          <w:fldChar w:fldCharType="end"/>
        </w:r>
      </w:hyperlink>
    </w:p>
    <w:p w14:paraId="42A6CF75" w14:textId="1A79FD61" w:rsidR="00D550ED" w:rsidRPr="00D550ED" w:rsidRDefault="00C9232E">
      <w:pPr>
        <w:pStyle w:val="TM4"/>
        <w:tabs>
          <w:tab w:val="left" w:pos="1100"/>
          <w:tab w:val="right" w:leader="dot" w:pos="9736"/>
        </w:tabs>
        <w:rPr>
          <w:rFonts w:ascii="Marianne" w:eastAsiaTheme="minorEastAsia" w:hAnsi="Marianne" w:cstheme="minorBidi"/>
          <w:noProof/>
          <w:kern w:val="2"/>
          <w:sz w:val="20"/>
          <w:szCs w:val="20"/>
          <w:lang w:eastAsia="fr-FR"/>
          <w14:ligatures w14:val="standardContextual"/>
        </w:rPr>
      </w:pPr>
      <w:hyperlink w:anchor="_Toc232172220" w:history="1">
        <w:r w:rsidR="00D550ED" w:rsidRPr="00D550ED">
          <w:rPr>
            <w:rStyle w:val="Lienhypertexte"/>
            <w:rFonts w:ascii="Marianne" w:hAnsi="Marianne"/>
            <w:noProof/>
            <w:sz w:val="20"/>
            <w:szCs w:val="20"/>
          </w:rPr>
          <w:t>a.</w:t>
        </w:r>
        <w:r w:rsidR="00D550ED" w:rsidRPr="00D550ED">
          <w:rPr>
            <w:rFonts w:ascii="Marianne" w:eastAsiaTheme="minorEastAsia" w:hAnsi="Marianne" w:cstheme="minorBidi"/>
            <w:noProof/>
            <w:kern w:val="2"/>
            <w:sz w:val="20"/>
            <w:szCs w:val="20"/>
            <w:lang w:eastAsia="fr-FR"/>
            <w14:ligatures w14:val="standardContextual"/>
          </w:rPr>
          <w:tab/>
        </w:r>
        <w:r w:rsidR="00D550ED" w:rsidRPr="00D550ED">
          <w:rPr>
            <w:rStyle w:val="Lienhypertexte"/>
            <w:rFonts w:ascii="Marianne" w:hAnsi="Marianne"/>
            <w:noProof/>
            <w:sz w:val="20"/>
            <w:szCs w:val="20"/>
          </w:rPr>
          <w:t>Rôle des délégués des candidats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_Toc232172220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33</w:t>
        </w:r>
        <w:r w:rsidR="00D550ED" w:rsidRPr="00D550ED">
          <w:rPr>
            <w:rFonts w:ascii="Marianne" w:hAnsi="Marianne"/>
            <w:noProof/>
            <w:webHidden/>
            <w:sz w:val="20"/>
            <w:szCs w:val="20"/>
          </w:rPr>
          <w:fldChar w:fldCharType="end"/>
        </w:r>
      </w:hyperlink>
    </w:p>
    <w:p w14:paraId="1471A42F" w14:textId="278BCCAC" w:rsidR="00D550ED" w:rsidRPr="00D550ED" w:rsidRDefault="00C9232E">
      <w:pPr>
        <w:pStyle w:val="TM4"/>
        <w:tabs>
          <w:tab w:val="right" w:leader="dot" w:pos="9736"/>
        </w:tabs>
        <w:rPr>
          <w:rFonts w:ascii="Marianne" w:eastAsiaTheme="minorEastAsia" w:hAnsi="Marianne" w:cstheme="minorBidi"/>
          <w:noProof/>
          <w:kern w:val="2"/>
          <w:sz w:val="20"/>
          <w:szCs w:val="20"/>
          <w:lang w:eastAsia="fr-FR"/>
          <w14:ligatures w14:val="standardContextual"/>
        </w:rPr>
      </w:pPr>
      <w:hyperlink w:anchor="_Toc232172221" w:history="1">
        <w:r w:rsidR="00D550ED" w:rsidRPr="00D550ED">
          <w:rPr>
            <w:rStyle w:val="Lienhypertexte"/>
            <w:rFonts w:ascii="Marianne" w:hAnsi="Marianne"/>
            <w:noProof/>
            <w:sz w:val="20"/>
            <w:szCs w:val="20"/>
          </w:rPr>
          <w:t>b. Désignation des délégués des candidats ou des listes de candidats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_Toc232172221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34</w:t>
        </w:r>
        <w:r w:rsidR="00D550ED" w:rsidRPr="00D550ED">
          <w:rPr>
            <w:rFonts w:ascii="Marianne" w:hAnsi="Marianne"/>
            <w:noProof/>
            <w:webHidden/>
            <w:sz w:val="20"/>
            <w:szCs w:val="20"/>
          </w:rPr>
          <w:fldChar w:fldCharType="end"/>
        </w:r>
      </w:hyperlink>
    </w:p>
    <w:p w14:paraId="66B44908" w14:textId="40C0748A"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22" w:history="1">
        <w:r w:rsidR="00D550ED" w:rsidRPr="00D550ED">
          <w:rPr>
            <w:rStyle w:val="Lienhypertexte"/>
            <w:noProof/>
          </w:rPr>
          <w:t>7.2.2.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Police de l’assemblée (art. R. 166)</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_Toc232172222 \h </w:instrText>
        </w:r>
        <w:r w:rsidR="00D550ED" w:rsidRPr="00D550ED">
          <w:rPr>
            <w:noProof/>
            <w:webHidden/>
          </w:rPr>
        </w:r>
        <w:r w:rsidR="00D550ED" w:rsidRPr="00D550ED">
          <w:rPr>
            <w:noProof/>
            <w:webHidden/>
          </w:rPr>
          <w:fldChar w:fldCharType="separate"/>
        </w:r>
        <w:r w:rsidR="00D550ED" w:rsidRPr="00D550ED">
          <w:rPr>
            <w:noProof/>
            <w:webHidden/>
          </w:rPr>
          <w:t>34</w:t>
        </w:r>
        <w:r w:rsidR="00D550ED" w:rsidRPr="00D550ED">
          <w:rPr>
            <w:noProof/>
            <w:webHidden/>
          </w:rPr>
          <w:fldChar w:fldCharType="end"/>
        </w:r>
      </w:hyperlink>
    </w:p>
    <w:p w14:paraId="2D62AD52" w14:textId="4AE3E4D7"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23" w:history="1">
        <w:r w:rsidR="00D550ED" w:rsidRPr="00D550ED">
          <w:rPr>
            <w:rStyle w:val="Lienhypertexte"/>
            <w:noProof/>
          </w:rPr>
          <w:t>7.2.3.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Désignation des scrutateurs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_Toc232172223 \h </w:instrText>
        </w:r>
        <w:r w:rsidR="00D550ED" w:rsidRPr="00D550ED">
          <w:rPr>
            <w:noProof/>
            <w:webHidden/>
          </w:rPr>
        </w:r>
        <w:r w:rsidR="00D550ED" w:rsidRPr="00D550ED">
          <w:rPr>
            <w:noProof/>
            <w:webHidden/>
          </w:rPr>
          <w:fldChar w:fldCharType="separate"/>
        </w:r>
        <w:r w:rsidR="00D550ED" w:rsidRPr="00D550ED">
          <w:rPr>
            <w:noProof/>
            <w:webHidden/>
          </w:rPr>
          <w:t>34</w:t>
        </w:r>
        <w:r w:rsidR="00D550ED" w:rsidRPr="00D550ED">
          <w:rPr>
            <w:noProof/>
            <w:webHidden/>
          </w:rPr>
          <w:fldChar w:fldCharType="end"/>
        </w:r>
      </w:hyperlink>
    </w:p>
    <w:p w14:paraId="3D9FEE78" w14:textId="47C956E0"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224" w:history="1">
        <w:r w:rsidR="00D550ED" w:rsidRPr="00D550ED">
          <w:rPr>
            <w:rStyle w:val="Lienhypertexte"/>
            <w:noProof/>
            <w:sz w:val="20"/>
          </w:rPr>
          <w:t>8.</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Contestation de l’élection d’un sénateur</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_Toc232172224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35</w:t>
        </w:r>
        <w:r w:rsidR="00D550ED" w:rsidRPr="00D550ED">
          <w:rPr>
            <w:noProof/>
            <w:webHidden/>
            <w:sz w:val="20"/>
          </w:rPr>
          <w:fldChar w:fldCharType="end"/>
        </w:r>
      </w:hyperlink>
    </w:p>
    <w:p w14:paraId="3B8C369A" w14:textId="648E6001" w:rsidR="00D550ED" w:rsidRPr="00D550ED" w:rsidRDefault="00C9232E">
      <w:pPr>
        <w:pStyle w:val="TM1"/>
        <w:tabs>
          <w:tab w:val="left" w:pos="480"/>
          <w:tab w:val="right" w:leader="dot" w:pos="9736"/>
        </w:tabs>
        <w:rPr>
          <w:rFonts w:eastAsiaTheme="minorEastAsia" w:cstheme="minorBidi"/>
          <w:b w:val="0"/>
          <w:bCs w:val="0"/>
          <w:caps w:val="0"/>
          <w:noProof/>
          <w:kern w:val="2"/>
          <w:sz w:val="20"/>
          <w:lang w:eastAsia="fr-FR"/>
          <w14:ligatures w14:val="standardContextual"/>
        </w:rPr>
      </w:pPr>
      <w:hyperlink w:anchor="_Toc232172225" w:history="1">
        <w:r w:rsidR="00D550ED" w:rsidRPr="00D550ED">
          <w:rPr>
            <w:rStyle w:val="Lienhypertexte"/>
            <w:noProof/>
            <w:sz w:val="20"/>
          </w:rPr>
          <w:t>9.</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Déclaration de situation patrimoniale et déclaration d’intérêts et d’activités des sénateurs élus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_Toc232172225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36</w:t>
        </w:r>
        <w:r w:rsidR="00D550ED" w:rsidRPr="00D550ED">
          <w:rPr>
            <w:noProof/>
            <w:webHidden/>
            <w:sz w:val="20"/>
          </w:rPr>
          <w:fldChar w:fldCharType="end"/>
        </w:r>
      </w:hyperlink>
    </w:p>
    <w:p w14:paraId="0D1796F4" w14:textId="7EA3386F"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26"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9.1.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Déclaration de situation patrimoniale de fin de mandat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_Toc232172226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36</w:t>
        </w:r>
        <w:r w:rsidR="00D550ED" w:rsidRPr="00D550ED">
          <w:rPr>
            <w:rFonts w:ascii="Marianne" w:hAnsi="Marianne"/>
            <w:noProof/>
            <w:webHidden/>
            <w:sz w:val="20"/>
            <w:szCs w:val="20"/>
          </w:rPr>
          <w:fldChar w:fldCharType="end"/>
        </w:r>
      </w:hyperlink>
    </w:p>
    <w:p w14:paraId="5D06BC6C" w14:textId="4130A827"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27"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9.2.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Déclarations de début de mandat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_Toc232172227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36</w:t>
        </w:r>
        <w:r w:rsidR="00D550ED" w:rsidRPr="00D550ED">
          <w:rPr>
            <w:rFonts w:ascii="Marianne" w:hAnsi="Marianne"/>
            <w:noProof/>
            <w:webHidden/>
            <w:sz w:val="20"/>
            <w:szCs w:val="20"/>
          </w:rPr>
          <w:fldChar w:fldCharType="end"/>
        </w:r>
      </w:hyperlink>
    </w:p>
    <w:p w14:paraId="66775466" w14:textId="7D79F42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28"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9.3.</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Déclarations modificatives en cours de mandat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_Toc232172228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37</w:t>
        </w:r>
        <w:r w:rsidR="00D550ED" w:rsidRPr="00D550ED">
          <w:rPr>
            <w:rFonts w:ascii="Marianne" w:hAnsi="Marianne"/>
            <w:noProof/>
            <w:webHidden/>
            <w:sz w:val="20"/>
            <w:szCs w:val="20"/>
          </w:rPr>
          <w:fldChar w:fldCharType="end"/>
        </w:r>
      </w:hyperlink>
    </w:p>
    <w:p w14:paraId="0AEDACBE" w14:textId="2A010E5E"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29"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9.4.</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Contenu et forme des déclarations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_Toc232172229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37</w:t>
        </w:r>
        <w:r w:rsidR="00D550ED" w:rsidRPr="00D550ED">
          <w:rPr>
            <w:rFonts w:ascii="Marianne" w:hAnsi="Marianne"/>
            <w:noProof/>
            <w:webHidden/>
            <w:sz w:val="20"/>
            <w:szCs w:val="20"/>
          </w:rPr>
          <w:fldChar w:fldCharType="end"/>
        </w:r>
      </w:hyperlink>
    </w:p>
    <w:p w14:paraId="5B08A6C6" w14:textId="1791E454"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30"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9.5.</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Sanctions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_Toc232172230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38</w:t>
        </w:r>
        <w:r w:rsidR="00D550ED" w:rsidRPr="00D550ED">
          <w:rPr>
            <w:rFonts w:ascii="Marianne" w:hAnsi="Marianne"/>
            <w:noProof/>
            <w:webHidden/>
            <w:sz w:val="20"/>
            <w:szCs w:val="20"/>
          </w:rPr>
          <w:fldChar w:fldCharType="end"/>
        </w:r>
      </w:hyperlink>
    </w:p>
    <w:p w14:paraId="75F2EB25" w14:textId="2F455852" w:rsidR="00D550ED" w:rsidRPr="00D550ED" w:rsidRDefault="00C9232E">
      <w:pPr>
        <w:pStyle w:val="TM1"/>
        <w:tabs>
          <w:tab w:val="left" w:pos="660"/>
          <w:tab w:val="right" w:leader="dot" w:pos="9736"/>
        </w:tabs>
        <w:rPr>
          <w:rFonts w:eastAsiaTheme="minorEastAsia" w:cstheme="minorBidi"/>
          <w:b w:val="0"/>
          <w:bCs w:val="0"/>
          <w:caps w:val="0"/>
          <w:noProof/>
          <w:kern w:val="2"/>
          <w:sz w:val="20"/>
          <w:lang w:eastAsia="fr-FR"/>
          <w14:ligatures w14:val="standardContextual"/>
        </w:rPr>
      </w:pPr>
      <w:hyperlink w:anchor="_Toc232172231" w:history="1">
        <w:r w:rsidR="00D550ED" w:rsidRPr="00D550ED">
          <w:rPr>
            <w:rStyle w:val="Lienhypertexte"/>
            <w:noProof/>
            <w:sz w:val="20"/>
          </w:rPr>
          <w:t>10.</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rFonts w:eastAsia="Book Antiqua"/>
            <w:noProof/>
            <w:sz w:val="20"/>
          </w:rPr>
          <w:t>R</w:t>
        </w:r>
        <w:r w:rsidR="00D550ED" w:rsidRPr="00D550ED">
          <w:rPr>
            <w:rStyle w:val="Lienhypertexte"/>
            <w:noProof/>
            <w:sz w:val="20"/>
          </w:rPr>
          <w:t>emboursement des dépenses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_Toc232172231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38</w:t>
        </w:r>
        <w:r w:rsidR="00D550ED" w:rsidRPr="00D550ED">
          <w:rPr>
            <w:noProof/>
            <w:webHidden/>
            <w:sz w:val="20"/>
          </w:rPr>
          <w:fldChar w:fldCharType="end"/>
        </w:r>
      </w:hyperlink>
    </w:p>
    <w:p w14:paraId="0333D5E5" w14:textId="24D79B50"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32"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10.1.</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Remboursement des dépenses de propagande officielle au mandataire ou son prestataire subrogé</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_Toc232172232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38</w:t>
        </w:r>
        <w:r w:rsidR="00D550ED" w:rsidRPr="00D550ED">
          <w:rPr>
            <w:rFonts w:ascii="Marianne" w:hAnsi="Marianne"/>
            <w:noProof/>
            <w:webHidden/>
            <w:sz w:val="20"/>
            <w:szCs w:val="20"/>
          </w:rPr>
          <w:fldChar w:fldCharType="end"/>
        </w:r>
      </w:hyperlink>
    </w:p>
    <w:p w14:paraId="76A15195" w14:textId="138F056D"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33" w:history="1">
        <w:r w:rsidR="00D550ED" w:rsidRPr="00D550ED">
          <w:rPr>
            <w:rStyle w:val="Lienhypertexte"/>
            <w:noProof/>
          </w:rPr>
          <w:t>10.1.1.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Remboursement des dépenses de propagande officielle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_Toc232172233 \h </w:instrText>
        </w:r>
        <w:r w:rsidR="00D550ED" w:rsidRPr="00D550ED">
          <w:rPr>
            <w:noProof/>
            <w:webHidden/>
          </w:rPr>
        </w:r>
        <w:r w:rsidR="00D550ED" w:rsidRPr="00D550ED">
          <w:rPr>
            <w:noProof/>
            <w:webHidden/>
          </w:rPr>
          <w:fldChar w:fldCharType="separate"/>
        </w:r>
        <w:r w:rsidR="00D550ED" w:rsidRPr="00D550ED">
          <w:rPr>
            <w:noProof/>
            <w:webHidden/>
          </w:rPr>
          <w:t>38</w:t>
        </w:r>
        <w:r w:rsidR="00D550ED" w:rsidRPr="00D550ED">
          <w:rPr>
            <w:noProof/>
            <w:webHidden/>
          </w:rPr>
          <w:fldChar w:fldCharType="end"/>
        </w:r>
      </w:hyperlink>
    </w:p>
    <w:p w14:paraId="25C3C575" w14:textId="25608F32"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34" w:history="1">
        <w:r w:rsidR="00D550ED" w:rsidRPr="00D550ED">
          <w:rPr>
            <w:rStyle w:val="Lienhypertexte"/>
            <w:noProof/>
          </w:rPr>
          <w:t>10.1.2.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Tarifs de remboursement applicables</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_Toc232172234 \h </w:instrText>
        </w:r>
        <w:r w:rsidR="00D550ED" w:rsidRPr="00D550ED">
          <w:rPr>
            <w:noProof/>
            <w:webHidden/>
          </w:rPr>
        </w:r>
        <w:r w:rsidR="00D550ED" w:rsidRPr="00D550ED">
          <w:rPr>
            <w:noProof/>
            <w:webHidden/>
          </w:rPr>
          <w:fldChar w:fldCharType="separate"/>
        </w:r>
        <w:r w:rsidR="00D550ED" w:rsidRPr="00D550ED">
          <w:rPr>
            <w:noProof/>
            <w:webHidden/>
          </w:rPr>
          <w:t>39</w:t>
        </w:r>
        <w:r w:rsidR="00D550ED" w:rsidRPr="00D550ED">
          <w:rPr>
            <w:noProof/>
            <w:webHidden/>
          </w:rPr>
          <w:fldChar w:fldCharType="end"/>
        </w:r>
      </w:hyperlink>
    </w:p>
    <w:p w14:paraId="627ADB84" w14:textId="1638BDF9"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35" w:history="1">
        <w:r w:rsidR="00D550ED" w:rsidRPr="00D550ED">
          <w:rPr>
            <w:rStyle w:val="Lienhypertexte"/>
            <w:noProof/>
          </w:rPr>
          <w:t>10.1.3.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Modalités de remboursement et subrogation</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_Toc232172235 \h </w:instrText>
        </w:r>
        <w:r w:rsidR="00D550ED" w:rsidRPr="00D550ED">
          <w:rPr>
            <w:noProof/>
            <w:webHidden/>
          </w:rPr>
        </w:r>
        <w:r w:rsidR="00D550ED" w:rsidRPr="00D550ED">
          <w:rPr>
            <w:noProof/>
            <w:webHidden/>
          </w:rPr>
          <w:fldChar w:fldCharType="separate"/>
        </w:r>
        <w:r w:rsidR="00D550ED" w:rsidRPr="00D550ED">
          <w:rPr>
            <w:noProof/>
            <w:webHidden/>
          </w:rPr>
          <w:t>40</w:t>
        </w:r>
        <w:r w:rsidR="00D550ED" w:rsidRPr="00D550ED">
          <w:rPr>
            <w:noProof/>
            <w:webHidden/>
          </w:rPr>
          <w:fldChar w:fldCharType="end"/>
        </w:r>
      </w:hyperlink>
    </w:p>
    <w:p w14:paraId="1E4431C5" w14:textId="58C2440A" w:rsidR="00D550ED" w:rsidRPr="00D550ED" w:rsidRDefault="00C9232E">
      <w:pPr>
        <w:pStyle w:val="TM2"/>
        <w:rPr>
          <w:rFonts w:ascii="Marianne" w:eastAsiaTheme="minorEastAsia" w:hAnsi="Marianne" w:cstheme="minorBidi"/>
          <w:b w:val="0"/>
          <w:bCs w:val="0"/>
          <w:i w:val="0"/>
          <w:smallCaps w:val="0"/>
          <w:noProof/>
          <w:kern w:val="2"/>
          <w:sz w:val="20"/>
          <w:szCs w:val="20"/>
          <w14:ligatures w14:val="standardContextual"/>
        </w:rPr>
      </w:pPr>
      <w:hyperlink w:anchor="_Toc232172236" w:history="1">
        <w:r w:rsidR="00D550ED" w:rsidRPr="00D550ED">
          <w:rPr>
            <w:rStyle w:val="Lienhypertexte"/>
            <w:rFonts w:ascii="Marianne" w:hAnsi="Marianne" w:cs="Times New Roman"/>
            <w:noProof/>
            <w:sz w:val="20"/>
            <w:szCs w:val="20"/>
            <w14:scene3d>
              <w14:camera w14:prst="orthographicFront"/>
              <w14:lightRig w14:rig="threePt" w14:dir="t">
                <w14:rot w14:lat="0" w14:lon="0" w14:rev="0"/>
              </w14:lightRig>
            </w14:scene3d>
          </w:rPr>
          <w:t>10.2.</w:t>
        </w:r>
        <w:r w:rsidR="00D550ED" w:rsidRPr="00D550ED">
          <w:rPr>
            <w:rFonts w:ascii="Marianne" w:eastAsiaTheme="minorEastAsia" w:hAnsi="Marianne" w:cstheme="minorBidi"/>
            <w:b w:val="0"/>
            <w:bCs w:val="0"/>
            <w:i w:val="0"/>
            <w:smallCaps w:val="0"/>
            <w:noProof/>
            <w:kern w:val="2"/>
            <w:sz w:val="20"/>
            <w:szCs w:val="20"/>
            <w14:ligatures w14:val="standardContextual"/>
          </w:rPr>
          <w:tab/>
        </w:r>
        <w:r w:rsidR="00D550ED" w:rsidRPr="00D550ED">
          <w:rPr>
            <w:rStyle w:val="Lienhypertexte"/>
            <w:rFonts w:ascii="Marianne" w:hAnsi="Marianne"/>
            <w:noProof/>
            <w:sz w:val="20"/>
            <w:szCs w:val="20"/>
          </w:rPr>
          <w:t>Remboursement forfaitaire des dépenses de campagne au candidat</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_Toc232172236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41</w:t>
        </w:r>
        <w:r w:rsidR="00D550ED" w:rsidRPr="00D550ED">
          <w:rPr>
            <w:rFonts w:ascii="Marianne" w:hAnsi="Marianne"/>
            <w:noProof/>
            <w:webHidden/>
            <w:sz w:val="20"/>
            <w:szCs w:val="20"/>
          </w:rPr>
          <w:fldChar w:fldCharType="end"/>
        </w:r>
      </w:hyperlink>
    </w:p>
    <w:p w14:paraId="39360BBD" w14:textId="15E98F6C" w:rsidR="00D550ED" w:rsidRPr="00D550ED" w:rsidRDefault="00C9232E">
      <w:pPr>
        <w:pStyle w:val="TM3"/>
        <w:tabs>
          <w:tab w:val="left" w:pos="1320"/>
          <w:tab w:val="right" w:leader="dot" w:pos="9736"/>
        </w:tabs>
        <w:rPr>
          <w:rFonts w:eastAsiaTheme="minorEastAsia" w:cstheme="minorBidi"/>
          <w:i w:val="0"/>
          <w:iCs w:val="0"/>
          <w:noProof/>
          <w:kern w:val="2"/>
          <w:lang w:eastAsia="fr-FR"/>
          <w14:ligatures w14:val="standardContextual"/>
        </w:rPr>
      </w:pPr>
      <w:hyperlink w:anchor="_Toc232172237" w:history="1">
        <w:r w:rsidR="00D550ED" w:rsidRPr="00D550ED">
          <w:rPr>
            <w:rStyle w:val="Lienhypertexte"/>
            <w:noProof/>
          </w:rPr>
          <w:t>10.2.1.</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Comptes de campagne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_Toc232172237 \h </w:instrText>
        </w:r>
        <w:r w:rsidR="00D550ED" w:rsidRPr="00D550ED">
          <w:rPr>
            <w:noProof/>
            <w:webHidden/>
          </w:rPr>
        </w:r>
        <w:r w:rsidR="00D550ED" w:rsidRPr="00D550ED">
          <w:rPr>
            <w:noProof/>
            <w:webHidden/>
          </w:rPr>
          <w:fldChar w:fldCharType="separate"/>
        </w:r>
        <w:r w:rsidR="00D550ED" w:rsidRPr="00D550ED">
          <w:rPr>
            <w:noProof/>
            <w:webHidden/>
          </w:rPr>
          <w:t>41</w:t>
        </w:r>
        <w:r w:rsidR="00D550ED" w:rsidRPr="00D550ED">
          <w:rPr>
            <w:noProof/>
            <w:webHidden/>
          </w:rPr>
          <w:fldChar w:fldCharType="end"/>
        </w:r>
      </w:hyperlink>
    </w:p>
    <w:p w14:paraId="696D1BD6" w14:textId="31C1F346" w:rsidR="00D550ED" w:rsidRPr="00D550ED" w:rsidRDefault="00C9232E">
      <w:pPr>
        <w:pStyle w:val="TM3"/>
        <w:tabs>
          <w:tab w:val="left" w:pos="1540"/>
          <w:tab w:val="right" w:leader="dot" w:pos="9736"/>
        </w:tabs>
        <w:rPr>
          <w:rFonts w:eastAsiaTheme="minorEastAsia" w:cstheme="minorBidi"/>
          <w:i w:val="0"/>
          <w:iCs w:val="0"/>
          <w:noProof/>
          <w:kern w:val="2"/>
          <w:lang w:eastAsia="fr-FR"/>
          <w14:ligatures w14:val="standardContextual"/>
        </w:rPr>
      </w:pPr>
      <w:hyperlink w:anchor="_Toc232172238" w:history="1">
        <w:r w:rsidR="00D550ED" w:rsidRPr="00D550ED">
          <w:rPr>
            <w:rStyle w:val="Lienhypertexte"/>
            <w:noProof/>
          </w:rPr>
          <w:t>10.2.2.</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Conditions à remplir pour bénéficier du remboursement forfaitaire des dépenses de campagne</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_Toc232172238 \h </w:instrText>
        </w:r>
        <w:r w:rsidR="00D550ED" w:rsidRPr="00D550ED">
          <w:rPr>
            <w:noProof/>
            <w:webHidden/>
          </w:rPr>
        </w:r>
        <w:r w:rsidR="00D550ED" w:rsidRPr="00D550ED">
          <w:rPr>
            <w:noProof/>
            <w:webHidden/>
          </w:rPr>
          <w:fldChar w:fldCharType="separate"/>
        </w:r>
        <w:r w:rsidR="00D550ED" w:rsidRPr="00D550ED">
          <w:rPr>
            <w:noProof/>
            <w:webHidden/>
          </w:rPr>
          <w:t>41</w:t>
        </w:r>
        <w:r w:rsidR="00D550ED" w:rsidRPr="00D550ED">
          <w:rPr>
            <w:noProof/>
            <w:webHidden/>
          </w:rPr>
          <w:fldChar w:fldCharType="end"/>
        </w:r>
      </w:hyperlink>
    </w:p>
    <w:p w14:paraId="19D1DA34" w14:textId="3B12D394" w:rsidR="00D550ED" w:rsidRPr="00D550ED" w:rsidRDefault="00C9232E">
      <w:pPr>
        <w:pStyle w:val="TM3"/>
        <w:tabs>
          <w:tab w:val="left" w:pos="1540"/>
          <w:tab w:val="right" w:leader="dot" w:pos="9736"/>
        </w:tabs>
        <w:rPr>
          <w:rFonts w:eastAsiaTheme="minorEastAsia" w:cstheme="minorBidi"/>
          <w:i w:val="0"/>
          <w:iCs w:val="0"/>
          <w:noProof/>
          <w:kern w:val="2"/>
          <w:lang w:eastAsia="fr-FR"/>
          <w14:ligatures w14:val="standardContextual"/>
        </w:rPr>
      </w:pPr>
      <w:hyperlink w:anchor="_Toc232172239" w:history="1">
        <w:r w:rsidR="00D550ED" w:rsidRPr="00D550ED">
          <w:rPr>
            <w:rStyle w:val="Lienhypertexte"/>
            <w:noProof/>
          </w:rPr>
          <w:t>10.2.3.</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Montant du remboursement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_Toc232172239 \h </w:instrText>
        </w:r>
        <w:r w:rsidR="00D550ED" w:rsidRPr="00D550ED">
          <w:rPr>
            <w:noProof/>
            <w:webHidden/>
          </w:rPr>
        </w:r>
        <w:r w:rsidR="00D550ED" w:rsidRPr="00D550ED">
          <w:rPr>
            <w:noProof/>
            <w:webHidden/>
          </w:rPr>
          <w:fldChar w:fldCharType="separate"/>
        </w:r>
        <w:r w:rsidR="00D550ED" w:rsidRPr="00D550ED">
          <w:rPr>
            <w:noProof/>
            <w:webHidden/>
          </w:rPr>
          <w:t>42</w:t>
        </w:r>
        <w:r w:rsidR="00D550ED" w:rsidRPr="00D550ED">
          <w:rPr>
            <w:noProof/>
            <w:webHidden/>
          </w:rPr>
          <w:fldChar w:fldCharType="end"/>
        </w:r>
      </w:hyperlink>
    </w:p>
    <w:p w14:paraId="22ACC13A" w14:textId="77E72F82" w:rsidR="00D550ED" w:rsidRPr="00D550ED" w:rsidRDefault="00C9232E">
      <w:pPr>
        <w:pStyle w:val="TM3"/>
        <w:tabs>
          <w:tab w:val="left" w:pos="1540"/>
          <w:tab w:val="right" w:leader="dot" w:pos="9736"/>
        </w:tabs>
        <w:rPr>
          <w:rFonts w:eastAsiaTheme="minorEastAsia" w:cstheme="minorBidi"/>
          <w:i w:val="0"/>
          <w:iCs w:val="0"/>
          <w:noProof/>
          <w:kern w:val="2"/>
          <w:lang w:eastAsia="fr-FR"/>
          <w14:ligatures w14:val="standardContextual"/>
        </w:rPr>
      </w:pPr>
      <w:hyperlink w:anchor="_Toc232172240" w:history="1">
        <w:r w:rsidR="00D550ED" w:rsidRPr="00D550ED">
          <w:rPr>
            <w:rStyle w:val="Lienhypertexte"/>
            <w:noProof/>
          </w:rPr>
          <w:t>10.2.4.</w:t>
        </w:r>
        <w:r w:rsidR="00D550ED" w:rsidRPr="00D550ED">
          <w:rPr>
            <w:rFonts w:eastAsiaTheme="minorEastAsia" w:cstheme="minorBidi"/>
            <w:i w:val="0"/>
            <w:iCs w:val="0"/>
            <w:noProof/>
            <w:kern w:val="2"/>
            <w:lang w:eastAsia="fr-FR"/>
            <w14:ligatures w14:val="standardContextual"/>
          </w:rPr>
          <w:tab/>
        </w:r>
        <w:r w:rsidR="00D550ED" w:rsidRPr="00D550ED">
          <w:rPr>
            <w:rStyle w:val="Lienhypertexte"/>
            <w:noProof/>
          </w:rPr>
          <w:t>Conditions de versement</w:t>
        </w:r>
        <w:r w:rsidR="00D550ED" w:rsidRPr="00D550ED">
          <w:rPr>
            <w:noProof/>
            <w:webHidden/>
          </w:rPr>
          <w:tab/>
        </w:r>
        <w:r w:rsidR="00D550ED" w:rsidRPr="00D550ED">
          <w:rPr>
            <w:noProof/>
            <w:webHidden/>
          </w:rPr>
          <w:fldChar w:fldCharType="begin"/>
        </w:r>
        <w:r w:rsidR="00D550ED" w:rsidRPr="00D550ED">
          <w:rPr>
            <w:noProof/>
            <w:webHidden/>
          </w:rPr>
          <w:instrText xml:space="preserve"> PAGEREF _Toc232172240 \h </w:instrText>
        </w:r>
        <w:r w:rsidR="00D550ED" w:rsidRPr="00D550ED">
          <w:rPr>
            <w:noProof/>
            <w:webHidden/>
          </w:rPr>
        </w:r>
        <w:r w:rsidR="00D550ED" w:rsidRPr="00D550ED">
          <w:rPr>
            <w:noProof/>
            <w:webHidden/>
          </w:rPr>
          <w:fldChar w:fldCharType="separate"/>
        </w:r>
        <w:r w:rsidR="00D550ED" w:rsidRPr="00D550ED">
          <w:rPr>
            <w:noProof/>
            <w:webHidden/>
          </w:rPr>
          <w:t>43</w:t>
        </w:r>
        <w:r w:rsidR="00D550ED" w:rsidRPr="00D550ED">
          <w:rPr>
            <w:noProof/>
            <w:webHidden/>
          </w:rPr>
          <w:fldChar w:fldCharType="end"/>
        </w:r>
      </w:hyperlink>
    </w:p>
    <w:p w14:paraId="587D9AB9" w14:textId="3D9F05F2" w:rsidR="00D550ED" w:rsidRDefault="00C9232E">
      <w:pPr>
        <w:pStyle w:val="TM1"/>
        <w:tabs>
          <w:tab w:val="left" w:pos="660"/>
          <w:tab w:val="right" w:leader="dot" w:pos="9736"/>
        </w:tabs>
        <w:rPr>
          <w:noProof/>
          <w:sz w:val="20"/>
        </w:rPr>
      </w:pPr>
      <w:hyperlink w:anchor="_Toc232172241" w:history="1">
        <w:r w:rsidR="00D550ED" w:rsidRPr="00D550ED">
          <w:rPr>
            <w:rStyle w:val="Lienhypertexte"/>
            <w:i/>
            <w:noProof/>
            <w:sz w:val="20"/>
          </w:rPr>
          <w:t>11.</w:t>
        </w:r>
        <w:r w:rsidR="00D550ED" w:rsidRPr="00D550ED">
          <w:rPr>
            <w:rFonts w:eastAsiaTheme="minorEastAsia" w:cstheme="minorBidi"/>
            <w:b w:val="0"/>
            <w:bCs w:val="0"/>
            <w:caps w:val="0"/>
            <w:noProof/>
            <w:kern w:val="2"/>
            <w:sz w:val="20"/>
            <w:lang w:eastAsia="fr-FR"/>
            <w14:ligatures w14:val="standardContextual"/>
          </w:rPr>
          <w:tab/>
        </w:r>
        <w:r w:rsidR="00D550ED" w:rsidRPr="00D550ED">
          <w:rPr>
            <w:rStyle w:val="Lienhypertexte"/>
            <w:noProof/>
            <w:sz w:val="20"/>
          </w:rPr>
          <w:t>Renseignements complémentaires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_Toc232172241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43</w:t>
        </w:r>
        <w:r w:rsidR="00D550ED" w:rsidRPr="00D550ED">
          <w:rPr>
            <w:noProof/>
            <w:webHidden/>
            <w:sz w:val="20"/>
          </w:rPr>
          <w:fldChar w:fldCharType="end"/>
        </w:r>
      </w:hyperlink>
    </w:p>
    <w:p w14:paraId="26FEE85F" w14:textId="77777777" w:rsidR="00CA0372" w:rsidRPr="00CA0372" w:rsidRDefault="00CA0372" w:rsidP="00CA0372">
      <w:pPr>
        <w:rPr>
          <w:rFonts w:eastAsiaTheme="minorEastAsia"/>
        </w:rPr>
      </w:pPr>
    </w:p>
    <w:p w14:paraId="65A57E13" w14:textId="64155B62"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2" w:history="1">
        <w:r w:rsidR="00D550ED" w:rsidRPr="00D550ED">
          <w:rPr>
            <w:rStyle w:val="Lienhypertexte"/>
            <w:noProof/>
            <w:sz w:val="20"/>
          </w:rPr>
          <w:t>ANNEXE 1</w:t>
        </w:r>
        <w:r w:rsidR="00D550ED" w:rsidRPr="00D550ED">
          <w:rPr>
            <w:rStyle w:val="Lienhypertexte"/>
            <w:rFonts w:cs="Marianne"/>
            <w:noProof/>
            <w:sz w:val="20"/>
          </w:rPr>
          <w:t xml:space="preserve">. </w:t>
        </w:r>
        <w:r w:rsidR="00D550ED" w:rsidRPr="00D550ED">
          <w:rPr>
            <w:rStyle w:val="Lienhypertexte"/>
            <w:noProof/>
            <w:sz w:val="20"/>
          </w:rPr>
          <w:t>SÉNATEURS DE LA SÉRIE 2 (art. L.O. 276, L. 279, L. 294 et L. 295)</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_Toc232172242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45</w:t>
        </w:r>
        <w:r w:rsidR="00D550ED" w:rsidRPr="00D550ED">
          <w:rPr>
            <w:noProof/>
            <w:webHidden/>
            <w:sz w:val="20"/>
          </w:rPr>
          <w:fldChar w:fldCharType="end"/>
        </w:r>
      </w:hyperlink>
    </w:p>
    <w:p w14:paraId="18E29B10" w14:textId="4F29317C"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3" w:history="1">
        <w:r w:rsidR="00D550ED" w:rsidRPr="00D550ED">
          <w:rPr>
            <w:rStyle w:val="Lienhypertexte"/>
            <w:noProof/>
            <w:sz w:val="20"/>
          </w:rPr>
          <w:t>ANNEXE 2. CALENDRIER</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_Toc232172243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47</w:t>
        </w:r>
        <w:r w:rsidR="00D550ED" w:rsidRPr="00D550ED">
          <w:rPr>
            <w:noProof/>
            <w:webHidden/>
            <w:sz w:val="20"/>
          </w:rPr>
          <w:fldChar w:fldCharType="end"/>
        </w:r>
      </w:hyperlink>
    </w:p>
    <w:p w14:paraId="48636777" w14:textId="07CF5685"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4" w:history="1">
        <w:r w:rsidR="00D550ED" w:rsidRPr="00D550ED">
          <w:rPr>
            <w:rStyle w:val="Lienhypertexte"/>
            <w:noProof/>
            <w:sz w:val="20"/>
          </w:rPr>
          <w:t>ANNEXE 3. NOMENCLATURE DES CATÉGORIES SOCIOPROFESSIONNELLES POUR LE RÉPERTOIRE NATIONAL DES ÉLUS ET LES CANDIDATURES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_Toc232172244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49</w:t>
        </w:r>
        <w:r w:rsidR="00D550ED" w:rsidRPr="00D550ED">
          <w:rPr>
            <w:noProof/>
            <w:webHidden/>
            <w:sz w:val="20"/>
          </w:rPr>
          <w:fldChar w:fldCharType="end"/>
        </w:r>
      </w:hyperlink>
    </w:p>
    <w:p w14:paraId="288511FB" w14:textId="2ECFCFAE" w:rsidR="00D550ED" w:rsidRPr="00D550ED" w:rsidRDefault="00C9232E">
      <w:pPr>
        <w:pStyle w:val="TM7"/>
        <w:tabs>
          <w:tab w:val="right" w:leader="dot" w:pos="9736"/>
        </w:tabs>
        <w:rPr>
          <w:rFonts w:ascii="Marianne" w:eastAsiaTheme="minorEastAsia" w:hAnsi="Marianne" w:cstheme="minorBidi"/>
          <w:noProof/>
          <w:kern w:val="2"/>
          <w:sz w:val="20"/>
          <w:szCs w:val="20"/>
          <w:lang w:eastAsia="fr-FR"/>
          <w14:ligatures w14:val="standardContextual"/>
        </w:rPr>
      </w:pPr>
      <w:hyperlink w:anchor="_Toc232172245" w:history="1">
        <w:r w:rsidR="00D550ED" w:rsidRPr="00D550ED">
          <w:rPr>
            <w:rStyle w:val="Lienhypertexte"/>
            <w:rFonts w:ascii="Marianne" w:hAnsi="Marianne"/>
            <w:noProof/>
            <w:sz w:val="20"/>
            <w:szCs w:val="20"/>
          </w:rPr>
          <w:t>Insee PCS 2003 Niveau 3 – 42 postes</w:t>
        </w:r>
        <w:r w:rsidR="00D550ED" w:rsidRPr="00D550ED">
          <w:rPr>
            <w:rFonts w:ascii="Marianne" w:hAnsi="Marianne"/>
            <w:noProof/>
            <w:webHidden/>
            <w:sz w:val="20"/>
            <w:szCs w:val="20"/>
          </w:rPr>
          <w:tab/>
        </w:r>
        <w:r w:rsidR="00D550ED" w:rsidRPr="00D550ED">
          <w:rPr>
            <w:rFonts w:ascii="Marianne" w:hAnsi="Marianne"/>
            <w:noProof/>
            <w:webHidden/>
            <w:sz w:val="20"/>
            <w:szCs w:val="20"/>
          </w:rPr>
          <w:fldChar w:fldCharType="begin"/>
        </w:r>
        <w:r w:rsidR="00D550ED" w:rsidRPr="00D550ED">
          <w:rPr>
            <w:rFonts w:ascii="Marianne" w:hAnsi="Marianne"/>
            <w:noProof/>
            <w:webHidden/>
            <w:sz w:val="20"/>
            <w:szCs w:val="20"/>
          </w:rPr>
          <w:instrText xml:space="preserve"> PAGEREF _Toc232172245 \h </w:instrText>
        </w:r>
        <w:r w:rsidR="00D550ED" w:rsidRPr="00D550ED">
          <w:rPr>
            <w:rFonts w:ascii="Marianne" w:hAnsi="Marianne"/>
            <w:noProof/>
            <w:webHidden/>
            <w:sz w:val="20"/>
            <w:szCs w:val="20"/>
          </w:rPr>
        </w:r>
        <w:r w:rsidR="00D550ED" w:rsidRPr="00D550ED">
          <w:rPr>
            <w:rFonts w:ascii="Marianne" w:hAnsi="Marianne"/>
            <w:noProof/>
            <w:webHidden/>
            <w:sz w:val="20"/>
            <w:szCs w:val="20"/>
          </w:rPr>
          <w:fldChar w:fldCharType="separate"/>
        </w:r>
        <w:r w:rsidR="00D550ED" w:rsidRPr="00D550ED">
          <w:rPr>
            <w:rFonts w:ascii="Marianne" w:hAnsi="Marianne"/>
            <w:noProof/>
            <w:webHidden/>
            <w:sz w:val="20"/>
            <w:szCs w:val="20"/>
          </w:rPr>
          <w:t>49</w:t>
        </w:r>
        <w:r w:rsidR="00D550ED" w:rsidRPr="00D550ED">
          <w:rPr>
            <w:rFonts w:ascii="Marianne" w:hAnsi="Marianne"/>
            <w:noProof/>
            <w:webHidden/>
            <w:sz w:val="20"/>
            <w:szCs w:val="20"/>
          </w:rPr>
          <w:fldChar w:fldCharType="end"/>
        </w:r>
      </w:hyperlink>
    </w:p>
    <w:p w14:paraId="140F842E" w14:textId="7B295E47"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6" w:history="1">
        <w:r w:rsidR="00D550ED" w:rsidRPr="00D550ED">
          <w:rPr>
            <w:rStyle w:val="Lienhypertexte"/>
            <w:noProof/>
            <w:sz w:val="20"/>
          </w:rPr>
          <w:t>ANNEXE 4.</w:t>
        </w:r>
        <w:r w:rsidR="00D550ED" w:rsidRPr="00D550ED">
          <w:rPr>
            <w:rStyle w:val="Lienhypertexte"/>
            <w:rFonts w:ascii="Calibri" w:hAnsi="Calibri" w:cs="Calibri"/>
            <w:noProof/>
            <w:sz w:val="20"/>
          </w:rPr>
          <w:t> </w:t>
        </w:r>
        <w:r w:rsidR="00D550ED" w:rsidRPr="00D550ED">
          <w:rPr>
            <w:rStyle w:val="Lienhypertexte"/>
            <w:noProof/>
            <w:sz w:val="20"/>
          </w:rPr>
          <w:t>INÉLIGIBILITÉS PROFESSIONNELLES AVEC</w:t>
        </w:r>
        <w:r w:rsidR="00D550ED" w:rsidRPr="00D550ED">
          <w:rPr>
            <w:rStyle w:val="Lienhypertexte"/>
            <w:rFonts w:ascii="Calibri" w:hAnsi="Calibri" w:cs="Calibri"/>
            <w:noProof/>
            <w:sz w:val="20"/>
          </w:rPr>
          <w:t> </w:t>
        </w:r>
        <w:r w:rsidR="00D550ED" w:rsidRPr="00D550ED">
          <w:rPr>
            <w:rStyle w:val="Lienhypertexte"/>
            <w:noProof/>
            <w:sz w:val="20"/>
          </w:rPr>
          <w:t>LE</w:t>
        </w:r>
        <w:r w:rsidR="00D550ED" w:rsidRPr="00D550ED">
          <w:rPr>
            <w:rStyle w:val="Lienhypertexte"/>
            <w:rFonts w:ascii="Calibri" w:hAnsi="Calibri" w:cs="Calibri"/>
            <w:noProof/>
            <w:sz w:val="20"/>
          </w:rPr>
          <w:t> </w:t>
        </w:r>
        <w:r w:rsidR="00D550ED" w:rsidRPr="00D550ED">
          <w:rPr>
            <w:rStyle w:val="Lienhypertexte"/>
            <w:noProof/>
            <w:sz w:val="20"/>
          </w:rPr>
          <w:t>MANDAT</w:t>
        </w:r>
        <w:r w:rsidR="00D550ED" w:rsidRPr="00D550ED">
          <w:rPr>
            <w:rStyle w:val="Lienhypertexte"/>
            <w:rFonts w:ascii="Calibri" w:hAnsi="Calibri" w:cs="Calibri"/>
            <w:noProof/>
            <w:sz w:val="20"/>
          </w:rPr>
          <w:t> </w:t>
        </w:r>
        <w:r w:rsidR="00D550ED" w:rsidRPr="00D550ED">
          <w:rPr>
            <w:rStyle w:val="Lienhypertexte"/>
            <w:noProof/>
            <w:sz w:val="20"/>
          </w:rPr>
          <w:t>DE</w:t>
        </w:r>
        <w:r w:rsidR="00D550ED" w:rsidRPr="00D550ED">
          <w:rPr>
            <w:rStyle w:val="Lienhypertexte"/>
            <w:rFonts w:ascii="Calibri" w:hAnsi="Calibri" w:cs="Calibri"/>
            <w:noProof/>
            <w:sz w:val="20"/>
          </w:rPr>
          <w:t> </w:t>
        </w:r>
        <w:r w:rsidR="00D550ED" w:rsidRPr="00D550ED">
          <w:rPr>
            <w:rStyle w:val="Lienhypertexte"/>
            <w:noProof/>
            <w:sz w:val="20"/>
          </w:rPr>
          <w:t>SÉNATEUR</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_Toc232172246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50</w:t>
        </w:r>
        <w:r w:rsidR="00D550ED" w:rsidRPr="00D550ED">
          <w:rPr>
            <w:noProof/>
            <w:webHidden/>
            <w:sz w:val="20"/>
          </w:rPr>
          <w:fldChar w:fldCharType="end"/>
        </w:r>
      </w:hyperlink>
    </w:p>
    <w:p w14:paraId="324EA2D1" w14:textId="136799D3"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7" w:history="1">
        <w:r w:rsidR="00D550ED" w:rsidRPr="00D550ED">
          <w:rPr>
            <w:rStyle w:val="Lienhypertexte"/>
            <w:noProof/>
            <w:sz w:val="20"/>
          </w:rPr>
          <w:t>ANNEXE 5. INCOMPATIBILITÉS CONCERNANT LE MANDAT DE SÉNATEUR</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_Toc232172247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53</w:t>
        </w:r>
        <w:r w:rsidR="00D550ED" w:rsidRPr="00D550ED">
          <w:rPr>
            <w:noProof/>
            <w:webHidden/>
            <w:sz w:val="20"/>
          </w:rPr>
          <w:fldChar w:fldCharType="end"/>
        </w:r>
      </w:hyperlink>
    </w:p>
    <w:p w14:paraId="0DC8F80E" w14:textId="21DD0235"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8" w:history="1">
        <w:r w:rsidR="00D550ED" w:rsidRPr="00D550ED">
          <w:rPr>
            <w:rStyle w:val="Lienhypertexte"/>
            <w:noProof/>
            <w:sz w:val="20"/>
          </w:rPr>
          <w:t>ANNEXE 6. MODELE DE DOCUMENT POUR LA PRESENTATION DE L’ORDRE DES</w:t>
        </w:r>
        <w:r w:rsidR="00D550ED" w:rsidRPr="00D550ED">
          <w:rPr>
            <w:rStyle w:val="Lienhypertexte"/>
            <w:rFonts w:ascii="Calibri" w:hAnsi="Calibri" w:cs="Calibri"/>
            <w:noProof/>
            <w:sz w:val="20"/>
          </w:rPr>
          <w:t> </w:t>
        </w:r>
        <w:r w:rsidR="00D550ED" w:rsidRPr="00D550ED">
          <w:rPr>
            <w:rStyle w:val="Lienhypertexte"/>
            <w:noProof/>
            <w:sz w:val="20"/>
          </w:rPr>
          <w:t>LISTES DES CANDIDATS (SCRUTIN PROPORTIONNEL)</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_Toc232172248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59</w:t>
        </w:r>
        <w:r w:rsidR="00D550ED" w:rsidRPr="00D550ED">
          <w:rPr>
            <w:noProof/>
            <w:webHidden/>
            <w:sz w:val="20"/>
          </w:rPr>
          <w:fldChar w:fldCharType="end"/>
        </w:r>
      </w:hyperlink>
    </w:p>
    <w:p w14:paraId="71E0F98A" w14:textId="265EC4C6"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49" w:history="1">
        <w:r w:rsidR="00D550ED" w:rsidRPr="00D550ED">
          <w:rPr>
            <w:rStyle w:val="Lienhypertexte"/>
            <w:noProof/>
            <w:sz w:val="20"/>
          </w:rPr>
          <w:t>ANNEXE 7. MODÈLE DE DÉCLARATION DE MANDATAIRE  - PERSONNE PHYSIQUE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_Toc232172249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60</w:t>
        </w:r>
        <w:r w:rsidR="00D550ED" w:rsidRPr="00D550ED">
          <w:rPr>
            <w:noProof/>
            <w:webHidden/>
            <w:sz w:val="20"/>
          </w:rPr>
          <w:fldChar w:fldCharType="end"/>
        </w:r>
      </w:hyperlink>
    </w:p>
    <w:p w14:paraId="5ED215C6" w14:textId="09654CCF"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50" w:history="1">
        <w:r w:rsidR="00D550ED" w:rsidRPr="00D550ED">
          <w:rPr>
            <w:rStyle w:val="Lienhypertexte"/>
            <w:noProof/>
            <w:sz w:val="20"/>
          </w:rPr>
          <w:t>ANNEXE 7 bis.</w:t>
        </w:r>
        <w:r w:rsidR="00D550ED" w:rsidRPr="00D550ED">
          <w:rPr>
            <w:rStyle w:val="Lienhypertexte"/>
            <w:rFonts w:cs="Marianne"/>
            <w:noProof/>
            <w:sz w:val="20"/>
          </w:rPr>
          <w:t xml:space="preserve"> </w:t>
        </w:r>
        <w:r w:rsidR="00D550ED" w:rsidRPr="00D550ED">
          <w:rPr>
            <w:rStyle w:val="Lienhypertexte"/>
            <w:noProof/>
            <w:sz w:val="20"/>
          </w:rPr>
          <w:t>MODÈLE DE DÉCLARATION DE MANDATAIRE - ASSOCIATION DE FINANCEMENT ÉLECTORALE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_Toc232172250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62</w:t>
        </w:r>
        <w:r w:rsidR="00D550ED" w:rsidRPr="00D550ED">
          <w:rPr>
            <w:noProof/>
            <w:webHidden/>
            <w:sz w:val="20"/>
          </w:rPr>
          <w:fldChar w:fldCharType="end"/>
        </w:r>
      </w:hyperlink>
    </w:p>
    <w:p w14:paraId="3C9A2379" w14:textId="6D173CFE"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51" w:history="1">
        <w:r w:rsidR="00D550ED" w:rsidRPr="00D550ED">
          <w:rPr>
            <w:rStyle w:val="Lienhypertexte"/>
            <w:noProof/>
            <w:sz w:val="20"/>
          </w:rPr>
          <w:t>ANNEXE 8. MODÈLE DE DÉCLARATION DE SUBROGATION À COMPLÉTER</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_Toc232172251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64</w:t>
        </w:r>
        <w:r w:rsidR="00D550ED" w:rsidRPr="00D550ED">
          <w:rPr>
            <w:noProof/>
            <w:webHidden/>
            <w:sz w:val="20"/>
          </w:rPr>
          <w:fldChar w:fldCharType="end"/>
        </w:r>
      </w:hyperlink>
    </w:p>
    <w:p w14:paraId="004FAAEF" w14:textId="31FC35C3"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52" w:history="1">
        <w:r w:rsidR="00D550ED" w:rsidRPr="00D550ED">
          <w:rPr>
            <w:rStyle w:val="Lienhypertexte"/>
            <w:noProof/>
            <w:sz w:val="20"/>
          </w:rPr>
          <w:t>ANNEXE 9.</w:t>
        </w:r>
        <w:r w:rsidR="00D550ED" w:rsidRPr="00D550ED">
          <w:rPr>
            <w:rStyle w:val="Lienhypertexte"/>
            <w:rFonts w:ascii="Calibri" w:hAnsi="Calibri" w:cs="Calibri"/>
            <w:noProof/>
            <w:sz w:val="20"/>
          </w:rPr>
          <w:t> </w:t>
        </w:r>
        <w:r w:rsidR="00D550ED" w:rsidRPr="00D550ED">
          <w:rPr>
            <w:rStyle w:val="Lienhypertexte"/>
            <w:noProof/>
            <w:sz w:val="20"/>
          </w:rPr>
          <w:t>FICHE POUR LA CRÉATION DE L’IDENTITÉ DU MANDATAIRE DU CANDIDAT DANS</w:t>
        </w:r>
        <w:r w:rsidR="00D550ED" w:rsidRPr="00D550ED">
          <w:rPr>
            <w:rStyle w:val="Lienhypertexte"/>
            <w:rFonts w:ascii="Calibri" w:hAnsi="Calibri" w:cs="Calibri"/>
            <w:noProof/>
            <w:sz w:val="20"/>
          </w:rPr>
          <w:t> </w:t>
        </w:r>
        <w:r w:rsidR="00D550ED" w:rsidRPr="00D550ED">
          <w:rPr>
            <w:rStyle w:val="Lienhypertexte"/>
            <w:noProof/>
            <w:sz w:val="20"/>
          </w:rPr>
          <w:t>CHORUS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_Toc232172252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65</w:t>
        </w:r>
        <w:r w:rsidR="00D550ED" w:rsidRPr="00D550ED">
          <w:rPr>
            <w:noProof/>
            <w:webHidden/>
            <w:sz w:val="20"/>
          </w:rPr>
          <w:fldChar w:fldCharType="end"/>
        </w:r>
      </w:hyperlink>
    </w:p>
    <w:p w14:paraId="0B5D3B5D" w14:textId="1E5B8A46"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53" w:history="1">
        <w:r w:rsidR="00D550ED" w:rsidRPr="00D550ED">
          <w:rPr>
            <w:rStyle w:val="Lienhypertexte"/>
            <w:noProof/>
            <w:sz w:val="20"/>
          </w:rPr>
          <w:t>ANNEXE 10</w:t>
        </w:r>
        <w:r w:rsidR="00D550ED" w:rsidRPr="00D550ED">
          <w:rPr>
            <w:rStyle w:val="Lienhypertexte"/>
            <w:rFonts w:cs="Marianne"/>
            <w:noProof/>
            <w:sz w:val="20"/>
          </w:rPr>
          <w:t xml:space="preserve">. </w:t>
        </w:r>
        <w:r w:rsidR="00D550ED" w:rsidRPr="00D550ED">
          <w:rPr>
            <w:rStyle w:val="Lienhypertexte"/>
            <w:noProof/>
            <w:sz w:val="20"/>
          </w:rPr>
          <w:t>FICHE POUR LA CRÉATION DE L’IDENTITÉ DU CANDIDAT DANS CHORUS</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_Toc232172253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66</w:t>
        </w:r>
        <w:r w:rsidR="00D550ED" w:rsidRPr="00D550ED">
          <w:rPr>
            <w:noProof/>
            <w:webHidden/>
            <w:sz w:val="20"/>
          </w:rPr>
          <w:fldChar w:fldCharType="end"/>
        </w:r>
      </w:hyperlink>
    </w:p>
    <w:p w14:paraId="12BB1C88" w14:textId="2FC8BAE8" w:rsidR="00D550ED" w:rsidRPr="00D550ED" w:rsidRDefault="00C9232E">
      <w:pPr>
        <w:pStyle w:val="TM1"/>
        <w:tabs>
          <w:tab w:val="right" w:leader="dot" w:pos="9736"/>
        </w:tabs>
        <w:rPr>
          <w:rFonts w:eastAsiaTheme="minorEastAsia" w:cstheme="minorBidi"/>
          <w:b w:val="0"/>
          <w:bCs w:val="0"/>
          <w:caps w:val="0"/>
          <w:noProof/>
          <w:kern w:val="2"/>
          <w:sz w:val="20"/>
          <w:lang w:eastAsia="fr-FR"/>
          <w14:ligatures w14:val="standardContextual"/>
        </w:rPr>
      </w:pPr>
      <w:hyperlink w:anchor="_Toc232172254" w:history="1">
        <w:r w:rsidR="00D550ED" w:rsidRPr="00D550ED">
          <w:rPr>
            <w:rStyle w:val="Lienhypertexte"/>
            <w:noProof/>
            <w:sz w:val="20"/>
          </w:rPr>
          <w:t>ANNEXE 11</w:t>
        </w:r>
        <w:r w:rsidR="00D550ED" w:rsidRPr="00D550ED">
          <w:rPr>
            <w:rStyle w:val="Lienhypertexte"/>
            <w:rFonts w:cs="Marianne"/>
            <w:noProof/>
            <w:sz w:val="20"/>
          </w:rPr>
          <w:t xml:space="preserve">. </w:t>
        </w:r>
        <w:r w:rsidR="00D550ED" w:rsidRPr="00D550ED">
          <w:rPr>
            <w:rStyle w:val="Lienhypertexte"/>
            <w:noProof/>
            <w:sz w:val="20"/>
          </w:rPr>
          <w:t>MONTANT DU PLAFOND DES DÉPENSES DE CAMPAGNE ET</w:t>
        </w:r>
        <w:r w:rsidR="00D550ED" w:rsidRPr="00D550ED">
          <w:rPr>
            <w:rStyle w:val="Lienhypertexte"/>
            <w:rFonts w:ascii="Calibri" w:hAnsi="Calibri" w:cs="Calibri"/>
            <w:noProof/>
            <w:sz w:val="20"/>
          </w:rPr>
          <w:t> </w:t>
        </w:r>
        <w:r w:rsidR="00D550ED" w:rsidRPr="00D550ED">
          <w:rPr>
            <w:rStyle w:val="Lienhypertexte"/>
            <w:noProof/>
            <w:sz w:val="20"/>
          </w:rPr>
          <w:t>DE</w:t>
        </w:r>
        <w:r w:rsidR="00D550ED" w:rsidRPr="00D550ED">
          <w:rPr>
            <w:rStyle w:val="Lienhypertexte"/>
            <w:rFonts w:ascii="Calibri" w:hAnsi="Calibri" w:cs="Calibri"/>
            <w:noProof/>
            <w:sz w:val="20"/>
          </w:rPr>
          <w:t> </w:t>
        </w:r>
        <w:r w:rsidR="00D550ED" w:rsidRPr="00D550ED">
          <w:rPr>
            <w:rStyle w:val="Lienhypertexte"/>
            <w:noProof/>
            <w:sz w:val="20"/>
          </w:rPr>
          <w:t>LEUR REMBOURSEMENT FORFAITAIRE</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_Toc232172254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67</w:t>
        </w:r>
        <w:r w:rsidR="00D550ED" w:rsidRPr="00D550ED">
          <w:rPr>
            <w:noProof/>
            <w:webHidden/>
            <w:sz w:val="20"/>
          </w:rPr>
          <w:fldChar w:fldCharType="end"/>
        </w:r>
      </w:hyperlink>
    </w:p>
    <w:p w14:paraId="2F4242AC" w14:textId="73190072" w:rsidR="00D550ED" w:rsidRDefault="00C9232E">
      <w:pPr>
        <w:pStyle w:val="TM1"/>
        <w:tabs>
          <w:tab w:val="right" w:leader="dot" w:pos="9736"/>
        </w:tabs>
        <w:rPr>
          <w:rFonts w:asciiTheme="minorHAnsi" w:eastAsiaTheme="minorEastAsia" w:hAnsiTheme="minorHAnsi" w:cstheme="minorBidi"/>
          <w:b w:val="0"/>
          <w:bCs w:val="0"/>
          <w:caps w:val="0"/>
          <w:noProof/>
          <w:kern w:val="2"/>
          <w:sz w:val="24"/>
          <w:szCs w:val="24"/>
          <w:lang w:eastAsia="fr-FR"/>
          <w14:ligatures w14:val="standardContextual"/>
        </w:rPr>
      </w:pPr>
      <w:hyperlink w:anchor="_Toc232172255" w:history="1">
        <w:r w:rsidR="00D550ED" w:rsidRPr="00D550ED">
          <w:rPr>
            <w:rStyle w:val="Lienhypertexte"/>
            <w:noProof/>
            <w:sz w:val="20"/>
          </w:rPr>
          <w:t>ANNEXE 12. PROCÉDURE D’OUVERTURE DE COMPTE BANCAIRE ET</w:t>
        </w:r>
        <w:r w:rsidR="00D550ED" w:rsidRPr="00D550ED">
          <w:rPr>
            <w:rStyle w:val="Lienhypertexte"/>
            <w:rFonts w:ascii="Calibri" w:hAnsi="Calibri" w:cs="Calibri"/>
            <w:noProof/>
            <w:sz w:val="20"/>
          </w:rPr>
          <w:t> </w:t>
        </w:r>
        <w:r w:rsidR="00D550ED" w:rsidRPr="00D550ED">
          <w:rPr>
            <w:rStyle w:val="Lienhypertexte"/>
            <w:noProof/>
            <w:sz w:val="20"/>
          </w:rPr>
          <w:t>SAISINE</w:t>
        </w:r>
        <w:r w:rsidR="00D550ED" w:rsidRPr="00D550ED">
          <w:rPr>
            <w:rStyle w:val="Lienhypertexte"/>
            <w:rFonts w:ascii="Calibri" w:hAnsi="Calibri" w:cs="Calibri"/>
            <w:noProof/>
            <w:sz w:val="20"/>
          </w:rPr>
          <w:t> </w:t>
        </w:r>
        <w:r w:rsidR="00D550ED" w:rsidRPr="00D550ED">
          <w:rPr>
            <w:rStyle w:val="Lienhypertexte"/>
            <w:noProof/>
            <w:sz w:val="20"/>
          </w:rPr>
          <w:t>DU</w:t>
        </w:r>
        <w:r w:rsidR="00D550ED" w:rsidRPr="00D550ED">
          <w:rPr>
            <w:rStyle w:val="Lienhypertexte"/>
            <w:rFonts w:ascii="Calibri" w:hAnsi="Calibri" w:cs="Calibri"/>
            <w:noProof/>
            <w:sz w:val="20"/>
          </w:rPr>
          <w:t> </w:t>
        </w:r>
        <w:r w:rsidR="00D550ED" w:rsidRPr="00D550ED">
          <w:rPr>
            <w:rStyle w:val="Lienhypertexte"/>
            <w:noProof/>
            <w:sz w:val="20"/>
          </w:rPr>
          <w:t>MEDIATEUR DU CREDIT</w:t>
        </w:r>
        <w:r w:rsidR="00D550ED" w:rsidRPr="00D550ED">
          <w:rPr>
            <w:noProof/>
            <w:webHidden/>
            <w:sz w:val="20"/>
          </w:rPr>
          <w:tab/>
        </w:r>
        <w:r w:rsidR="00D550ED" w:rsidRPr="00D550ED">
          <w:rPr>
            <w:noProof/>
            <w:webHidden/>
            <w:sz w:val="20"/>
          </w:rPr>
          <w:fldChar w:fldCharType="begin"/>
        </w:r>
        <w:r w:rsidR="00D550ED" w:rsidRPr="00D550ED">
          <w:rPr>
            <w:noProof/>
            <w:webHidden/>
            <w:sz w:val="20"/>
          </w:rPr>
          <w:instrText xml:space="preserve"> PAGEREF _Toc232172255 \h </w:instrText>
        </w:r>
        <w:r w:rsidR="00D550ED" w:rsidRPr="00D550ED">
          <w:rPr>
            <w:noProof/>
            <w:webHidden/>
            <w:sz w:val="20"/>
          </w:rPr>
        </w:r>
        <w:r w:rsidR="00D550ED" w:rsidRPr="00D550ED">
          <w:rPr>
            <w:noProof/>
            <w:webHidden/>
            <w:sz w:val="20"/>
          </w:rPr>
          <w:fldChar w:fldCharType="separate"/>
        </w:r>
        <w:r w:rsidR="00D550ED" w:rsidRPr="00D550ED">
          <w:rPr>
            <w:noProof/>
            <w:webHidden/>
            <w:sz w:val="20"/>
          </w:rPr>
          <w:t>69</w:t>
        </w:r>
        <w:r w:rsidR="00D550ED" w:rsidRPr="00D550ED">
          <w:rPr>
            <w:noProof/>
            <w:webHidden/>
            <w:sz w:val="20"/>
          </w:rPr>
          <w:fldChar w:fldCharType="end"/>
        </w:r>
      </w:hyperlink>
    </w:p>
    <w:p w14:paraId="3C99ECB3" w14:textId="1C0490B3" w:rsidR="00D726BE" w:rsidRPr="003E2F2F" w:rsidRDefault="00D726BE" w:rsidP="007523A8">
      <w:pPr>
        <w:rPr>
          <w:lang w:eastAsia="fr-FR"/>
        </w:rPr>
      </w:pPr>
      <w:r w:rsidRPr="00B40DDF">
        <w:rPr>
          <w:b/>
          <w:bCs/>
          <w:caps/>
          <w:sz w:val="20"/>
          <w:szCs w:val="20"/>
          <w:lang w:eastAsia="fr-FR"/>
        </w:rPr>
        <w:fldChar w:fldCharType="end"/>
      </w:r>
    </w:p>
    <w:p w14:paraId="781A609F" w14:textId="77777777" w:rsidR="00D726BE" w:rsidRPr="003E2F2F" w:rsidRDefault="00D726BE" w:rsidP="00370DF7">
      <w:pPr>
        <w:pStyle w:val="NormalWeb"/>
      </w:pPr>
      <w:r w:rsidRPr="003E2F2F">
        <w:br w:type="page"/>
      </w:r>
    </w:p>
    <w:tbl>
      <w:tblPr>
        <w:tblW w:w="9639" w:type="dxa"/>
        <w:jc w:val="center"/>
        <w:tblBorders>
          <w:top w:val="single" w:sz="4" w:space="0" w:color="auto"/>
          <w:left w:val="single" w:sz="4" w:space="0" w:color="auto"/>
          <w:bottom w:val="single" w:sz="4" w:space="0" w:color="auto"/>
          <w:right w:val="single" w:sz="4" w:space="0" w:color="auto"/>
        </w:tblBorders>
        <w:tblLayout w:type="fixed"/>
        <w:tblCellMar>
          <w:top w:w="28" w:type="dxa"/>
          <w:left w:w="60" w:type="dxa"/>
          <w:bottom w:w="28" w:type="dxa"/>
          <w:right w:w="60" w:type="dxa"/>
        </w:tblCellMar>
        <w:tblLook w:val="0000" w:firstRow="0" w:lastRow="0" w:firstColumn="0" w:lastColumn="0" w:noHBand="0" w:noVBand="0"/>
      </w:tblPr>
      <w:tblGrid>
        <w:gridCol w:w="9639"/>
      </w:tblGrid>
      <w:tr w:rsidR="00D726BE" w:rsidRPr="003E2F2F" w14:paraId="535D4934" w14:textId="77777777" w:rsidTr="00370DF7">
        <w:trPr>
          <w:jc w:val="center"/>
        </w:trPr>
        <w:tc>
          <w:tcPr>
            <w:tcW w:w="9639" w:type="dxa"/>
            <w:shd w:val="clear" w:color="auto" w:fill="auto"/>
            <w:vAlign w:val="center"/>
          </w:tcPr>
          <w:p w14:paraId="26F9AC8C" w14:textId="77777777" w:rsidR="00D726BE" w:rsidRPr="00370DF7" w:rsidRDefault="00D726BE" w:rsidP="007523A8">
            <w:pPr>
              <w:spacing w:after="0"/>
              <w:rPr>
                <w:b/>
              </w:rPr>
            </w:pPr>
            <w:r w:rsidRPr="00370DF7">
              <w:rPr>
                <w:b/>
              </w:rPr>
              <w:lastRenderedPageBreak/>
              <w:t>Sauf précision contraire, les articles visés dans le présent mémento sont ceux du code électoral et les horaires indiqués le sont en heure locale.</w:t>
            </w:r>
          </w:p>
        </w:tc>
      </w:tr>
    </w:tbl>
    <w:p w14:paraId="73285A0A" w14:textId="77777777" w:rsidR="00FD33BD" w:rsidRPr="003E2F2F" w:rsidRDefault="00FD33BD" w:rsidP="00370DF7"/>
    <w:p w14:paraId="681741D6" w14:textId="77777777" w:rsidR="00D33EF4" w:rsidRDefault="00D726BE" w:rsidP="007523A8">
      <w:r w:rsidRPr="003E2F2F">
        <w:t>Pour l’application du présent mémento</w:t>
      </w:r>
      <w:r w:rsidR="00D33EF4">
        <w:rPr>
          <w:rFonts w:ascii="Calibri" w:hAnsi="Calibri" w:cs="Calibri"/>
        </w:rPr>
        <w:t> </w:t>
      </w:r>
      <w:r w:rsidR="00D33EF4">
        <w:t>:</w:t>
      </w:r>
    </w:p>
    <w:p w14:paraId="4FB8B35A" w14:textId="0B7C2218" w:rsidR="00D726BE" w:rsidRPr="00D33EF4" w:rsidRDefault="00D726BE" w:rsidP="00D33EF4">
      <w:pPr>
        <w:pStyle w:val="Paragraphedeliste"/>
        <w:numPr>
          <w:ilvl w:val="0"/>
          <w:numId w:val="124"/>
        </w:numPr>
      </w:pPr>
      <w:r w:rsidRPr="003E2F2F">
        <w:t xml:space="preserve">en </w:t>
      </w:r>
      <w:r w:rsidR="00C34AF9" w:rsidRPr="003E2F2F">
        <w:t>Gu</w:t>
      </w:r>
      <w:r w:rsidR="00C34AF9" w:rsidRPr="00D33EF4">
        <w:rPr>
          <w:rFonts w:cs="Marianne"/>
        </w:rPr>
        <w:t>yane, à Saint-Barthélemy</w:t>
      </w:r>
      <w:r w:rsidR="00D33EF4">
        <w:rPr>
          <w:rFonts w:cs="Marianne"/>
        </w:rPr>
        <w:t xml:space="preserve"> et</w:t>
      </w:r>
      <w:r w:rsidR="00C34AF9" w:rsidRPr="00D33EF4">
        <w:rPr>
          <w:rFonts w:cs="Marianne"/>
        </w:rPr>
        <w:t xml:space="preserve"> à Saint-Martin</w:t>
      </w:r>
      <w:r w:rsidRPr="003E2F2F">
        <w:t>, le terme «</w:t>
      </w:r>
      <w:r w:rsidRPr="00370DF7">
        <w:rPr>
          <w:rFonts w:ascii="Calibri" w:hAnsi="Calibri" w:cs="Calibri"/>
        </w:rPr>
        <w:t> </w:t>
      </w:r>
      <w:r w:rsidRPr="003E2F2F">
        <w:t>département</w:t>
      </w:r>
      <w:r w:rsidRPr="00370DF7">
        <w:rPr>
          <w:rFonts w:ascii="Calibri" w:hAnsi="Calibri" w:cs="Calibri"/>
        </w:rPr>
        <w:t> </w:t>
      </w:r>
      <w:r w:rsidRPr="00D33EF4">
        <w:rPr>
          <w:rFonts w:cs="Marianne"/>
        </w:rPr>
        <w:t>» renvoie au terme</w:t>
      </w:r>
      <w:r w:rsidRPr="003E2F2F">
        <w:t xml:space="preserve"> «</w:t>
      </w:r>
      <w:r w:rsidRPr="00370DF7">
        <w:rPr>
          <w:rFonts w:ascii="Calibri" w:hAnsi="Calibri" w:cs="Calibri"/>
        </w:rPr>
        <w:t> </w:t>
      </w:r>
      <w:r w:rsidRPr="00D33EF4">
        <w:rPr>
          <w:rFonts w:cs="Marianne"/>
        </w:rPr>
        <w:t>collectivité</w:t>
      </w:r>
      <w:r w:rsidRPr="00370DF7">
        <w:rPr>
          <w:rFonts w:ascii="Calibri" w:hAnsi="Calibri" w:cs="Calibri"/>
        </w:rPr>
        <w:t> </w:t>
      </w:r>
      <w:r w:rsidRPr="00D33EF4">
        <w:rPr>
          <w:rFonts w:cs="Marianne"/>
        </w:rPr>
        <w:t>»</w:t>
      </w:r>
      <w:r w:rsidR="00D33EF4">
        <w:rPr>
          <w:rFonts w:ascii="Calibri" w:hAnsi="Calibri" w:cs="Calibri"/>
        </w:rPr>
        <w:t> </w:t>
      </w:r>
      <w:r w:rsidR="00D33EF4">
        <w:rPr>
          <w:rFonts w:cs="Marianne"/>
        </w:rPr>
        <w:t>;</w:t>
      </w:r>
    </w:p>
    <w:p w14:paraId="25064B09" w14:textId="77777777" w:rsidR="00D33EF4" w:rsidRPr="00D33EF4" w:rsidRDefault="00D33EF4" w:rsidP="00D33EF4">
      <w:pPr>
        <w:pStyle w:val="Paragraphedeliste"/>
        <w:numPr>
          <w:ilvl w:val="0"/>
          <w:numId w:val="124"/>
        </w:numPr>
      </w:pPr>
      <w:r>
        <w:rPr>
          <w:rFonts w:cs="Marianne"/>
        </w:rPr>
        <w:t xml:space="preserve">en Polynésie française, </w:t>
      </w:r>
      <w:r w:rsidRPr="003E2F2F">
        <w:t>le terme «</w:t>
      </w:r>
      <w:r w:rsidRPr="00B6021B">
        <w:rPr>
          <w:rFonts w:ascii="Calibri" w:hAnsi="Calibri" w:cs="Calibri"/>
        </w:rPr>
        <w:t> </w:t>
      </w:r>
      <w:r w:rsidRPr="003E2F2F">
        <w:t>département</w:t>
      </w:r>
      <w:r w:rsidRPr="00B6021B">
        <w:rPr>
          <w:rFonts w:ascii="Calibri" w:hAnsi="Calibri" w:cs="Calibri"/>
        </w:rPr>
        <w:t> </w:t>
      </w:r>
      <w:r w:rsidRPr="00D33EF4">
        <w:rPr>
          <w:rFonts w:cs="Marianne"/>
        </w:rPr>
        <w:t>» renvoie au terme</w:t>
      </w:r>
      <w:r w:rsidRPr="003E2F2F">
        <w:t xml:space="preserve"> «</w:t>
      </w:r>
      <w:r w:rsidRPr="00B6021B">
        <w:rPr>
          <w:rFonts w:ascii="Calibri" w:hAnsi="Calibri" w:cs="Calibri"/>
        </w:rPr>
        <w:t> </w:t>
      </w:r>
      <w:r w:rsidRPr="00D33EF4">
        <w:rPr>
          <w:rFonts w:cs="Marianne"/>
        </w:rPr>
        <w:t>collectivité</w:t>
      </w:r>
      <w:r>
        <w:rPr>
          <w:rFonts w:ascii="Calibri" w:hAnsi="Calibri" w:cs="Calibri"/>
        </w:rPr>
        <w:t> </w:t>
      </w:r>
      <w:r>
        <w:rPr>
          <w:rFonts w:cs="Marianne"/>
        </w:rPr>
        <w:t>» et le terme «</w:t>
      </w:r>
      <w:r>
        <w:rPr>
          <w:rFonts w:ascii="Calibri" w:hAnsi="Calibri" w:cs="Calibri"/>
        </w:rPr>
        <w:t> </w:t>
      </w:r>
      <w:r>
        <w:rPr>
          <w:rFonts w:cs="Marianne"/>
        </w:rPr>
        <w:t>préfet</w:t>
      </w:r>
      <w:r>
        <w:rPr>
          <w:rFonts w:ascii="Calibri" w:hAnsi="Calibri" w:cs="Calibri"/>
        </w:rPr>
        <w:t> </w:t>
      </w:r>
      <w:r>
        <w:rPr>
          <w:rFonts w:cs="Marianne"/>
        </w:rPr>
        <w:t>» renvoie au terme «</w:t>
      </w:r>
      <w:r>
        <w:rPr>
          <w:rFonts w:ascii="Calibri" w:hAnsi="Calibri" w:cs="Calibri"/>
        </w:rPr>
        <w:t> </w:t>
      </w:r>
      <w:r>
        <w:rPr>
          <w:rFonts w:cs="Marianne"/>
        </w:rPr>
        <w:t>haut-commissaire</w:t>
      </w:r>
      <w:r>
        <w:rPr>
          <w:rFonts w:ascii="Calibri" w:hAnsi="Calibri" w:cs="Calibri"/>
        </w:rPr>
        <w:t> </w:t>
      </w:r>
      <w:r>
        <w:rPr>
          <w:rFonts w:cs="Marianne"/>
        </w:rPr>
        <w:t>»</w:t>
      </w:r>
      <w:r>
        <w:rPr>
          <w:rFonts w:ascii="Calibri" w:hAnsi="Calibri" w:cs="Calibri"/>
        </w:rPr>
        <w:t> </w:t>
      </w:r>
      <w:r>
        <w:rPr>
          <w:rFonts w:cs="Marianne"/>
        </w:rPr>
        <w:t>;</w:t>
      </w:r>
    </w:p>
    <w:p w14:paraId="70E15E46" w14:textId="518DCD6D" w:rsidR="00D33EF4" w:rsidRPr="003E2F2F" w:rsidRDefault="00D33EF4" w:rsidP="00370DF7">
      <w:pPr>
        <w:pStyle w:val="Paragraphedeliste"/>
        <w:numPr>
          <w:ilvl w:val="0"/>
          <w:numId w:val="124"/>
        </w:numPr>
      </w:pPr>
      <w:r>
        <w:rPr>
          <w:rFonts w:cs="Marianne"/>
        </w:rPr>
        <w:t xml:space="preserve">à Wallis-et-Futuna, </w:t>
      </w:r>
      <w:r w:rsidRPr="003E2F2F">
        <w:t>le terme «</w:t>
      </w:r>
      <w:r w:rsidRPr="00B6021B">
        <w:rPr>
          <w:rFonts w:ascii="Calibri" w:hAnsi="Calibri" w:cs="Calibri"/>
        </w:rPr>
        <w:t> </w:t>
      </w:r>
      <w:r w:rsidRPr="003E2F2F">
        <w:t>département</w:t>
      </w:r>
      <w:r w:rsidRPr="00B6021B">
        <w:rPr>
          <w:rFonts w:ascii="Calibri" w:hAnsi="Calibri" w:cs="Calibri"/>
        </w:rPr>
        <w:t> </w:t>
      </w:r>
      <w:r w:rsidRPr="00D33EF4">
        <w:rPr>
          <w:rFonts w:cs="Marianne"/>
        </w:rPr>
        <w:t>» renvoie au terme</w:t>
      </w:r>
      <w:r w:rsidRPr="003E2F2F">
        <w:t xml:space="preserve"> «</w:t>
      </w:r>
      <w:r w:rsidRPr="00B6021B">
        <w:rPr>
          <w:rFonts w:ascii="Calibri" w:hAnsi="Calibri" w:cs="Calibri"/>
        </w:rPr>
        <w:t> </w:t>
      </w:r>
      <w:r w:rsidRPr="00D33EF4">
        <w:rPr>
          <w:rFonts w:cs="Marianne"/>
        </w:rPr>
        <w:t>collectivité</w:t>
      </w:r>
      <w:r>
        <w:rPr>
          <w:rFonts w:ascii="Calibri" w:hAnsi="Calibri" w:cs="Calibri"/>
        </w:rPr>
        <w:t> </w:t>
      </w:r>
      <w:r>
        <w:rPr>
          <w:rFonts w:cs="Marianne"/>
        </w:rPr>
        <w:t>» et le terme «</w:t>
      </w:r>
      <w:r>
        <w:rPr>
          <w:rFonts w:ascii="Calibri" w:hAnsi="Calibri" w:cs="Calibri"/>
        </w:rPr>
        <w:t> </w:t>
      </w:r>
      <w:r>
        <w:rPr>
          <w:rFonts w:cs="Marianne"/>
        </w:rPr>
        <w:t>préfet</w:t>
      </w:r>
      <w:r>
        <w:rPr>
          <w:rFonts w:ascii="Calibri" w:hAnsi="Calibri" w:cs="Calibri"/>
        </w:rPr>
        <w:t> </w:t>
      </w:r>
      <w:r>
        <w:rPr>
          <w:rFonts w:cs="Marianne"/>
        </w:rPr>
        <w:t>» renvoie au terme «</w:t>
      </w:r>
      <w:r>
        <w:rPr>
          <w:rFonts w:ascii="Calibri" w:hAnsi="Calibri" w:cs="Calibri"/>
        </w:rPr>
        <w:t> </w:t>
      </w:r>
      <w:r>
        <w:rPr>
          <w:rFonts w:cs="Marianne"/>
        </w:rPr>
        <w:t>administrateur supérieur</w:t>
      </w:r>
      <w:r>
        <w:rPr>
          <w:rFonts w:ascii="Calibri" w:hAnsi="Calibri" w:cs="Calibri"/>
        </w:rPr>
        <w:t> </w:t>
      </w:r>
      <w:r>
        <w:rPr>
          <w:rFonts w:cs="Marianne"/>
        </w:rPr>
        <w:t>»</w:t>
      </w:r>
      <w:r>
        <w:rPr>
          <w:rFonts w:ascii="Calibri" w:hAnsi="Calibri" w:cs="Calibri"/>
        </w:rPr>
        <w:t>.</w:t>
      </w:r>
    </w:p>
    <w:p w14:paraId="7BC552D1" w14:textId="5DEF2648" w:rsidR="00D726BE" w:rsidRPr="003E2F2F" w:rsidRDefault="00D726BE" w:rsidP="007523A8">
      <w:pPr>
        <w:pStyle w:val="Titre1"/>
      </w:pPr>
      <w:bookmarkStart w:id="0" w:name="_Toc46749580"/>
      <w:bookmarkStart w:id="1" w:name="_Toc46754581"/>
      <w:bookmarkStart w:id="2" w:name="_Toc46771981"/>
      <w:bookmarkStart w:id="3" w:name="_Toc232172146"/>
      <w:r w:rsidRPr="003E2F2F">
        <w:t>Généralités</w:t>
      </w:r>
      <w:bookmarkEnd w:id="0"/>
      <w:bookmarkEnd w:id="1"/>
      <w:bookmarkEnd w:id="2"/>
      <w:bookmarkEnd w:id="3"/>
    </w:p>
    <w:p w14:paraId="5C0714EF" w14:textId="7D050904" w:rsidR="00D726BE" w:rsidRPr="003E2F2F" w:rsidRDefault="00D726BE" w:rsidP="007523A8">
      <w:r w:rsidRPr="003E2F2F">
        <w:t>Le présent mémento est disponible sur le site</w:t>
      </w:r>
      <w:r w:rsidR="008B5561">
        <w:t xml:space="preserve"> i</w:t>
      </w:r>
      <w:r w:rsidRPr="003E2F2F">
        <w:t xml:space="preserve">nternet du </w:t>
      </w:r>
      <w:r w:rsidR="00943136" w:rsidRPr="003E2F2F">
        <w:t>ministère de l’intérieur</w:t>
      </w:r>
      <w:r w:rsidRPr="003E2F2F">
        <w:t xml:space="preserve"> (</w:t>
      </w:r>
      <w:hyperlink r:id="rId10" w:history="1">
        <w:r w:rsidRPr="003E2F2F">
          <w:rPr>
            <w:rStyle w:val="Lienhypertexte"/>
            <w:rFonts w:cs="Book Antiqua"/>
          </w:rPr>
          <w:t>www.elections.interieur.gouv.fr</w:t>
        </w:r>
      </w:hyperlink>
      <w:r w:rsidRPr="003E2F2F">
        <w:t>)</w:t>
      </w:r>
      <w:hyperlink r:id="rId11" w:history="1"/>
      <w:r w:rsidRPr="003E2F2F">
        <w:t>.</w:t>
      </w:r>
    </w:p>
    <w:p w14:paraId="0EDE14CA" w14:textId="4537E94C" w:rsidR="002F111C" w:rsidRDefault="00D726BE" w:rsidP="007523A8">
      <w:r w:rsidRPr="003E2F2F">
        <w:t xml:space="preserve">Pour les questions liées aux dépenses de campagne, </w:t>
      </w:r>
      <w:r w:rsidR="009355FD" w:rsidRPr="003E2F2F">
        <w:t>les candidats pourront se référer au guide du mandataire établi par la commission nationale de contrôle des comptes de campagne et des financements politiques</w:t>
      </w:r>
      <w:r w:rsidR="008B5561">
        <w:t xml:space="preserve"> (CNCCFP)</w:t>
      </w:r>
      <w:r w:rsidR="00943136" w:rsidRPr="003E2F2F">
        <w:t>,</w:t>
      </w:r>
      <w:r w:rsidR="009355FD" w:rsidRPr="003E2F2F">
        <w:t xml:space="preserve"> disponible sur son site internet</w:t>
      </w:r>
      <w:r w:rsidR="002F111C">
        <w:rPr>
          <w:rFonts w:ascii="Calibri" w:hAnsi="Calibri" w:cs="Calibri"/>
        </w:rPr>
        <w:t> </w:t>
      </w:r>
      <w:r w:rsidR="002F111C">
        <w:t>:</w:t>
      </w:r>
    </w:p>
    <w:p w14:paraId="53DD82B7" w14:textId="701BCB93" w:rsidR="00622652" w:rsidRPr="00622652" w:rsidRDefault="00C9232E" w:rsidP="00370DF7">
      <w:pPr>
        <w:jc w:val="center"/>
      </w:pPr>
      <w:hyperlink r:id="rId12" w:history="1">
        <w:r w:rsidR="00622652" w:rsidRPr="00622652">
          <w:rPr>
            <w:rStyle w:val="Lienhypertexte"/>
          </w:rPr>
          <w:t>https://cnccfp.fr/wp-content/uploads/2025/09/cnccfp-guide-candidat-mandataire_2025-2026.pdf</w:t>
        </w:r>
      </w:hyperlink>
    </w:p>
    <w:p w14:paraId="1E682A27" w14:textId="2385325A" w:rsidR="00D726BE" w:rsidRPr="003E2F2F" w:rsidRDefault="00D726BE" w:rsidP="007523A8">
      <w:pPr>
        <w:pStyle w:val="Titre2"/>
      </w:pPr>
      <w:bookmarkStart w:id="4" w:name="_Toc46749581"/>
      <w:bookmarkStart w:id="5" w:name="_Toc46754582"/>
      <w:bookmarkStart w:id="6" w:name="_Toc46771982"/>
      <w:bookmarkStart w:id="7" w:name="_Toc232172147"/>
      <w:r w:rsidRPr="003E2F2F">
        <w:t>Date des élections</w:t>
      </w:r>
      <w:bookmarkEnd w:id="4"/>
      <w:bookmarkEnd w:id="5"/>
      <w:bookmarkEnd w:id="6"/>
      <w:bookmarkEnd w:id="7"/>
    </w:p>
    <w:p w14:paraId="4CAC311F" w14:textId="00F53D0B" w:rsidR="00AF0A3D" w:rsidRPr="003E2F2F" w:rsidRDefault="00D726BE" w:rsidP="007523A8">
      <w:r w:rsidRPr="003E2F2F">
        <w:t xml:space="preserve">Le renouvellement des sénateurs de la série </w:t>
      </w:r>
      <w:r w:rsidR="00AF0A3D" w:rsidRPr="003E2F2F">
        <w:t xml:space="preserve">2 </w:t>
      </w:r>
      <w:r w:rsidRPr="003E2F2F">
        <w:t xml:space="preserve">figurant en annexe 1 aura lieu le </w:t>
      </w:r>
      <w:r w:rsidRPr="003E2F2F">
        <w:rPr>
          <w:b/>
        </w:rPr>
        <w:t xml:space="preserve">dimanche </w:t>
      </w:r>
      <w:r w:rsidR="00AE09D2" w:rsidRPr="003E2F2F">
        <w:rPr>
          <w:b/>
        </w:rPr>
        <w:t xml:space="preserve">27 </w:t>
      </w:r>
      <w:r w:rsidRPr="003E2F2F">
        <w:rPr>
          <w:b/>
        </w:rPr>
        <w:t xml:space="preserve">septembre </w:t>
      </w:r>
      <w:r w:rsidR="00944355" w:rsidRPr="003E2F2F">
        <w:rPr>
          <w:b/>
        </w:rPr>
        <w:t xml:space="preserve">2026 </w:t>
      </w:r>
      <w:r w:rsidRPr="003E2F2F">
        <w:t xml:space="preserve">dans les départements classés dans l’ordre minéralogique </w:t>
      </w:r>
      <w:r w:rsidR="009A4073" w:rsidRPr="003E2F2F">
        <w:t xml:space="preserve">suivant </w:t>
      </w:r>
      <w:r w:rsidR="00C34AF9" w:rsidRPr="003E2F2F">
        <w:t>:</w:t>
      </w:r>
    </w:p>
    <w:p w14:paraId="339A53C1" w14:textId="77777777" w:rsidR="00AF0A3D" w:rsidRPr="003E2F2F" w:rsidRDefault="00AF0A3D" w:rsidP="00370DF7">
      <w:pPr>
        <w:pStyle w:val="Paragraphedeliste"/>
        <w:numPr>
          <w:ilvl w:val="0"/>
          <w:numId w:val="62"/>
        </w:numPr>
        <w:rPr>
          <w:rFonts w:cs="Marianne"/>
        </w:rPr>
      </w:pPr>
      <w:r w:rsidRPr="003E2F2F">
        <w:rPr>
          <w:rFonts w:cs="Marianne"/>
        </w:rPr>
        <w:t>du numéro 1 (Ain) au</w:t>
      </w:r>
      <w:r w:rsidRPr="003E2F2F">
        <w:rPr>
          <w:rFonts w:ascii="Calibri" w:hAnsi="Calibri" w:cs="Calibri"/>
        </w:rPr>
        <w:t> </w:t>
      </w:r>
      <w:r w:rsidRPr="003E2F2F">
        <w:rPr>
          <w:rFonts w:cs="Marianne"/>
        </w:rPr>
        <w:t>36 (Indre)</w:t>
      </w:r>
      <w:r w:rsidRPr="003E2F2F">
        <w:rPr>
          <w:rFonts w:ascii="Calibri" w:hAnsi="Calibri" w:cs="Calibri"/>
        </w:rPr>
        <w:t> </w:t>
      </w:r>
      <w:r w:rsidRPr="003E2F2F">
        <w:rPr>
          <w:rFonts w:cs="Marianne"/>
        </w:rPr>
        <w:t>;</w:t>
      </w:r>
    </w:p>
    <w:p w14:paraId="54B17F0F" w14:textId="77777777" w:rsidR="00AF0A3D" w:rsidRPr="003E2F2F" w:rsidRDefault="00AF0A3D" w:rsidP="007523A8">
      <w:pPr>
        <w:pStyle w:val="Paragraphedeliste"/>
        <w:numPr>
          <w:ilvl w:val="0"/>
          <w:numId w:val="62"/>
        </w:numPr>
        <w:rPr>
          <w:rFonts w:cs="Marianne"/>
        </w:rPr>
      </w:pPr>
      <w:r w:rsidRPr="003E2F2F">
        <w:rPr>
          <w:rFonts w:cs="Marianne"/>
        </w:rPr>
        <w:t>du numéro 67 (Bas-Rhin) au</w:t>
      </w:r>
      <w:r w:rsidRPr="003E2F2F">
        <w:rPr>
          <w:rFonts w:ascii="Calibri" w:hAnsi="Calibri" w:cs="Calibri"/>
        </w:rPr>
        <w:t> </w:t>
      </w:r>
      <w:r w:rsidRPr="003E2F2F">
        <w:rPr>
          <w:rFonts w:cs="Marianne"/>
        </w:rPr>
        <w:t>90 (Territoire de Belfort), à l’exception de Paris, de la Seine-et-Marne et des Yvelines</w:t>
      </w:r>
      <w:r w:rsidRPr="003E2F2F">
        <w:rPr>
          <w:rFonts w:ascii="Calibri" w:hAnsi="Calibri" w:cs="Calibri"/>
        </w:rPr>
        <w:t> </w:t>
      </w:r>
      <w:r w:rsidRPr="003E2F2F">
        <w:rPr>
          <w:rFonts w:cs="Marianne"/>
        </w:rPr>
        <w:t>;</w:t>
      </w:r>
    </w:p>
    <w:p w14:paraId="35B5CA59" w14:textId="24687F7A" w:rsidR="00AF0A3D" w:rsidRPr="003E2F2F" w:rsidRDefault="00944355" w:rsidP="007523A8">
      <w:pPr>
        <w:pStyle w:val="Paragraphedeliste"/>
        <w:numPr>
          <w:ilvl w:val="0"/>
          <w:numId w:val="62"/>
        </w:numPr>
        <w:rPr>
          <w:rFonts w:cs="Marianne"/>
        </w:rPr>
      </w:pPr>
      <w:r w:rsidRPr="003E2F2F">
        <w:rPr>
          <w:rFonts w:cs="Marianne"/>
        </w:rPr>
        <w:t xml:space="preserve">en </w:t>
      </w:r>
      <w:r w:rsidR="00AF0A3D" w:rsidRPr="003E2F2F">
        <w:rPr>
          <w:rFonts w:cs="Marianne"/>
        </w:rPr>
        <w:t xml:space="preserve">Guyane, Polynésie française, </w:t>
      </w:r>
      <w:r w:rsidRPr="003E2F2F">
        <w:rPr>
          <w:rFonts w:cs="Marianne"/>
        </w:rPr>
        <w:t xml:space="preserve">à </w:t>
      </w:r>
      <w:r w:rsidR="00AF0A3D" w:rsidRPr="003E2F2F">
        <w:rPr>
          <w:rFonts w:cs="Marianne"/>
        </w:rPr>
        <w:t xml:space="preserve">Saint-Barthélemy, </w:t>
      </w:r>
      <w:r w:rsidR="00C34AF9" w:rsidRPr="003E2F2F">
        <w:rPr>
          <w:rFonts w:cs="Marianne"/>
        </w:rPr>
        <w:t xml:space="preserve">Saint-Martin et </w:t>
      </w:r>
      <w:r w:rsidR="00AF0A3D" w:rsidRPr="003E2F2F">
        <w:rPr>
          <w:rFonts w:cs="Marianne"/>
        </w:rPr>
        <w:t>Wallis-et-Futuna.</w:t>
      </w:r>
    </w:p>
    <w:p w14:paraId="49A8F3A2" w14:textId="12FA3A14" w:rsidR="00D93F26" w:rsidRDefault="00D726BE" w:rsidP="00370DF7">
      <w:r w:rsidRPr="003E2F2F">
        <w:t xml:space="preserve">Six sièges de sénateurs représentant les Français </w:t>
      </w:r>
      <w:r w:rsidR="00660E6F">
        <w:t xml:space="preserve">établis hors de France </w:t>
      </w:r>
      <w:r w:rsidRPr="003E2F2F">
        <w:t>seront également concernés.</w:t>
      </w:r>
      <w:r w:rsidR="009A60E4">
        <w:t xml:space="preserve"> </w:t>
      </w:r>
      <w:r w:rsidR="00D93F26" w:rsidRPr="00622652">
        <w:t xml:space="preserve">Le ministère de l’Europe et des affaires étrangères publie à cet effet un mémento aux candidats spécifique auquel nous vous invitons à vous référer, lequel fait foi. Vous </w:t>
      </w:r>
      <w:r w:rsidR="000D0470" w:rsidRPr="00370DF7">
        <w:t>pourrez</w:t>
      </w:r>
      <w:r w:rsidR="00D93F26" w:rsidRPr="00622652">
        <w:t xml:space="preserve"> le consulter sur le site du minist</w:t>
      </w:r>
      <w:r w:rsidR="00BB6C6A" w:rsidRPr="00370DF7">
        <w:t>r</w:t>
      </w:r>
      <w:r w:rsidR="00D93F26" w:rsidRPr="00622652">
        <w:t>e de l’Europe et des affaires étrangères</w:t>
      </w:r>
      <w:r w:rsidR="00CA0372">
        <w:rPr>
          <w:rFonts w:ascii="Calibri" w:hAnsi="Calibri" w:cs="Calibri"/>
        </w:rPr>
        <w:t> </w:t>
      </w:r>
      <w:r w:rsidR="00CA0372">
        <w:t>:</w:t>
      </w:r>
    </w:p>
    <w:p w14:paraId="2F2D8C34" w14:textId="5044D683" w:rsidR="00CA0372" w:rsidRPr="003E2F2F" w:rsidRDefault="00C9232E" w:rsidP="00CA0372">
      <w:pPr>
        <w:jc w:val="center"/>
      </w:pPr>
      <w:hyperlink r:id="rId13" w:history="1">
        <w:r w:rsidR="00CA0372" w:rsidRPr="00CA0372">
          <w:rPr>
            <w:rStyle w:val="Lienhypertexte"/>
          </w:rPr>
          <w:t>www.diplomatie.gouv.fr/fr/services-aux-francaises-et-aux-francais/vie-administrative-et-elections/elections-a-l-etranger/elections-senatoriales-2026</w:t>
        </w:r>
      </w:hyperlink>
    </w:p>
    <w:p w14:paraId="1D25E6AC" w14:textId="6F370451" w:rsidR="00D726BE" w:rsidRPr="00370DF7" w:rsidRDefault="009717E0" w:rsidP="007523A8">
      <w:pPr>
        <w:pStyle w:val="Corpsdetexte"/>
        <w:spacing w:before="240"/>
        <w:rPr>
          <w:b/>
        </w:rPr>
      </w:pPr>
      <w:r w:rsidRPr="00E553D7">
        <w:t xml:space="preserve">Les sièges de la série </w:t>
      </w:r>
      <w:r w:rsidR="009A60E4">
        <w:t xml:space="preserve">1 </w:t>
      </w:r>
      <w:r w:rsidRPr="00E553D7">
        <w:t xml:space="preserve">qui seraient vacants à la date de publication du décret portant convocation des collèges électoraux seront également pourvus à cette occasion. </w:t>
      </w:r>
    </w:p>
    <w:p w14:paraId="5D717374" w14:textId="6311D3F7" w:rsidR="00622652" w:rsidRPr="00622652" w:rsidRDefault="00622652" w:rsidP="007523A8">
      <w:pPr>
        <w:pStyle w:val="Titre2"/>
      </w:pPr>
      <w:bookmarkStart w:id="8" w:name="_Toc187939381"/>
      <w:bookmarkStart w:id="9" w:name="_Toc190351791"/>
      <w:bookmarkStart w:id="10" w:name="_Toc190353947"/>
      <w:bookmarkStart w:id="11" w:name="_Toc219889814"/>
      <w:bookmarkStart w:id="12" w:name="_Toc219890067"/>
      <w:bookmarkStart w:id="13" w:name="_Toc219976773"/>
      <w:bookmarkStart w:id="14" w:name="_Toc220071816"/>
      <w:bookmarkStart w:id="15" w:name="_Toc222232064"/>
      <w:bookmarkStart w:id="16" w:name="_Toc231801312"/>
      <w:bookmarkStart w:id="17" w:name="_Toc232172148"/>
      <w:bookmarkEnd w:id="8"/>
      <w:bookmarkEnd w:id="9"/>
      <w:bookmarkEnd w:id="10"/>
      <w:bookmarkEnd w:id="11"/>
      <w:bookmarkEnd w:id="12"/>
      <w:bookmarkEnd w:id="13"/>
      <w:bookmarkEnd w:id="14"/>
      <w:bookmarkEnd w:id="15"/>
      <w:bookmarkEnd w:id="16"/>
      <w:r w:rsidRPr="00370DF7">
        <w:rPr>
          <w:rFonts w:cs="Times New Roman"/>
        </w:rPr>
        <w:t>Collège électoral</w:t>
      </w:r>
      <w:bookmarkEnd w:id="17"/>
    </w:p>
    <w:p w14:paraId="16D257DB" w14:textId="77777777" w:rsidR="00622652" w:rsidRDefault="00622652" w:rsidP="00622652">
      <w:pPr>
        <w:pStyle w:val="Commentaire"/>
      </w:pPr>
      <w:r>
        <w:t>Les sénateurs sont élus par un collège électoral composé (art. L. 280)</w:t>
      </w:r>
      <w:r>
        <w:rPr>
          <w:rFonts w:ascii="Calibri" w:hAnsi="Calibri" w:cs="Calibri"/>
        </w:rPr>
        <w:t> </w:t>
      </w:r>
      <w:r>
        <w:t xml:space="preserve">: </w:t>
      </w:r>
    </w:p>
    <w:p w14:paraId="1E812847" w14:textId="77777777" w:rsidR="00622652" w:rsidRDefault="00622652" w:rsidP="00622652">
      <w:pPr>
        <w:pStyle w:val="Commentaire"/>
      </w:pPr>
      <w:r>
        <w:t>1° Des députés et des sénateurs</w:t>
      </w:r>
      <w:r>
        <w:rPr>
          <w:rFonts w:ascii="Calibri" w:hAnsi="Calibri" w:cs="Calibri"/>
        </w:rPr>
        <w:t> </w:t>
      </w:r>
      <w:r>
        <w:t>;</w:t>
      </w:r>
    </w:p>
    <w:p w14:paraId="5BF2FCB7" w14:textId="59F45421" w:rsidR="00622652" w:rsidRPr="005B0D9C" w:rsidRDefault="00622652" w:rsidP="00622652">
      <w:pPr>
        <w:pStyle w:val="Commentaire"/>
        <w:rPr>
          <w:lang w:val="x-none"/>
        </w:rPr>
      </w:pPr>
      <w:r>
        <w:t xml:space="preserve">2° </w:t>
      </w:r>
      <w:r w:rsidRPr="005B0D9C">
        <w:rPr>
          <w:lang w:val="x-none"/>
        </w:rPr>
        <w:t>Des conseillers régionaux de la section départementale correspondant au département et des conseillers de l'Assemblée de</w:t>
      </w:r>
      <w:r>
        <w:rPr>
          <w:lang w:val="x-none"/>
        </w:rPr>
        <w:t xml:space="preserve"> Corse </w:t>
      </w:r>
      <w:r w:rsidRPr="005B0D9C">
        <w:rPr>
          <w:lang w:val="x-none"/>
        </w:rPr>
        <w:t>;</w:t>
      </w:r>
    </w:p>
    <w:p w14:paraId="13D5D8EB" w14:textId="77777777" w:rsidR="00622652" w:rsidRPr="005B0D9C" w:rsidRDefault="00622652" w:rsidP="00622652">
      <w:pPr>
        <w:pStyle w:val="Commentaire"/>
      </w:pPr>
      <w:r w:rsidRPr="005B0D9C">
        <w:lastRenderedPageBreak/>
        <w:t>2° bis Des conseillers à l'assemblée de Guyane</w:t>
      </w:r>
      <w:r>
        <w:t xml:space="preserve"> </w:t>
      </w:r>
      <w:r w:rsidRPr="005B0D9C">
        <w:t>;</w:t>
      </w:r>
    </w:p>
    <w:p w14:paraId="0DEF5A15" w14:textId="77777777" w:rsidR="00622652" w:rsidRPr="005B0D9C" w:rsidRDefault="00622652" w:rsidP="00622652">
      <w:pPr>
        <w:pStyle w:val="Commentaire"/>
      </w:pPr>
      <w:r w:rsidRPr="005B0D9C">
        <w:t>3° Des conseillers départementaux et des conseillers métropolitains de Lyon ;</w:t>
      </w:r>
    </w:p>
    <w:p w14:paraId="197BF90C" w14:textId="7E5C4535" w:rsidR="00622652" w:rsidRDefault="00622652" w:rsidP="00622652">
      <w:pPr>
        <w:pStyle w:val="Commentaire"/>
        <w:rPr>
          <w:rFonts w:cs="Marianne"/>
        </w:rPr>
      </w:pPr>
      <w:r w:rsidRPr="005B0D9C">
        <w:t>4° Des délégués des conseils municipaux ou des suppléants de ces délégués.</w:t>
      </w:r>
      <w:r>
        <w:rPr>
          <w:rFonts w:ascii="Calibri" w:hAnsi="Calibri" w:cs="Calibri"/>
        </w:rPr>
        <w:t> </w:t>
      </w:r>
    </w:p>
    <w:p w14:paraId="69A6E2AF" w14:textId="7B00A680" w:rsidR="00622652" w:rsidRDefault="00622652" w:rsidP="00622652">
      <w:pPr>
        <w:pStyle w:val="Commentaire"/>
        <w:rPr>
          <w:rFonts w:cs="Marianne"/>
        </w:rPr>
      </w:pPr>
      <w:r>
        <w:rPr>
          <w:rFonts w:cs="Marianne"/>
        </w:rPr>
        <w:t>En Polynésie française (art. L. 441), les sénateurs sont élus par un collège électoral composé des sénateurs et des députés, des membres de l’assemblée de la Polynésie française et des délégués des conseils municipaux ou des suppléants de ces délégués.</w:t>
      </w:r>
    </w:p>
    <w:p w14:paraId="0EC52D5E" w14:textId="425ED77B" w:rsidR="00622652" w:rsidRDefault="00622652" w:rsidP="00622652">
      <w:pPr>
        <w:pStyle w:val="Commentaire"/>
        <w:rPr>
          <w:rFonts w:cs="Marianne"/>
        </w:rPr>
      </w:pPr>
      <w:r>
        <w:rPr>
          <w:rFonts w:cs="Marianne"/>
        </w:rPr>
        <w:t>Dans les îles Wallis-et-Futuna (art. L. 441), à Saint-Barthélemy (art. L. 502) et à Saint-Martin (art. L. 529), chaque sénateur est élu par un collège électoral composé du député et du sénateur et des membres de l’assemblée territoriale.</w:t>
      </w:r>
    </w:p>
    <w:p w14:paraId="7D5169D4" w14:textId="44CB8111" w:rsidR="00622652" w:rsidRPr="00622652" w:rsidRDefault="00622652" w:rsidP="00370DF7">
      <w:r>
        <w:rPr>
          <w:rFonts w:cs="Marianne"/>
        </w:rPr>
        <w:t xml:space="preserve">Les délégués des conseils municipaux et les suppléants de ces délégués ont été désignés par les conseils municipaux le 5 juin 2026, dans les conditions rappelées par la circulaire INTP2611651C du 6 mai 2026 </w:t>
      </w:r>
      <w:r>
        <w:rPr>
          <w:rFonts w:cs="Marianne"/>
          <w:i/>
          <w:iCs/>
        </w:rPr>
        <w:t>relative à la désignation des délégués des conseils municipaux et de leurs suppléants et à l’établissement du tableau des électeurs sénatoriaux</w:t>
      </w:r>
      <w:r>
        <w:rPr>
          <w:rFonts w:cs="Marianne"/>
        </w:rPr>
        <w:t>.</w:t>
      </w:r>
    </w:p>
    <w:p w14:paraId="520F196B" w14:textId="3B589202" w:rsidR="00D726BE" w:rsidRPr="003E2F2F" w:rsidRDefault="00D726BE" w:rsidP="007523A8">
      <w:pPr>
        <w:pStyle w:val="Titre2"/>
      </w:pPr>
      <w:bookmarkStart w:id="18" w:name="_Toc46749582"/>
      <w:bookmarkStart w:id="19" w:name="_Toc46754583"/>
      <w:bookmarkStart w:id="20" w:name="_Toc46771983"/>
      <w:bookmarkStart w:id="21" w:name="_Toc232172149"/>
      <w:r w:rsidRPr="003E2F2F">
        <w:t>Mode de scrutin</w:t>
      </w:r>
      <w:bookmarkEnd w:id="18"/>
      <w:bookmarkEnd w:id="19"/>
      <w:bookmarkEnd w:id="20"/>
      <w:bookmarkEnd w:id="21"/>
    </w:p>
    <w:p w14:paraId="284EFBE8" w14:textId="77777777" w:rsidR="00D726BE" w:rsidRPr="003E2F2F" w:rsidRDefault="00D726BE" w:rsidP="00370DF7">
      <w:r w:rsidRPr="003E2F2F">
        <w:t xml:space="preserve">Les sénateurs sont élus pour six ans (art. L.O. 275). Ils sont renouvelés par moitié tous les trois ans (art. L.O. 276). </w:t>
      </w:r>
    </w:p>
    <w:p w14:paraId="7922CB8B" w14:textId="77777777" w:rsidR="00D726BE" w:rsidRPr="003E2F2F" w:rsidRDefault="00D726BE" w:rsidP="007523A8">
      <w:r w:rsidRPr="003E2F2F">
        <w:t xml:space="preserve">Le mode de scrutin diffère selon le nombre de sénateurs à élire dans le département : </w:t>
      </w:r>
    </w:p>
    <w:p w14:paraId="46E792A6" w14:textId="01DC687B" w:rsidR="00D726BE" w:rsidRPr="003E2F2F" w:rsidRDefault="00D726BE" w:rsidP="00370DF7">
      <w:pPr>
        <w:numPr>
          <w:ilvl w:val="0"/>
          <w:numId w:val="38"/>
        </w:numPr>
      </w:pPr>
      <w:r w:rsidRPr="003E2F2F">
        <w:t xml:space="preserve">dans les départements où sont élus un ou deux sénateurs, l’élection a lieu au </w:t>
      </w:r>
      <w:r w:rsidRPr="003E2F2F">
        <w:rPr>
          <w:b/>
        </w:rPr>
        <w:t>scrutin majoritaire</w:t>
      </w:r>
      <w:r w:rsidRPr="003E2F2F">
        <w:t xml:space="preserve"> à deux tours (art. L. 294). Pour être élu au premier tour, il faut obtenir la majorité absolue des suffrages exprimés et un nombre de voix égal au quart des électeurs inscrits. En cas de second tour, le ou les sénateurs sont élus à la majorité relative. En cas d’égalité des suffrages, le plus âgé des candidats est élu</w:t>
      </w:r>
      <w:r w:rsidR="00470064">
        <w:t xml:space="preserve"> </w:t>
      </w:r>
      <w:r w:rsidRPr="003E2F2F">
        <w:t>;</w:t>
      </w:r>
    </w:p>
    <w:p w14:paraId="3CF1CD96" w14:textId="7FA0E297" w:rsidR="00D726BE" w:rsidRPr="003E2F2F" w:rsidRDefault="00D726BE" w:rsidP="007523A8">
      <w:pPr>
        <w:numPr>
          <w:ilvl w:val="0"/>
          <w:numId w:val="38"/>
        </w:numPr>
      </w:pPr>
      <w:r w:rsidRPr="003E2F2F">
        <w:t xml:space="preserve">dans les départements où sont élus au moins trois sénateurs, l’élection a lieu au </w:t>
      </w:r>
      <w:r w:rsidRPr="003E2F2F">
        <w:rPr>
          <w:b/>
        </w:rPr>
        <w:t>scrutin proportionnel</w:t>
      </w:r>
      <w:r w:rsidRPr="003E2F2F">
        <w:t xml:space="preserve"> de liste à un tour suivant la règle de la plus forte moyenne, sans panachage ni vote préférentiel (art. L.</w:t>
      </w:r>
      <w:r w:rsidRPr="00370DF7">
        <w:rPr>
          <w:rFonts w:ascii="Calibri" w:hAnsi="Calibri" w:cs="Calibri"/>
        </w:rPr>
        <w:t> </w:t>
      </w:r>
      <w:r w:rsidRPr="003E2F2F">
        <w:t>295). Les sièges sont attribués aux candidats d’après l’ordre de présentation sur la liste.</w:t>
      </w:r>
    </w:p>
    <w:p w14:paraId="2368C0D2" w14:textId="77777777" w:rsidR="00D726BE" w:rsidRPr="003E2F2F" w:rsidRDefault="00D726BE" w:rsidP="007523A8">
      <w:pPr>
        <w:pStyle w:val="Titre1"/>
      </w:pPr>
      <w:bookmarkStart w:id="22" w:name="_Toc47371018"/>
      <w:bookmarkStart w:id="23" w:name="_Toc47371113"/>
      <w:bookmarkStart w:id="24" w:name="_Toc46749583"/>
      <w:bookmarkStart w:id="25" w:name="_Toc46754584"/>
      <w:bookmarkStart w:id="26" w:name="_Toc46771984"/>
      <w:bookmarkStart w:id="27" w:name="_Toc232172150"/>
      <w:bookmarkEnd w:id="22"/>
      <w:bookmarkEnd w:id="23"/>
      <w:r w:rsidRPr="003E2F2F">
        <w:t>Démarches préalables à l’acte de candidature</w:t>
      </w:r>
      <w:bookmarkStart w:id="28" w:name="_Toc46749584"/>
      <w:bookmarkEnd w:id="24"/>
      <w:bookmarkEnd w:id="25"/>
      <w:bookmarkEnd w:id="26"/>
      <w:bookmarkEnd w:id="28"/>
      <w:bookmarkEnd w:id="27"/>
    </w:p>
    <w:p w14:paraId="04B9FD27" w14:textId="77777777" w:rsidR="00D726BE" w:rsidRPr="003E2F2F" w:rsidRDefault="00D726BE" w:rsidP="007523A8">
      <w:pPr>
        <w:pStyle w:val="Titre2"/>
        <w:numPr>
          <w:ilvl w:val="1"/>
          <w:numId w:val="8"/>
        </w:numPr>
      </w:pPr>
      <w:bookmarkStart w:id="29" w:name="_Toc46749585"/>
      <w:bookmarkStart w:id="30" w:name="_Toc46754585"/>
      <w:bookmarkStart w:id="31" w:name="_Toc46771985"/>
      <w:bookmarkStart w:id="32" w:name="_Toc232172151"/>
      <w:r w:rsidRPr="003E2F2F">
        <w:t>Règles d’éligibilité</w:t>
      </w:r>
      <w:bookmarkEnd w:id="29"/>
      <w:bookmarkEnd w:id="30"/>
      <w:bookmarkEnd w:id="31"/>
      <w:bookmarkEnd w:id="32"/>
    </w:p>
    <w:p w14:paraId="6E3171DE" w14:textId="3D91EF86" w:rsidR="00D726BE" w:rsidRPr="00370DF7" w:rsidRDefault="00D726BE" w:rsidP="007523A8">
      <w:pPr>
        <w:rPr>
          <w:rFonts w:cs="Calibri"/>
        </w:rPr>
      </w:pPr>
      <w:r w:rsidRPr="003E2F2F">
        <w:t>Les candidats et leurs éventuels remplaçants doivent remplir les conditions d’éligibilité qui s’apprécient à la date du premier tour de scrutin</w:t>
      </w:r>
      <w:r w:rsidRPr="003E2F2F">
        <w:rPr>
          <w:rFonts w:cs="Calibri"/>
        </w:rPr>
        <w:t xml:space="preserve">. A l’exception de la condition d’âge rappelée au </w:t>
      </w:r>
      <w:r w:rsidR="008B5561">
        <w:rPr>
          <w:rFonts w:cs="Calibri"/>
        </w:rPr>
        <w:t xml:space="preserve">point </w:t>
      </w:r>
      <w:r w:rsidRPr="003E2F2F">
        <w:rPr>
          <w:rFonts w:cs="Calibri"/>
        </w:rPr>
        <w:t>2.1.1, les conditions d’éligibilité applicables aux élections sénatoriales</w:t>
      </w:r>
      <w:r w:rsidR="008B5561">
        <w:rPr>
          <w:rFonts w:cs="Calibri"/>
        </w:rPr>
        <w:t>, en vertu du deuxième alinéa de l’article L.O. 296,</w:t>
      </w:r>
      <w:r w:rsidRPr="003E2F2F">
        <w:rPr>
          <w:rFonts w:cs="Calibri"/>
        </w:rPr>
        <w:t xml:space="preserve"> </w:t>
      </w:r>
      <w:r w:rsidRPr="003E2F2F">
        <w:t>sont les mêmes que pour l’élection à l’Assemblée nationale, prévues au chapitre III du titre II du livre premier du code électoral (art. L.O. 127</w:t>
      </w:r>
      <w:r w:rsidR="008B5561">
        <w:t xml:space="preserve"> à </w:t>
      </w:r>
      <w:r w:rsidR="008B5561" w:rsidRPr="008B5561">
        <w:t>L</w:t>
      </w:r>
      <w:r w:rsidR="008B5561">
        <w:t>.</w:t>
      </w:r>
      <w:r w:rsidR="008B5561" w:rsidRPr="008B5561">
        <w:t>O</w:t>
      </w:r>
      <w:r w:rsidR="008B5561">
        <w:t xml:space="preserve">. </w:t>
      </w:r>
      <w:r w:rsidR="008B5561" w:rsidRPr="008B5561">
        <w:t>136-4</w:t>
      </w:r>
      <w:r w:rsidRPr="003E2F2F">
        <w:t>).</w:t>
      </w:r>
    </w:p>
    <w:p w14:paraId="79EA5465" w14:textId="2ABC3C88" w:rsidR="00D726BE" w:rsidRPr="003E2F2F" w:rsidRDefault="00D726BE" w:rsidP="007523A8">
      <w:r w:rsidRPr="003E2F2F">
        <w:t>Il n’est pas nécessaire que les candidats justifient d’une attache domiciliaire ou fiscale avec le département ou la collectivité dans l</w:t>
      </w:r>
      <w:r w:rsidR="00660E6F">
        <w:t>equel</w:t>
      </w:r>
      <w:r w:rsidRPr="003E2F2F">
        <w:t xml:space="preserve"> ils se présentent, ni qu’ils figurent sur la liste électorale de l’une des communes de ce département ou collectivité. </w:t>
      </w:r>
    </w:p>
    <w:p w14:paraId="2DB4A58C" w14:textId="77777777" w:rsidR="00D726BE" w:rsidRPr="003E2F2F" w:rsidRDefault="00D726BE" w:rsidP="00370DF7">
      <w:pPr>
        <w:pStyle w:val="Titre3"/>
      </w:pPr>
      <w:bookmarkStart w:id="33" w:name="_Toc46749586"/>
      <w:bookmarkStart w:id="34" w:name="_Toc46754586"/>
      <w:bookmarkStart w:id="35" w:name="_Toc46771986"/>
      <w:bookmarkStart w:id="36" w:name="_Toc232172152"/>
      <w:r w:rsidRPr="003E2F2F">
        <w:t>Inéligibilités tenant à la personne</w:t>
      </w:r>
      <w:bookmarkEnd w:id="33"/>
      <w:bookmarkEnd w:id="34"/>
      <w:bookmarkEnd w:id="35"/>
      <w:bookmarkEnd w:id="36"/>
    </w:p>
    <w:p w14:paraId="063FB345" w14:textId="7E0BC0AF" w:rsidR="00D726BE" w:rsidRPr="003E2F2F" w:rsidRDefault="00D726BE" w:rsidP="007523A8">
      <w:r w:rsidRPr="003E2F2F">
        <w:t>Les candidats et leur remplaçant doivent avoir 24 ans</w:t>
      </w:r>
      <w:r w:rsidRPr="003E2F2F">
        <w:rPr>
          <w:b/>
        </w:rPr>
        <w:t xml:space="preserve"> au plus tard</w:t>
      </w:r>
      <w:r w:rsidR="00526618">
        <w:rPr>
          <w:b/>
        </w:rPr>
        <w:t xml:space="preserve"> la veille du scrutin,</w:t>
      </w:r>
      <w:r w:rsidRPr="003E2F2F">
        <w:rPr>
          <w:b/>
        </w:rPr>
        <w:t xml:space="preserve"> </w:t>
      </w:r>
      <w:r w:rsidR="00ED6043">
        <w:rPr>
          <w:b/>
        </w:rPr>
        <w:t xml:space="preserve">soit </w:t>
      </w:r>
      <w:r w:rsidRPr="003E2F2F">
        <w:rPr>
          <w:b/>
        </w:rPr>
        <w:t xml:space="preserve">le </w:t>
      </w:r>
      <w:r w:rsidR="00526618">
        <w:rPr>
          <w:b/>
        </w:rPr>
        <w:t>26</w:t>
      </w:r>
      <w:r w:rsidR="00526618" w:rsidRPr="003E2F2F">
        <w:rPr>
          <w:b/>
        </w:rPr>
        <w:t xml:space="preserve"> </w:t>
      </w:r>
      <w:r w:rsidRPr="003E2F2F">
        <w:rPr>
          <w:rFonts w:cs="Marianne"/>
          <w:b/>
        </w:rPr>
        <w:t xml:space="preserve">septembre </w:t>
      </w:r>
      <w:r w:rsidR="00944355" w:rsidRPr="003E2F2F">
        <w:rPr>
          <w:rFonts w:cs="Marianne"/>
          <w:b/>
        </w:rPr>
        <w:t>2026</w:t>
      </w:r>
      <w:r w:rsidR="00944355" w:rsidRPr="003E2F2F">
        <w:t xml:space="preserve"> </w:t>
      </w:r>
      <w:r w:rsidRPr="003E2F2F">
        <w:t>(art.</w:t>
      </w:r>
      <w:r w:rsidRPr="003E2F2F">
        <w:rPr>
          <w:rFonts w:ascii="Calibri" w:hAnsi="Calibri" w:cs="Calibri"/>
        </w:rPr>
        <w:t> </w:t>
      </w:r>
      <w:r w:rsidRPr="003E2F2F">
        <w:t xml:space="preserve">L.O. 296). </w:t>
      </w:r>
    </w:p>
    <w:p w14:paraId="54CD1583" w14:textId="77777777" w:rsidR="00D726BE" w:rsidRPr="003E2F2F" w:rsidRDefault="00D726BE" w:rsidP="007523A8">
      <w:r w:rsidRPr="003E2F2F">
        <w:t>Les candidats et leur remplaçant doivent disposer de la qualité d’électeur et ne doivent pas être dans l’un des cas d’inéligibilité prévus par la loi (art. L.O. 127).</w:t>
      </w:r>
    </w:p>
    <w:p w14:paraId="5ABF2C50" w14:textId="1A182E0E" w:rsidR="00D726BE" w:rsidRPr="003E2F2F" w:rsidRDefault="00D726BE" w:rsidP="007523A8">
      <w:r w:rsidRPr="003E2F2F">
        <w:lastRenderedPageBreak/>
        <w:t xml:space="preserve">Les documents attestant que ces conditions sont remplies sont précisés au </w:t>
      </w:r>
      <w:r w:rsidR="00331034" w:rsidRPr="003E2F2F">
        <w:t xml:space="preserve">point </w:t>
      </w:r>
      <w:r w:rsidRPr="00370DF7">
        <w:rPr>
          <w:iCs/>
        </w:rPr>
        <w:t>3</w:t>
      </w:r>
      <w:r w:rsidRPr="00ED6043">
        <w:rPr>
          <w:iCs/>
        </w:rPr>
        <w:t>.2.</w:t>
      </w:r>
    </w:p>
    <w:p w14:paraId="7313DE37" w14:textId="77777777" w:rsidR="00D726BE" w:rsidRPr="003E2F2F" w:rsidRDefault="00D726BE" w:rsidP="007523A8">
      <w:r w:rsidRPr="003E2F2F">
        <w:t xml:space="preserve">Ne peuvent par conséquent être élues </w:t>
      </w:r>
      <w:r w:rsidRPr="003E2F2F">
        <w:rPr>
          <w:rFonts w:cs="Marianne"/>
        </w:rPr>
        <w:t>les personnes</w:t>
      </w:r>
      <w:r w:rsidRPr="00370DF7">
        <w:rPr>
          <w:rFonts w:ascii="Calibri" w:hAnsi="Calibri" w:cs="Calibri"/>
        </w:rPr>
        <w:t> </w:t>
      </w:r>
      <w:r w:rsidRPr="003E2F2F">
        <w:rPr>
          <w:rFonts w:cs="Marianne"/>
        </w:rPr>
        <w:t>:</w:t>
      </w:r>
    </w:p>
    <w:p w14:paraId="5C40C60F" w14:textId="666EF448" w:rsidR="00D726BE" w:rsidRPr="003E2F2F" w:rsidRDefault="00D726BE" w:rsidP="007523A8">
      <w:pPr>
        <w:numPr>
          <w:ilvl w:val="0"/>
          <w:numId w:val="5"/>
        </w:numPr>
      </w:pPr>
      <w:r w:rsidRPr="003E2F2F">
        <w:t>déclarées inéligibles</w:t>
      </w:r>
      <w:r w:rsidRPr="00370DF7">
        <w:rPr>
          <w:rFonts w:cs="Courier New"/>
        </w:rPr>
        <w:t xml:space="preserve"> </w:t>
      </w:r>
      <w:r w:rsidRPr="003E2F2F">
        <w:rPr>
          <w:rFonts w:cs="Marianne"/>
        </w:rPr>
        <w:t xml:space="preserve">: </w:t>
      </w:r>
      <w:r w:rsidRPr="003E2F2F">
        <w:t>soit par le juge administratif en application des articles L. 118-3 et L.</w:t>
      </w:r>
      <w:r w:rsidR="001E23D9">
        <w:rPr>
          <w:rFonts w:ascii="Calibri" w:hAnsi="Calibri" w:cs="Calibri"/>
        </w:rPr>
        <w:t> </w:t>
      </w:r>
      <w:r w:rsidRPr="003E2F2F">
        <w:rPr>
          <w:rFonts w:cs="Marianne"/>
        </w:rPr>
        <w:t>1</w:t>
      </w:r>
      <w:r w:rsidRPr="003E2F2F">
        <w:t>18-4, soit par le Conseil constitutionnel en application des articles L.O. 136-1 à L.O.</w:t>
      </w:r>
      <w:r w:rsidRPr="00370DF7">
        <w:rPr>
          <w:rFonts w:ascii="Calibri" w:hAnsi="Calibri" w:cs="Calibri"/>
        </w:rPr>
        <w:t> </w:t>
      </w:r>
      <w:r w:rsidRPr="003E2F2F">
        <w:t xml:space="preserve">136-4 (art. L.O. 128), soit par le juge pénal en application </w:t>
      </w:r>
      <w:r w:rsidR="00592B46">
        <w:t>des articles 131-26, 131-26-1 et 131-26-2 du code pénal</w:t>
      </w:r>
      <w:r w:rsidR="00592B46" w:rsidRPr="003E2F2F" w:rsidDel="00592B46">
        <w:t xml:space="preserve"> </w:t>
      </w:r>
      <w:r w:rsidRPr="003E2F2F">
        <w:t>dans le cadre d’une peine complémentaire</w:t>
      </w:r>
      <w:r w:rsidR="00660E6F">
        <w:t xml:space="preserve"> d’inéligibilité définitive ou assortie de l’exécution provisoire</w:t>
      </w:r>
      <w:r w:rsidRPr="00370DF7">
        <w:rPr>
          <w:rFonts w:ascii="Calibri" w:hAnsi="Calibri" w:cs="Calibri"/>
        </w:rPr>
        <w:t> </w:t>
      </w:r>
      <w:r w:rsidRPr="003E2F2F">
        <w:rPr>
          <w:rFonts w:cs="Marianne"/>
        </w:rPr>
        <w:t>;</w:t>
      </w:r>
    </w:p>
    <w:p w14:paraId="3BFB24D0" w14:textId="77777777" w:rsidR="00D726BE" w:rsidRPr="003E2F2F" w:rsidRDefault="00D726BE" w:rsidP="007523A8">
      <w:pPr>
        <w:numPr>
          <w:ilvl w:val="0"/>
          <w:numId w:val="5"/>
        </w:numPr>
      </w:pPr>
      <w:r w:rsidRPr="003E2F2F">
        <w:t>placées en tutelle ou en curatelle (art. L.O. 129)</w:t>
      </w:r>
      <w:r w:rsidRPr="00370DF7">
        <w:rPr>
          <w:rFonts w:ascii="Calibri" w:hAnsi="Calibri" w:cs="Calibri"/>
        </w:rPr>
        <w:t> </w:t>
      </w:r>
      <w:r w:rsidRPr="003E2F2F">
        <w:rPr>
          <w:rFonts w:cs="Marianne"/>
        </w:rPr>
        <w:t>;</w:t>
      </w:r>
    </w:p>
    <w:p w14:paraId="2CC0009A" w14:textId="77777777" w:rsidR="00D726BE" w:rsidRPr="003E2F2F" w:rsidRDefault="00D726BE" w:rsidP="007523A8">
      <w:pPr>
        <w:numPr>
          <w:ilvl w:val="0"/>
          <w:numId w:val="5"/>
        </w:numPr>
      </w:pPr>
      <w:r w:rsidRPr="003E2F2F">
        <w:t>qui ne justifient pas avoir satisfait aux obligations imposées par le code du service national (art.</w:t>
      </w:r>
      <w:r w:rsidRPr="00370DF7">
        <w:rPr>
          <w:rFonts w:ascii="Calibri" w:hAnsi="Calibri" w:cs="Calibri" w:hint="eastAsia"/>
        </w:rPr>
        <w:t> </w:t>
      </w:r>
      <w:r w:rsidRPr="003E2F2F">
        <w:t>L.O.</w:t>
      </w:r>
      <w:r w:rsidRPr="00370DF7">
        <w:rPr>
          <w:rFonts w:ascii="Calibri" w:hAnsi="Calibri" w:cs="Calibri" w:hint="eastAsia"/>
        </w:rPr>
        <w:t> </w:t>
      </w:r>
      <w:r w:rsidRPr="003E2F2F">
        <w:t>131) ou avoir participé à la «</w:t>
      </w:r>
      <w:r w:rsidRPr="00370DF7">
        <w:rPr>
          <w:rFonts w:ascii="Calibri" w:hAnsi="Calibri" w:cs="Calibri"/>
        </w:rPr>
        <w:t> </w:t>
      </w:r>
      <w:r w:rsidRPr="003E2F2F">
        <w:rPr>
          <w:rFonts w:cs="Marianne"/>
        </w:rPr>
        <w:t>journée d’appel à la défense</w:t>
      </w:r>
      <w:r w:rsidRPr="00370DF7">
        <w:rPr>
          <w:rFonts w:ascii="Calibri" w:hAnsi="Calibri" w:cs="Calibri"/>
        </w:rPr>
        <w:t> </w:t>
      </w:r>
      <w:r w:rsidRPr="003E2F2F">
        <w:rPr>
          <w:rFonts w:cs="Marianne"/>
        </w:rPr>
        <w:t xml:space="preserve">» </w:t>
      </w:r>
      <w:r w:rsidRPr="003E2F2F">
        <w:t>(devenue «</w:t>
      </w:r>
      <w:r w:rsidRPr="00370DF7">
        <w:rPr>
          <w:rFonts w:ascii="Calibri" w:hAnsi="Calibri" w:cs="Calibri"/>
        </w:rPr>
        <w:t> </w:t>
      </w:r>
      <w:r w:rsidRPr="003E2F2F">
        <w:rPr>
          <w:rFonts w:cs="Marianne"/>
        </w:rPr>
        <w:t>journée défense et citoyenneté</w:t>
      </w:r>
      <w:r w:rsidRPr="00370DF7">
        <w:rPr>
          <w:rFonts w:ascii="Calibri" w:hAnsi="Calibri" w:cs="Calibri"/>
        </w:rPr>
        <w:t> </w:t>
      </w:r>
      <w:r w:rsidRPr="003E2F2F">
        <w:rPr>
          <w:rFonts w:cs="Marianne"/>
        </w:rPr>
        <w:t>»</w:t>
      </w:r>
      <w:r w:rsidRPr="003E2F2F">
        <w:t xml:space="preserve">) prévue aux articles L. 114-1 et suivants du code du service national. </w:t>
      </w:r>
    </w:p>
    <w:p w14:paraId="5CE3E0E5" w14:textId="77777777" w:rsidR="00D726BE" w:rsidRPr="003E2F2F" w:rsidRDefault="00D726BE" w:rsidP="00370DF7">
      <w:pPr>
        <w:pStyle w:val="Titre3"/>
      </w:pPr>
      <w:bookmarkStart w:id="37" w:name="_Toc46749587"/>
      <w:bookmarkStart w:id="38" w:name="_Toc46754587"/>
      <w:bookmarkStart w:id="39" w:name="_Toc46771987"/>
      <w:bookmarkStart w:id="40" w:name="_Toc232172153"/>
      <w:r w:rsidRPr="003E2F2F">
        <w:t>Inéligibilités relatives aux fonctions exercées</w:t>
      </w:r>
      <w:bookmarkEnd w:id="37"/>
      <w:bookmarkEnd w:id="38"/>
      <w:bookmarkEnd w:id="39"/>
      <w:bookmarkEnd w:id="40"/>
    </w:p>
    <w:p w14:paraId="2D379FF0" w14:textId="7729D586" w:rsidR="00D726BE" w:rsidRPr="003E2F2F" w:rsidRDefault="00D726BE" w:rsidP="00370DF7">
      <w:r w:rsidRPr="003E2F2F">
        <w:t xml:space="preserve">Le code électoral fixe la liste des fonctions dont l’exercice emporte inéligibilité au mandat de sénateur en raison de leur nature. </w:t>
      </w:r>
      <w:r w:rsidRPr="003E2F2F">
        <w:rPr>
          <w:b/>
        </w:rPr>
        <w:t xml:space="preserve">La liste détaillée de ces fonctions </w:t>
      </w:r>
      <w:r w:rsidRPr="00B40DDF">
        <w:rPr>
          <w:b/>
        </w:rPr>
        <w:t xml:space="preserve">figure en annexe </w:t>
      </w:r>
      <w:r w:rsidR="00B40DDF" w:rsidRPr="00B40DDF">
        <w:rPr>
          <w:b/>
        </w:rPr>
        <w:t>4</w:t>
      </w:r>
      <w:r w:rsidRPr="00B40DDF">
        <w:rPr>
          <w:b/>
        </w:rPr>
        <w:t>.</w:t>
      </w:r>
    </w:p>
    <w:p w14:paraId="49FF7F7F" w14:textId="77777777" w:rsidR="00D726BE" w:rsidRPr="003E2F2F" w:rsidRDefault="00D726BE" w:rsidP="00370DF7">
      <w:pPr>
        <w:pStyle w:val="Titre3"/>
      </w:pPr>
      <w:bookmarkStart w:id="41" w:name="_Toc137054158"/>
      <w:bookmarkStart w:id="42" w:name="_Toc137641278"/>
      <w:bookmarkStart w:id="43" w:name="_Toc138090360"/>
      <w:bookmarkStart w:id="44" w:name="_Toc138096642"/>
      <w:bookmarkStart w:id="45" w:name="_Toc137054159"/>
      <w:bookmarkStart w:id="46" w:name="_Toc137641279"/>
      <w:bookmarkStart w:id="47" w:name="_Toc138090361"/>
      <w:bookmarkStart w:id="48" w:name="_Toc138096643"/>
      <w:bookmarkStart w:id="49" w:name="_Toc137054160"/>
      <w:bookmarkStart w:id="50" w:name="_Toc137641280"/>
      <w:bookmarkStart w:id="51" w:name="_Toc138090362"/>
      <w:bookmarkStart w:id="52" w:name="_Toc138096644"/>
      <w:bookmarkStart w:id="53" w:name="_Toc137054161"/>
      <w:bookmarkStart w:id="54" w:name="_Toc137641281"/>
      <w:bookmarkStart w:id="55" w:name="_Toc138090363"/>
      <w:bookmarkStart w:id="56" w:name="_Toc138096645"/>
      <w:bookmarkStart w:id="57" w:name="_Toc46749588"/>
      <w:bookmarkStart w:id="58" w:name="_Toc46754588"/>
      <w:bookmarkStart w:id="59" w:name="_Toc46771988"/>
      <w:bookmarkStart w:id="60" w:name="_Toc232172154"/>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3E2F2F">
        <w:t xml:space="preserve">Inéligibilité </w:t>
      </w:r>
      <w:bookmarkEnd w:id="57"/>
      <w:bookmarkEnd w:id="58"/>
      <w:bookmarkEnd w:id="59"/>
      <w:r w:rsidRPr="003E2F2F">
        <w:t>spécifique aux départements et collectivités où l’élection se déroule au scrutin majoritaire</w:t>
      </w:r>
      <w:bookmarkEnd w:id="60"/>
    </w:p>
    <w:p w14:paraId="69CB05A6" w14:textId="1302DC43" w:rsidR="00D726BE" w:rsidRPr="003E2F2F" w:rsidRDefault="00D726BE" w:rsidP="00370DF7">
      <w:r w:rsidRPr="003E2F2F">
        <w:t>Dans les départements où le scrutin se déroule au scrutin majoritaire</w:t>
      </w:r>
      <w:r w:rsidR="00964428">
        <w:t xml:space="preserve">, les </w:t>
      </w:r>
      <w:r w:rsidRPr="003E2F2F">
        <w:t xml:space="preserve">candidats </w:t>
      </w:r>
      <w:r w:rsidR="00964428">
        <w:t>doivent se présenter</w:t>
      </w:r>
      <w:r w:rsidRPr="003E2F2F">
        <w:t xml:space="preserve"> avec un remplaçant</w:t>
      </w:r>
      <w:r w:rsidR="00964428">
        <w:t xml:space="preserve"> qui</w:t>
      </w:r>
      <w:r w:rsidRPr="003E2F2F">
        <w:t xml:space="preserve"> ne doit être ni député, ni sénateur, ni </w:t>
      </w:r>
      <w:r w:rsidR="00964428">
        <w:t xml:space="preserve">déjà </w:t>
      </w:r>
      <w:r w:rsidRPr="003E2F2F">
        <w:t>remplaçant d’un député ou sénateur (art. L.O. 134).</w:t>
      </w:r>
    </w:p>
    <w:p w14:paraId="2CA49B54" w14:textId="1685B57B" w:rsidR="00D726BE" w:rsidRPr="003E2F2F" w:rsidRDefault="00D726BE" w:rsidP="007523A8">
      <w:r w:rsidRPr="003E2F2F">
        <w:t>Les personnes qui occupent actuellement la place de premier suivant de liste</w:t>
      </w:r>
      <w:r w:rsidR="00592B46">
        <w:t xml:space="preserve"> d’un sénateur él</w:t>
      </w:r>
      <w:r w:rsidR="00DD6DB5">
        <w:t>u à l’occasion du dernier renouvellement de la série 1</w:t>
      </w:r>
      <w:r w:rsidRPr="003E2F2F">
        <w:t xml:space="preserve"> ne peuvent pas non plus être remplaçant d’un sénateur dans le cadre de l’élection du </w:t>
      </w:r>
      <w:r w:rsidR="003711C0" w:rsidRPr="00370DF7">
        <w:t>27</w:t>
      </w:r>
      <w:r w:rsidR="003711C0" w:rsidRPr="003711C0">
        <w:t xml:space="preserve"> </w:t>
      </w:r>
      <w:r w:rsidRPr="003711C0">
        <w:t xml:space="preserve">septembre </w:t>
      </w:r>
      <w:r w:rsidR="00137ECB" w:rsidRPr="003711C0">
        <w:t xml:space="preserve">2026 </w:t>
      </w:r>
      <w:r w:rsidRPr="003711C0">
        <w:t>dans un département où l’élection se déroule au scrutin majoritaire. Cette qualité de premier suivant de liste est assimilée à celle de «</w:t>
      </w:r>
      <w:r w:rsidRPr="003711C0">
        <w:rPr>
          <w:rFonts w:ascii="Calibri" w:hAnsi="Calibri" w:cs="Calibri"/>
        </w:rPr>
        <w:t> </w:t>
      </w:r>
      <w:r w:rsidRPr="003711C0">
        <w:t>remplaçant</w:t>
      </w:r>
      <w:r w:rsidRPr="003711C0">
        <w:rPr>
          <w:rFonts w:ascii="Calibri" w:hAnsi="Calibri" w:cs="Calibri"/>
        </w:rPr>
        <w:t> </w:t>
      </w:r>
      <w:r w:rsidRPr="003711C0">
        <w:rPr>
          <w:rFonts w:cs="Marianne"/>
        </w:rPr>
        <w:t>»</w:t>
      </w:r>
      <w:r w:rsidRPr="003711C0">
        <w:t xml:space="preserve"> au sens des dispositions</w:t>
      </w:r>
      <w:r w:rsidRPr="003E2F2F">
        <w:t xml:space="preserve"> de l’article L.O. 134</w:t>
      </w:r>
      <w:r w:rsidR="00084FE0">
        <w:rPr>
          <w:rStyle w:val="Appelnotedebasdep"/>
        </w:rPr>
        <w:footnoteReference w:id="1"/>
      </w:r>
      <w:r w:rsidRPr="003E2F2F">
        <w:t xml:space="preserve">. </w:t>
      </w:r>
      <w:r w:rsidR="00671D6C">
        <w:t>En revanche, u</w:t>
      </w:r>
      <w:r w:rsidRPr="003E2F2F">
        <w:t>n suivant de liste qui n’est pas premier suivant de liste peut</w:t>
      </w:r>
      <w:r w:rsidR="00671D6C">
        <w:t xml:space="preserve"> </w:t>
      </w:r>
      <w:r w:rsidRPr="003E2F2F">
        <w:t>être remplaçant d’un candidat qui se présente dans un département où l’élection se déroule au scrutin majoritaire.</w:t>
      </w:r>
    </w:p>
    <w:p w14:paraId="4D7B829C" w14:textId="405F0455" w:rsidR="00D726BE" w:rsidRPr="003E2F2F" w:rsidRDefault="00D726BE" w:rsidP="007523A8">
      <w:r w:rsidRPr="003E2F2F">
        <w:t xml:space="preserve">Ces dispositions ne concernent pas les sénateurs sortants de la série </w:t>
      </w:r>
      <w:r w:rsidR="00CB7DBD">
        <w:t>2</w:t>
      </w:r>
      <w:r w:rsidRPr="003E2F2F">
        <w:t xml:space="preserve">, ni leur remplaçant ou suivants de liste, qui peuvent se présenter comme remplaçant d’un candidat au scrutin majoritaire. </w:t>
      </w:r>
      <w:r w:rsidR="00EA635A">
        <w:t>En outre, si les personnes qui occupent actuellement la place de premier suivant de liste ou de remplaçant d’un sénateur de la série 1 ne peuvent pas se présenter comme remplaçants d’un candidat de la série 2, ils peuvent en revanche se présenter comme candidats titulaires de la série 2</w:t>
      </w:r>
      <w:r w:rsidR="00EA635A">
        <w:rPr>
          <w:rFonts w:ascii="Calibri" w:hAnsi="Calibri" w:cs="Calibri"/>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200"/>
        <w:gridCol w:w="2268"/>
        <w:gridCol w:w="3005"/>
      </w:tblGrid>
      <w:tr w:rsidR="00D726BE" w:rsidRPr="003E2F2F" w14:paraId="48E5D83F" w14:textId="77777777" w:rsidTr="00370DF7">
        <w:trPr>
          <w:jc w:val="center"/>
        </w:trPr>
        <w:tc>
          <w:tcPr>
            <w:tcW w:w="2303" w:type="dxa"/>
            <w:shd w:val="clear" w:color="auto" w:fill="D9D9D9"/>
            <w:vAlign w:val="center"/>
          </w:tcPr>
          <w:p w14:paraId="164E6621" w14:textId="77777777" w:rsidR="00D726BE" w:rsidRPr="00370DF7" w:rsidRDefault="00D726BE" w:rsidP="00370DF7">
            <w:pPr>
              <w:spacing w:after="0"/>
              <w:jc w:val="center"/>
              <w:rPr>
                <w:b/>
              </w:rPr>
            </w:pPr>
            <w:r w:rsidRPr="00370DF7">
              <w:rPr>
                <w:b/>
              </w:rPr>
              <w:t>Statut actuel</w:t>
            </w:r>
          </w:p>
        </w:tc>
        <w:tc>
          <w:tcPr>
            <w:tcW w:w="2200" w:type="dxa"/>
            <w:shd w:val="clear" w:color="auto" w:fill="D9D9D9"/>
            <w:vAlign w:val="center"/>
          </w:tcPr>
          <w:p w14:paraId="58B0B017" w14:textId="77777777" w:rsidR="00D726BE" w:rsidRPr="003E2F2F" w:rsidRDefault="00D726BE" w:rsidP="00370DF7">
            <w:pPr>
              <w:spacing w:after="0"/>
              <w:jc w:val="center"/>
              <w:rPr>
                <w:b/>
              </w:rPr>
            </w:pPr>
            <w:r w:rsidRPr="003E2F2F">
              <w:rPr>
                <w:b/>
              </w:rPr>
              <w:t>Candidat au scrutin majoritaire</w:t>
            </w:r>
          </w:p>
        </w:tc>
        <w:tc>
          <w:tcPr>
            <w:tcW w:w="2268" w:type="dxa"/>
            <w:shd w:val="clear" w:color="auto" w:fill="D9D9D9"/>
            <w:vAlign w:val="center"/>
          </w:tcPr>
          <w:p w14:paraId="0D6053BA" w14:textId="77777777" w:rsidR="00D726BE" w:rsidRPr="003E2F2F" w:rsidRDefault="00D726BE" w:rsidP="00370DF7">
            <w:pPr>
              <w:spacing w:after="0"/>
              <w:jc w:val="center"/>
              <w:rPr>
                <w:b/>
              </w:rPr>
            </w:pPr>
            <w:r w:rsidRPr="003E2F2F">
              <w:rPr>
                <w:b/>
              </w:rPr>
              <w:t>Candidat au scrutin proportionnel</w:t>
            </w:r>
          </w:p>
        </w:tc>
        <w:tc>
          <w:tcPr>
            <w:tcW w:w="3005" w:type="dxa"/>
            <w:shd w:val="clear" w:color="auto" w:fill="D9D9D9"/>
            <w:vAlign w:val="center"/>
          </w:tcPr>
          <w:p w14:paraId="4378B33A" w14:textId="77777777" w:rsidR="00D726BE" w:rsidRPr="003E2F2F" w:rsidRDefault="00D726BE" w:rsidP="00370DF7">
            <w:pPr>
              <w:spacing w:after="0"/>
              <w:jc w:val="center"/>
              <w:rPr>
                <w:b/>
              </w:rPr>
            </w:pPr>
            <w:r w:rsidRPr="003E2F2F">
              <w:rPr>
                <w:b/>
              </w:rPr>
              <w:t>Remplaçant</w:t>
            </w:r>
          </w:p>
          <w:p w14:paraId="08809BCE" w14:textId="77777777" w:rsidR="00D726BE" w:rsidRPr="003E2F2F" w:rsidRDefault="00D726BE" w:rsidP="00370DF7">
            <w:pPr>
              <w:spacing w:after="0"/>
              <w:jc w:val="center"/>
              <w:rPr>
                <w:b/>
              </w:rPr>
            </w:pPr>
            <w:r w:rsidRPr="003E2F2F">
              <w:rPr>
                <w:b/>
              </w:rPr>
              <w:t>(scrutin majoritaire)</w:t>
            </w:r>
          </w:p>
        </w:tc>
      </w:tr>
      <w:tr w:rsidR="00317AF6" w:rsidRPr="003E2F2F" w14:paraId="680692E7" w14:textId="77777777" w:rsidTr="00370DF7">
        <w:trPr>
          <w:trHeight w:val="690"/>
          <w:jc w:val="center"/>
        </w:trPr>
        <w:tc>
          <w:tcPr>
            <w:tcW w:w="2303" w:type="dxa"/>
            <w:shd w:val="clear" w:color="auto" w:fill="D9D9D9"/>
            <w:vAlign w:val="center"/>
          </w:tcPr>
          <w:p w14:paraId="34A5BB62" w14:textId="77777777" w:rsidR="00317AF6" w:rsidRPr="00370DF7" w:rsidRDefault="00317AF6" w:rsidP="00370DF7">
            <w:pPr>
              <w:spacing w:after="0"/>
              <w:jc w:val="center"/>
              <w:rPr>
                <w:b/>
              </w:rPr>
            </w:pPr>
          </w:p>
          <w:p w14:paraId="551277EA" w14:textId="77777777" w:rsidR="00317AF6" w:rsidRPr="00370DF7" w:rsidRDefault="00317AF6" w:rsidP="00370DF7">
            <w:pPr>
              <w:spacing w:after="0"/>
              <w:jc w:val="center"/>
              <w:rPr>
                <w:b/>
              </w:rPr>
            </w:pPr>
            <w:r w:rsidRPr="00370DF7">
              <w:rPr>
                <w:b/>
              </w:rPr>
              <w:t>Parlementaire</w:t>
            </w:r>
          </w:p>
          <w:p w14:paraId="408F39A1" w14:textId="77777777" w:rsidR="00317AF6" w:rsidRPr="00370DF7" w:rsidRDefault="00317AF6" w:rsidP="00370DF7">
            <w:pPr>
              <w:spacing w:after="0"/>
              <w:jc w:val="center"/>
              <w:rPr>
                <w:b/>
              </w:rPr>
            </w:pPr>
          </w:p>
        </w:tc>
        <w:tc>
          <w:tcPr>
            <w:tcW w:w="2200" w:type="dxa"/>
            <w:vMerge w:val="restart"/>
            <w:vAlign w:val="center"/>
          </w:tcPr>
          <w:p w14:paraId="67AEAC63" w14:textId="230D18E3" w:rsidR="00317AF6" w:rsidRPr="003E2F2F" w:rsidRDefault="00317AF6" w:rsidP="00370DF7">
            <w:pPr>
              <w:spacing w:after="0"/>
              <w:jc w:val="center"/>
            </w:pPr>
            <w:r w:rsidRPr="003E2F2F">
              <w:t>Oui</w:t>
            </w:r>
          </w:p>
        </w:tc>
        <w:tc>
          <w:tcPr>
            <w:tcW w:w="2268" w:type="dxa"/>
            <w:vMerge w:val="restart"/>
            <w:vAlign w:val="center"/>
          </w:tcPr>
          <w:p w14:paraId="42EA9D46" w14:textId="53905532" w:rsidR="00317AF6" w:rsidRPr="003E2F2F" w:rsidRDefault="00317AF6" w:rsidP="00370DF7">
            <w:pPr>
              <w:spacing w:after="0"/>
              <w:jc w:val="center"/>
            </w:pPr>
            <w:r w:rsidRPr="003E2F2F">
              <w:t>Oui</w:t>
            </w:r>
          </w:p>
        </w:tc>
        <w:tc>
          <w:tcPr>
            <w:tcW w:w="3005" w:type="dxa"/>
            <w:vAlign w:val="center"/>
          </w:tcPr>
          <w:p w14:paraId="3DA05A33" w14:textId="5BB6BBDD" w:rsidR="00317AF6" w:rsidRPr="003E2F2F" w:rsidRDefault="00317AF6" w:rsidP="00370DF7">
            <w:pPr>
              <w:spacing w:after="0"/>
              <w:jc w:val="center"/>
            </w:pPr>
            <w:r w:rsidRPr="003E2F2F">
              <w:t>Non</w:t>
            </w:r>
          </w:p>
          <w:p w14:paraId="4BB13337" w14:textId="77777777" w:rsidR="00317AF6" w:rsidRPr="003E2F2F" w:rsidRDefault="00317AF6" w:rsidP="00370DF7">
            <w:pPr>
              <w:spacing w:after="0"/>
              <w:jc w:val="center"/>
            </w:pPr>
            <w:r w:rsidRPr="003E2F2F">
              <w:t>(L.O. 134)</w:t>
            </w:r>
          </w:p>
        </w:tc>
      </w:tr>
      <w:tr w:rsidR="00317AF6" w:rsidRPr="003E2F2F" w14:paraId="20719E69" w14:textId="77777777" w:rsidTr="00370DF7">
        <w:trPr>
          <w:jc w:val="center"/>
        </w:trPr>
        <w:tc>
          <w:tcPr>
            <w:tcW w:w="2303" w:type="dxa"/>
            <w:shd w:val="clear" w:color="auto" w:fill="D9D9D9"/>
            <w:vAlign w:val="center"/>
          </w:tcPr>
          <w:p w14:paraId="5F3EA486" w14:textId="4E9E16B2" w:rsidR="00317AF6" w:rsidRPr="00370DF7" w:rsidRDefault="00317AF6" w:rsidP="00370DF7">
            <w:pPr>
              <w:spacing w:after="0"/>
              <w:jc w:val="center"/>
              <w:rPr>
                <w:b/>
              </w:rPr>
            </w:pPr>
            <w:r w:rsidRPr="00370DF7">
              <w:rPr>
                <w:b/>
              </w:rPr>
              <w:t xml:space="preserve">Remplaçant d’un parlementaire (député ou sénateur </w:t>
            </w:r>
            <w:r w:rsidR="00D015D8">
              <w:rPr>
                <w:b/>
              </w:rPr>
              <w:t xml:space="preserve">de la série 1 </w:t>
            </w:r>
            <w:r w:rsidRPr="00370DF7">
              <w:rPr>
                <w:b/>
              </w:rPr>
              <w:t>élu au scrutin majoritaire)</w:t>
            </w:r>
          </w:p>
        </w:tc>
        <w:tc>
          <w:tcPr>
            <w:tcW w:w="2200" w:type="dxa"/>
            <w:vMerge/>
            <w:vAlign w:val="center"/>
          </w:tcPr>
          <w:p w14:paraId="013A8525" w14:textId="59E366DC" w:rsidR="00317AF6" w:rsidRPr="003E2F2F" w:rsidRDefault="00317AF6" w:rsidP="00370DF7">
            <w:pPr>
              <w:spacing w:after="0"/>
              <w:jc w:val="center"/>
            </w:pPr>
          </w:p>
        </w:tc>
        <w:tc>
          <w:tcPr>
            <w:tcW w:w="2268" w:type="dxa"/>
            <w:vMerge/>
            <w:vAlign w:val="center"/>
          </w:tcPr>
          <w:p w14:paraId="3D129576" w14:textId="1AB63E59" w:rsidR="00317AF6" w:rsidRPr="003E2F2F" w:rsidRDefault="00317AF6" w:rsidP="00370DF7">
            <w:pPr>
              <w:spacing w:after="0"/>
              <w:jc w:val="center"/>
            </w:pPr>
          </w:p>
        </w:tc>
        <w:tc>
          <w:tcPr>
            <w:tcW w:w="3005" w:type="dxa"/>
            <w:vAlign w:val="center"/>
          </w:tcPr>
          <w:p w14:paraId="0CFCB27A" w14:textId="0C51FA62" w:rsidR="00317AF6" w:rsidRPr="003E2F2F" w:rsidRDefault="00317AF6" w:rsidP="00370DF7">
            <w:pPr>
              <w:spacing w:after="0"/>
              <w:jc w:val="center"/>
            </w:pPr>
            <w:r w:rsidRPr="003E2F2F">
              <w:t>Non</w:t>
            </w:r>
          </w:p>
          <w:p w14:paraId="5557B2C2" w14:textId="77777777" w:rsidR="00317AF6" w:rsidRPr="003E2F2F" w:rsidRDefault="00317AF6" w:rsidP="00370DF7">
            <w:pPr>
              <w:spacing w:after="0"/>
              <w:jc w:val="center"/>
            </w:pPr>
            <w:r w:rsidRPr="003E2F2F">
              <w:t>(L.O. 134)</w:t>
            </w:r>
          </w:p>
        </w:tc>
      </w:tr>
      <w:tr w:rsidR="00317AF6" w:rsidRPr="003E2F2F" w14:paraId="5CC174BE" w14:textId="77777777" w:rsidTr="00370DF7">
        <w:trPr>
          <w:jc w:val="center"/>
        </w:trPr>
        <w:tc>
          <w:tcPr>
            <w:tcW w:w="2303" w:type="dxa"/>
            <w:shd w:val="clear" w:color="auto" w:fill="D9D9D9"/>
            <w:vAlign w:val="center"/>
          </w:tcPr>
          <w:p w14:paraId="41D6E521" w14:textId="6A1545F1" w:rsidR="00317AF6" w:rsidRPr="00370DF7" w:rsidRDefault="00317AF6" w:rsidP="00370DF7">
            <w:pPr>
              <w:spacing w:after="0"/>
              <w:jc w:val="center"/>
              <w:rPr>
                <w:b/>
              </w:rPr>
            </w:pPr>
            <w:r w:rsidRPr="00370DF7">
              <w:rPr>
                <w:b/>
              </w:rPr>
              <w:lastRenderedPageBreak/>
              <w:t>Suivant de liste (après un ou des sénateurs</w:t>
            </w:r>
            <w:r w:rsidR="00D015D8">
              <w:rPr>
                <w:b/>
              </w:rPr>
              <w:t xml:space="preserve"> de la série 1 </w:t>
            </w:r>
            <w:r w:rsidRPr="00370DF7">
              <w:rPr>
                <w:b/>
              </w:rPr>
              <w:t>élus au scrutin proportionnel)</w:t>
            </w:r>
          </w:p>
        </w:tc>
        <w:tc>
          <w:tcPr>
            <w:tcW w:w="2200" w:type="dxa"/>
            <w:vMerge/>
            <w:vAlign w:val="center"/>
          </w:tcPr>
          <w:p w14:paraId="6C210BA9" w14:textId="522CCC9A" w:rsidR="00317AF6" w:rsidRPr="003E2F2F" w:rsidRDefault="00317AF6" w:rsidP="00370DF7">
            <w:pPr>
              <w:spacing w:after="0"/>
              <w:jc w:val="center"/>
            </w:pPr>
          </w:p>
        </w:tc>
        <w:tc>
          <w:tcPr>
            <w:tcW w:w="2268" w:type="dxa"/>
            <w:vMerge/>
            <w:vAlign w:val="center"/>
          </w:tcPr>
          <w:p w14:paraId="4AC94915" w14:textId="1DD71FBB" w:rsidR="00317AF6" w:rsidRPr="003E2F2F" w:rsidRDefault="00317AF6" w:rsidP="00370DF7">
            <w:pPr>
              <w:spacing w:after="0"/>
              <w:jc w:val="center"/>
            </w:pPr>
          </w:p>
        </w:tc>
        <w:tc>
          <w:tcPr>
            <w:tcW w:w="3005" w:type="dxa"/>
            <w:vAlign w:val="center"/>
          </w:tcPr>
          <w:p w14:paraId="270579AE" w14:textId="77777777" w:rsidR="00317AF6" w:rsidRPr="003E2F2F" w:rsidRDefault="00317AF6" w:rsidP="00370DF7">
            <w:pPr>
              <w:spacing w:after="0"/>
              <w:jc w:val="center"/>
            </w:pPr>
            <w:r w:rsidRPr="003E2F2F">
              <w:t>Non si le suivant de liste est le 1</w:t>
            </w:r>
            <w:r w:rsidRPr="003E2F2F">
              <w:rPr>
                <w:vertAlign w:val="superscript"/>
              </w:rPr>
              <w:t>er</w:t>
            </w:r>
            <w:r w:rsidRPr="003E2F2F">
              <w:t xml:space="preserve"> non élu</w:t>
            </w:r>
          </w:p>
          <w:p w14:paraId="1819D3E4" w14:textId="77777777" w:rsidR="00317AF6" w:rsidRPr="003E2F2F" w:rsidRDefault="00317AF6" w:rsidP="00370DF7">
            <w:pPr>
              <w:spacing w:after="0"/>
              <w:jc w:val="center"/>
            </w:pPr>
          </w:p>
          <w:p w14:paraId="31E296D7" w14:textId="4D291F51" w:rsidR="00317AF6" w:rsidRPr="003E2F2F" w:rsidRDefault="00317AF6" w:rsidP="00370DF7">
            <w:pPr>
              <w:spacing w:after="0"/>
              <w:jc w:val="center"/>
            </w:pPr>
            <w:r w:rsidRPr="003E2F2F">
              <w:t xml:space="preserve">Oui </w:t>
            </w:r>
            <w:r w:rsidR="00815FF4">
              <w:t>si le suivant de liste</w:t>
            </w:r>
            <w:r w:rsidRPr="003E2F2F">
              <w:t xml:space="preserve"> n’est pas le 1</w:t>
            </w:r>
            <w:r w:rsidRPr="003E2F2F">
              <w:rPr>
                <w:vertAlign w:val="superscript"/>
              </w:rPr>
              <w:t>er</w:t>
            </w:r>
            <w:r w:rsidRPr="003E2F2F">
              <w:t xml:space="preserve"> non élu</w:t>
            </w:r>
          </w:p>
        </w:tc>
      </w:tr>
      <w:tr w:rsidR="00317AF6" w:rsidRPr="003E2F2F" w14:paraId="01BF1103" w14:textId="77777777" w:rsidTr="00370DF7">
        <w:trPr>
          <w:jc w:val="center"/>
        </w:trPr>
        <w:tc>
          <w:tcPr>
            <w:tcW w:w="2303" w:type="dxa"/>
            <w:shd w:val="clear" w:color="auto" w:fill="D9D9D9"/>
            <w:vAlign w:val="center"/>
          </w:tcPr>
          <w:p w14:paraId="04A89789" w14:textId="3DA34E6D" w:rsidR="00317AF6" w:rsidRPr="00370DF7" w:rsidRDefault="00317AF6" w:rsidP="00370DF7">
            <w:pPr>
              <w:spacing w:after="0"/>
              <w:jc w:val="center"/>
              <w:rPr>
                <w:b/>
              </w:rPr>
            </w:pPr>
            <w:r w:rsidRPr="00370DF7">
              <w:rPr>
                <w:b/>
              </w:rPr>
              <w:t xml:space="preserve">Cas spécifique des sénateurs sortants de la série </w:t>
            </w:r>
            <w:r w:rsidR="00D015D8">
              <w:rPr>
                <w:b/>
              </w:rPr>
              <w:t>2</w:t>
            </w:r>
            <w:r w:rsidRPr="00370DF7">
              <w:rPr>
                <w:b/>
              </w:rPr>
              <w:t xml:space="preserve"> et de leurs remplaçants ou suivants de liste</w:t>
            </w:r>
          </w:p>
        </w:tc>
        <w:tc>
          <w:tcPr>
            <w:tcW w:w="2200" w:type="dxa"/>
            <w:vMerge/>
            <w:vAlign w:val="center"/>
          </w:tcPr>
          <w:p w14:paraId="52CA1592" w14:textId="02F80C0C" w:rsidR="00317AF6" w:rsidRPr="003E2F2F" w:rsidRDefault="00317AF6" w:rsidP="00370DF7">
            <w:pPr>
              <w:spacing w:after="0"/>
              <w:jc w:val="center"/>
            </w:pPr>
          </w:p>
        </w:tc>
        <w:tc>
          <w:tcPr>
            <w:tcW w:w="2268" w:type="dxa"/>
            <w:vMerge/>
            <w:vAlign w:val="center"/>
          </w:tcPr>
          <w:p w14:paraId="2DAA61B9" w14:textId="0E814F76" w:rsidR="00317AF6" w:rsidRPr="003E2F2F" w:rsidRDefault="00317AF6" w:rsidP="00370DF7">
            <w:pPr>
              <w:spacing w:after="0"/>
              <w:jc w:val="center"/>
            </w:pPr>
          </w:p>
        </w:tc>
        <w:tc>
          <w:tcPr>
            <w:tcW w:w="3005" w:type="dxa"/>
            <w:vAlign w:val="center"/>
          </w:tcPr>
          <w:p w14:paraId="7C73CE52" w14:textId="77777777" w:rsidR="00317AF6" w:rsidRPr="003E2F2F" w:rsidRDefault="00317AF6" w:rsidP="00370DF7">
            <w:pPr>
              <w:spacing w:after="0"/>
              <w:jc w:val="center"/>
            </w:pPr>
            <w:r w:rsidRPr="003E2F2F">
              <w:t>Oui</w:t>
            </w:r>
          </w:p>
        </w:tc>
      </w:tr>
    </w:tbl>
    <w:p w14:paraId="19FC3EE3" w14:textId="77777777" w:rsidR="00D726BE" w:rsidRPr="003E2F2F" w:rsidRDefault="00D726BE" w:rsidP="007523A8">
      <w:pPr>
        <w:pStyle w:val="Titre2"/>
      </w:pPr>
      <w:bookmarkStart w:id="61" w:name="_Toc138096648"/>
      <w:bookmarkStart w:id="62" w:name="_Toc138090366"/>
      <w:bookmarkStart w:id="63" w:name="_Toc138096649"/>
      <w:bookmarkStart w:id="64" w:name="_Toc137054165"/>
      <w:bookmarkStart w:id="65" w:name="_Toc137641285"/>
      <w:bookmarkStart w:id="66" w:name="_Toc138090368"/>
      <w:bookmarkStart w:id="67" w:name="_Toc138096651"/>
      <w:bookmarkStart w:id="68" w:name="_Toc137054166"/>
      <w:bookmarkStart w:id="69" w:name="_Toc137641286"/>
      <w:bookmarkStart w:id="70" w:name="_Toc138090369"/>
      <w:bookmarkStart w:id="71" w:name="_Toc138096652"/>
      <w:bookmarkStart w:id="72" w:name="_Toc137054167"/>
      <w:bookmarkStart w:id="73" w:name="_Toc137641287"/>
      <w:bookmarkStart w:id="74" w:name="_Toc138090370"/>
      <w:bookmarkStart w:id="75" w:name="_Toc138096653"/>
      <w:bookmarkStart w:id="76" w:name="_Toc137054168"/>
      <w:bookmarkStart w:id="77" w:name="_Toc137641288"/>
      <w:bookmarkStart w:id="78" w:name="_Toc138090371"/>
      <w:bookmarkStart w:id="79" w:name="_Toc138096654"/>
      <w:bookmarkStart w:id="80" w:name="_Toc137054170"/>
      <w:bookmarkStart w:id="81" w:name="_Toc137641290"/>
      <w:bookmarkStart w:id="82" w:name="_Toc138090373"/>
      <w:bookmarkStart w:id="83" w:name="_Toc138096656"/>
      <w:bookmarkStart w:id="84" w:name="_Toc137054171"/>
      <w:bookmarkStart w:id="85" w:name="_Toc137641291"/>
      <w:bookmarkStart w:id="86" w:name="_Toc138090374"/>
      <w:bookmarkStart w:id="87" w:name="_Toc138096657"/>
      <w:bookmarkStart w:id="88" w:name="_Toc137054172"/>
      <w:bookmarkStart w:id="89" w:name="_Toc137641292"/>
      <w:bookmarkStart w:id="90" w:name="_Toc138090375"/>
      <w:bookmarkStart w:id="91" w:name="_Toc138096658"/>
      <w:bookmarkStart w:id="92" w:name="_Toc232172155"/>
      <w:bookmarkStart w:id="93" w:name="_Toc46749590"/>
      <w:bookmarkStart w:id="94" w:name="_Toc46754590"/>
      <w:bookmarkStart w:id="95" w:name="_Toc4677199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3E2F2F">
        <w:t>Conditions liées à la candidature</w:t>
      </w:r>
      <w:bookmarkEnd w:id="92"/>
    </w:p>
    <w:p w14:paraId="50E923E7" w14:textId="4AF6A90B" w:rsidR="00D726BE" w:rsidRPr="003E2F2F" w:rsidRDefault="005F2674" w:rsidP="00370DF7">
      <w:r>
        <w:t>Nul</w:t>
      </w:r>
      <w:r w:rsidR="00D726BE" w:rsidRPr="003E2F2F">
        <w:t xml:space="preserve"> ne peut</w:t>
      </w:r>
      <w:r w:rsidR="005F45A8">
        <w:t xml:space="preserve"> </w:t>
      </w:r>
      <w:r w:rsidR="00D726BE" w:rsidRPr="003E2F2F">
        <w:t xml:space="preserve">être candidat dans </w:t>
      </w:r>
      <w:r w:rsidR="00310FF7">
        <w:t xml:space="preserve">plusieurs </w:t>
      </w:r>
      <w:r w:rsidR="00D726BE" w:rsidRPr="003E2F2F">
        <w:t>département</w:t>
      </w:r>
      <w:r w:rsidR="00310FF7">
        <w:t>s</w:t>
      </w:r>
      <w:r w:rsidR="00D726BE" w:rsidRPr="003E2F2F">
        <w:t xml:space="preserve"> ni sur plusieurs listes</w:t>
      </w:r>
      <w:r w:rsidR="00D726BE" w:rsidRPr="003E2F2F">
        <w:rPr>
          <w:rStyle w:val="Appelnotedebasdep"/>
        </w:rPr>
        <w:footnoteReference w:id="2"/>
      </w:r>
      <w:r w:rsidR="00D726BE" w:rsidRPr="003E2F2F">
        <w:t xml:space="preserve"> dans le même département (art. L. 302)</w:t>
      </w:r>
      <w:r w:rsidR="006226F5">
        <w:rPr>
          <w:rFonts w:cs="Marianne"/>
        </w:rPr>
        <w:t>.</w:t>
      </w:r>
    </w:p>
    <w:p w14:paraId="3D25DA51" w14:textId="77777777" w:rsidR="00D726BE" w:rsidRPr="003E2F2F" w:rsidRDefault="00D726BE" w:rsidP="00370DF7">
      <w:r w:rsidRPr="003E2F2F">
        <w:t xml:space="preserve">Dans les départements ou collectivités où l’élection a lieu au </w:t>
      </w:r>
      <w:r w:rsidRPr="00370DF7">
        <w:rPr>
          <w:b/>
          <w:u w:val="single"/>
        </w:rPr>
        <w:t>scrutin majoritaire</w:t>
      </w:r>
      <w:r w:rsidRPr="003E2F2F">
        <w:t>, un candidat ne peut pas :</w:t>
      </w:r>
    </w:p>
    <w:p w14:paraId="2B7C87F2" w14:textId="77777777" w:rsidR="00440167" w:rsidRPr="003E2F2F" w:rsidRDefault="00440167" w:rsidP="00440167">
      <w:pPr>
        <w:numPr>
          <w:ilvl w:val="0"/>
          <w:numId w:val="7"/>
        </w:numPr>
      </w:pPr>
      <w:r w:rsidRPr="003E2F2F">
        <w:t>être à la fois candidat et remplaçant d'un autre candidat</w:t>
      </w:r>
      <w:r w:rsidRPr="00B97CB9">
        <w:rPr>
          <w:rFonts w:ascii="Calibri" w:hAnsi="Calibri" w:cs="Calibri"/>
        </w:rPr>
        <w:t> </w:t>
      </w:r>
      <w:r w:rsidRPr="003E2F2F">
        <w:rPr>
          <w:rFonts w:cs="Marianne"/>
        </w:rPr>
        <w:t>(art. L. 299) ;</w:t>
      </w:r>
    </w:p>
    <w:p w14:paraId="63782B4C" w14:textId="73BFDF10" w:rsidR="00440167" w:rsidRPr="003E2F2F" w:rsidRDefault="00440167" w:rsidP="00440167">
      <w:pPr>
        <w:numPr>
          <w:ilvl w:val="0"/>
          <w:numId w:val="7"/>
        </w:numPr>
      </w:pPr>
      <w:r w:rsidRPr="003E2F2F">
        <w:t xml:space="preserve">figurer en qualité de remplaçant sur plusieurs déclarations de candidature </w:t>
      </w:r>
      <w:r w:rsidRPr="003E2F2F">
        <w:rPr>
          <w:rFonts w:cs="Marianne"/>
        </w:rPr>
        <w:t>(art.</w:t>
      </w:r>
      <w:r w:rsidRPr="00B97CB9">
        <w:rPr>
          <w:rFonts w:ascii="Calibri" w:hAnsi="Calibri" w:cs="Calibri"/>
        </w:rPr>
        <w:t> </w:t>
      </w:r>
      <w:r w:rsidRPr="003E2F2F">
        <w:t xml:space="preserve">L. </w:t>
      </w:r>
      <w:r w:rsidRPr="003E2F2F">
        <w:rPr>
          <w:rFonts w:cs="Marianne"/>
        </w:rPr>
        <w:t>299)</w:t>
      </w:r>
      <w:r>
        <w:rPr>
          <w:rFonts w:ascii="Calibri" w:hAnsi="Calibri" w:cs="Calibri"/>
        </w:rPr>
        <w:t> </w:t>
      </w:r>
      <w:r>
        <w:rPr>
          <w:rFonts w:cs="Marianne"/>
        </w:rPr>
        <w:t>;</w:t>
      </w:r>
    </w:p>
    <w:p w14:paraId="70351D0E" w14:textId="22DD6160" w:rsidR="00D726BE" w:rsidRPr="003E2F2F" w:rsidRDefault="00D726BE" w:rsidP="007523A8">
      <w:pPr>
        <w:numPr>
          <w:ilvl w:val="0"/>
          <w:numId w:val="7"/>
        </w:numPr>
        <w:rPr>
          <w:b/>
          <w:i/>
        </w:rPr>
      </w:pPr>
      <w:r w:rsidRPr="003E2F2F">
        <w:t xml:space="preserve">être candidat, comme titulaire ou comme remplaçant, contre le sénateur nommé membre du Gouvernement qu’il a remplacé à cette occasion depuis la précédente élection (art. L.O. 135). Cette interdiction ne s’applique qu’aux remplaçants de sénateurs élus au scrutin majoritaire et non aux suivants de liste </w:t>
      </w:r>
      <w:r w:rsidR="00815FF4">
        <w:t xml:space="preserve">des sénateurs </w:t>
      </w:r>
      <w:r w:rsidRPr="003E2F2F">
        <w:t>élus au scrutin proportionnel (art. L.O. 296)</w:t>
      </w:r>
      <w:r w:rsidRPr="00370DF7">
        <w:rPr>
          <w:rFonts w:ascii="Calibri" w:hAnsi="Calibri" w:cs="Calibri"/>
        </w:rPr>
        <w:t> </w:t>
      </w:r>
      <w:r w:rsidRPr="003E2F2F">
        <w:t>;</w:t>
      </w:r>
    </w:p>
    <w:p w14:paraId="40A894CD" w14:textId="21ED5D65" w:rsidR="00D726BE" w:rsidRPr="003E2F2F" w:rsidRDefault="00D726BE" w:rsidP="007523A8">
      <w:pPr>
        <w:numPr>
          <w:ilvl w:val="0"/>
          <w:numId w:val="7"/>
        </w:numPr>
      </w:pPr>
      <w:r w:rsidRPr="003E2F2F">
        <w:t>se présenter au second tour s’il ne s’est pas présenté au premier tour, sauf exception liée au décès du candidat ou du remplaçant (art. L. 305</w:t>
      </w:r>
      <w:r w:rsidR="001E7795">
        <w:t xml:space="preserve"> et cf. point 4.4.</w:t>
      </w:r>
      <w:r w:rsidRPr="003E2F2F">
        <w:t>)</w:t>
      </w:r>
      <w:r w:rsidRPr="00370DF7">
        <w:rPr>
          <w:rFonts w:ascii="Calibri" w:hAnsi="Calibri" w:cs="Calibri"/>
        </w:rPr>
        <w:t> </w:t>
      </w:r>
      <w:r w:rsidRPr="003E2F2F">
        <w:rPr>
          <w:rFonts w:cs="Marianne"/>
        </w:rPr>
        <w:t>;</w:t>
      </w:r>
    </w:p>
    <w:p w14:paraId="1E6159E9" w14:textId="77777777" w:rsidR="00D726BE" w:rsidRPr="003E2F2F" w:rsidRDefault="00D726BE" w:rsidP="007523A8">
      <w:pPr>
        <w:numPr>
          <w:ilvl w:val="0"/>
          <w:numId w:val="7"/>
        </w:numPr>
      </w:pPr>
      <w:r w:rsidRPr="003E2F2F">
        <w:t>désigner au second tour un remplaçant différent de celui désigné au premier tour (art.</w:t>
      </w:r>
      <w:r w:rsidRPr="003E2F2F">
        <w:rPr>
          <w:rFonts w:ascii="Calibri" w:hAnsi="Calibri" w:cs="Calibri"/>
        </w:rPr>
        <w:t> </w:t>
      </w:r>
      <w:r w:rsidRPr="003E2F2F">
        <w:t>L.</w:t>
      </w:r>
      <w:r w:rsidRPr="00370DF7">
        <w:rPr>
          <w:rFonts w:ascii="Calibri" w:hAnsi="Calibri" w:cs="Calibri"/>
        </w:rPr>
        <w:t> </w:t>
      </w:r>
      <w:r w:rsidRPr="003E2F2F">
        <w:rPr>
          <w:rFonts w:cs="Marianne"/>
        </w:rPr>
        <w:t>299)</w:t>
      </w:r>
      <w:r w:rsidRPr="00370DF7">
        <w:rPr>
          <w:rFonts w:cs="Courier New"/>
        </w:rPr>
        <w:t>.</w:t>
      </w:r>
    </w:p>
    <w:p w14:paraId="17C30688" w14:textId="77777777" w:rsidR="00D726BE" w:rsidRPr="003E2F2F" w:rsidRDefault="00D726BE" w:rsidP="00370DF7">
      <w:r w:rsidRPr="003E2F2F">
        <w:t>En outre, doivent être respectées les règles relatives à la parité qui impliquent</w:t>
      </w:r>
      <w:r w:rsidRPr="003E2F2F">
        <w:rPr>
          <w:rFonts w:ascii="Calibri" w:hAnsi="Calibri" w:cs="Calibri"/>
        </w:rPr>
        <w:t> </w:t>
      </w:r>
      <w:r w:rsidRPr="003E2F2F">
        <w:t>:</w:t>
      </w:r>
    </w:p>
    <w:p w14:paraId="2FDE3C71" w14:textId="77777777" w:rsidR="00D726BE" w:rsidRPr="003E2F2F" w:rsidRDefault="00D726BE" w:rsidP="00370DF7">
      <w:pPr>
        <w:numPr>
          <w:ilvl w:val="0"/>
          <w:numId w:val="42"/>
        </w:numPr>
      </w:pPr>
      <w:r w:rsidRPr="003E2F2F">
        <w:t>pour les départements où l’élection a lieu au scrutin majoritaire, que chaque candidat se présente avec un remplaçant de l’autre sexe (art. L. 299)</w:t>
      </w:r>
      <w:r w:rsidRPr="003E2F2F">
        <w:rPr>
          <w:rFonts w:ascii="Calibri" w:hAnsi="Calibri" w:cs="Calibri"/>
        </w:rPr>
        <w:t> </w:t>
      </w:r>
      <w:r w:rsidRPr="003E2F2F">
        <w:t>;</w:t>
      </w:r>
    </w:p>
    <w:p w14:paraId="47AE57B9" w14:textId="2A24A40A" w:rsidR="00D726BE" w:rsidRPr="003E2F2F" w:rsidRDefault="00D726BE" w:rsidP="007523A8">
      <w:pPr>
        <w:numPr>
          <w:ilvl w:val="0"/>
          <w:numId w:val="42"/>
        </w:numPr>
      </w:pPr>
      <w:r w:rsidRPr="003E2F2F">
        <w:t>pour les départements où l’élection a lieu au scrutin proportionnel, que chaque liste soit composée alternativement d’un candidat de chaque sexe et comporte deux candidats de plus que de sièges à pourvoir</w:t>
      </w:r>
      <w:r w:rsidRPr="003E2F2F">
        <w:rPr>
          <w:b/>
        </w:rPr>
        <w:t xml:space="preserve"> </w:t>
      </w:r>
      <w:r w:rsidRPr="003E2F2F">
        <w:t>(art. L. 300).</w:t>
      </w:r>
    </w:p>
    <w:p w14:paraId="066828A8" w14:textId="77777777" w:rsidR="00D726BE" w:rsidRPr="00077BA8" w:rsidRDefault="00D726BE" w:rsidP="007523A8">
      <w:pPr>
        <w:pStyle w:val="Titre2"/>
      </w:pPr>
      <w:bookmarkStart w:id="96" w:name="_Toc232172156"/>
      <w:r w:rsidRPr="00077BA8">
        <w:t>Incompatibilités et cumul des mandat</w:t>
      </w:r>
      <w:bookmarkEnd w:id="93"/>
      <w:bookmarkEnd w:id="94"/>
      <w:r w:rsidRPr="00077BA8">
        <w:t>s</w:t>
      </w:r>
      <w:bookmarkEnd w:id="95"/>
      <w:bookmarkEnd w:id="96"/>
      <w:r w:rsidRPr="00077BA8">
        <w:t xml:space="preserve"> </w:t>
      </w:r>
    </w:p>
    <w:p w14:paraId="64EC5D57" w14:textId="77777777" w:rsidR="00D726BE" w:rsidRPr="003E2F2F" w:rsidRDefault="00D726BE" w:rsidP="00370DF7">
      <w:r w:rsidRPr="003E2F2F">
        <w:t>A la différence de l’inéligibilité, l’incompatibilité n’interdit pas la candidature</w:t>
      </w:r>
      <w:r w:rsidRPr="00815FF4">
        <w:rPr>
          <w:bCs/>
        </w:rPr>
        <w:t xml:space="preserve">. </w:t>
      </w:r>
      <w:r w:rsidRPr="003E2F2F">
        <w:t>L’existence d’une incompatibilité est donc sans incidence sur la régularité de l’élection et n’empêche pas l’enregistrement de la candidature. Toutefois, à l’issue de l’élection, le candidat élu peut se trouver dans une des situations d’incompatibilité prévues par le code électoral. Il peut alors être contraint de renoncer à l’exercice de fonctions qu’il occupe ou d’abandonner un ou plusieurs mandats antérieurement acquis qu’il détient. Les incompatibilités prévues pour les députés s’appliquent aux sénateurs (art. L.O. 297). Elles s’apprécient à la date de l’élection et font l’objet d’une interprétation stricte par le juge.</w:t>
      </w:r>
    </w:p>
    <w:p w14:paraId="5AC5C82B" w14:textId="16CCDD27" w:rsidR="00D726BE" w:rsidRPr="003E2F2F" w:rsidRDefault="00D726BE" w:rsidP="007523A8">
      <w:r w:rsidRPr="003E2F2F">
        <w:lastRenderedPageBreak/>
        <w:t xml:space="preserve">Vous retrouverez </w:t>
      </w:r>
      <w:r w:rsidRPr="00B40DDF">
        <w:t xml:space="preserve">à l’annexe </w:t>
      </w:r>
      <w:r w:rsidR="00B40DDF" w:rsidRPr="00B40DDF">
        <w:t>5</w:t>
      </w:r>
      <w:r w:rsidRPr="00B40DDF">
        <w:t xml:space="preserve"> du présent</w:t>
      </w:r>
      <w:r w:rsidRPr="003E2F2F">
        <w:t xml:space="preserve"> mémento le détail de ces situations d’incompatibilité ainsi que la procédure à suivre le cas échéant. </w:t>
      </w:r>
    </w:p>
    <w:p w14:paraId="7CF4554B" w14:textId="77777777" w:rsidR="00D726BE" w:rsidRPr="00077BA8" w:rsidRDefault="00D726BE" w:rsidP="007523A8">
      <w:pPr>
        <w:pStyle w:val="Titre1"/>
      </w:pPr>
      <w:bookmarkStart w:id="97" w:name="_Toc190351800"/>
      <w:bookmarkStart w:id="98" w:name="_Toc190353956"/>
      <w:bookmarkStart w:id="99" w:name="_Toc219889823"/>
      <w:bookmarkStart w:id="100" w:name="_Toc219890076"/>
      <w:bookmarkStart w:id="101" w:name="_Toc219976782"/>
      <w:bookmarkStart w:id="102" w:name="_Toc220071825"/>
      <w:bookmarkStart w:id="103" w:name="_Toc222232073"/>
      <w:bookmarkStart w:id="104" w:name="_Toc231801321"/>
      <w:bookmarkStart w:id="105" w:name="_Toc190351801"/>
      <w:bookmarkStart w:id="106" w:name="_Toc190353957"/>
      <w:bookmarkStart w:id="107" w:name="_Toc219889824"/>
      <w:bookmarkStart w:id="108" w:name="_Toc219890077"/>
      <w:bookmarkStart w:id="109" w:name="_Toc219976783"/>
      <w:bookmarkStart w:id="110" w:name="_Toc220071826"/>
      <w:bookmarkStart w:id="111" w:name="_Toc222232074"/>
      <w:bookmarkStart w:id="112" w:name="_Toc231801322"/>
      <w:bookmarkStart w:id="113" w:name="_Toc190351802"/>
      <w:bookmarkStart w:id="114" w:name="_Toc190353958"/>
      <w:bookmarkStart w:id="115" w:name="_Toc219889825"/>
      <w:bookmarkStart w:id="116" w:name="_Toc219890078"/>
      <w:bookmarkStart w:id="117" w:name="_Toc219976784"/>
      <w:bookmarkStart w:id="118" w:name="_Toc220071827"/>
      <w:bookmarkStart w:id="119" w:name="_Toc222232075"/>
      <w:bookmarkStart w:id="120" w:name="_Toc231801323"/>
      <w:bookmarkStart w:id="121" w:name="_Toc190351803"/>
      <w:bookmarkStart w:id="122" w:name="_Toc190353959"/>
      <w:bookmarkStart w:id="123" w:name="_Toc219889826"/>
      <w:bookmarkStart w:id="124" w:name="_Toc219890079"/>
      <w:bookmarkStart w:id="125" w:name="_Toc219976785"/>
      <w:bookmarkStart w:id="126" w:name="_Toc220071828"/>
      <w:bookmarkStart w:id="127" w:name="_Toc222232076"/>
      <w:bookmarkStart w:id="128" w:name="_Toc231801324"/>
      <w:bookmarkStart w:id="129" w:name="_Toc190351804"/>
      <w:bookmarkStart w:id="130" w:name="_Toc190353960"/>
      <w:bookmarkStart w:id="131" w:name="_Toc219889827"/>
      <w:bookmarkStart w:id="132" w:name="_Toc219890080"/>
      <w:bookmarkStart w:id="133" w:name="_Toc219976786"/>
      <w:bookmarkStart w:id="134" w:name="_Toc220071829"/>
      <w:bookmarkStart w:id="135" w:name="_Toc222232077"/>
      <w:bookmarkStart w:id="136" w:name="_Toc231801325"/>
      <w:bookmarkStart w:id="137" w:name="_Toc190351805"/>
      <w:bookmarkStart w:id="138" w:name="_Toc190353961"/>
      <w:bookmarkStart w:id="139" w:name="_Toc219889828"/>
      <w:bookmarkStart w:id="140" w:name="_Toc219890081"/>
      <w:bookmarkStart w:id="141" w:name="_Toc219976787"/>
      <w:bookmarkStart w:id="142" w:name="_Toc220071830"/>
      <w:bookmarkStart w:id="143" w:name="_Toc222232078"/>
      <w:bookmarkStart w:id="144" w:name="_Toc231801326"/>
      <w:bookmarkStart w:id="145" w:name="_Toc190351806"/>
      <w:bookmarkStart w:id="146" w:name="_Toc190353962"/>
      <w:bookmarkStart w:id="147" w:name="_Toc219889829"/>
      <w:bookmarkStart w:id="148" w:name="_Toc219890082"/>
      <w:bookmarkStart w:id="149" w:name="_Toc219976788"/>
      <w:bookmarkStart w:id="150" w:name="_Toc220071831"/>
      <w:bookmarkStart w:id="151" w:name="_Toc222232079"/>
      <w:bookmarkStart w:id="152" w:name="_Toc231801327"/>
      <w:bookmarkStart w:id="153" w:name="_Toc190351807"/>
      <w:bookmarkStart w:id="154" w:name="_Toc190353963"/>
      <w:bookmarkStart w:id="155" w:name="_Toc219889830"/>
      <w:bookmarkStart w:id="156" w:name="_Toc219890083"/>
      <w:bookmarkStart w:id="157" w:name="_Toc219976789"/>
      <w:bookmarkStart w:id="158" w:name="_Toc220071832"/>
      <w:bookmarkStart w:id="159" w:name="_Toc222232080"/>
      <w:bookmarkStart w:id="160" w:name="_Toc231801328"/>
      <w:bookmarkStart w:id="161" w:name="_Toc190351809"/>
      <w:bookmarkStart w:id="162" w:name="_Toc190353965"/>
      <w:bookmarkStart w:id="163" w:name="_Toc219889832"/>
      <w:bookmarkStart w:id="164" w:name="_Toc219890085"/>
      <w:bookmarkStart w:id="165" w:name="_Toc219976791"/>
      <w:bookmarkStart w:id="166" w:name="_Toc220071834"/>
      <w:bookmarkStart w:id="167" w:name="_Toc222232082"/>
      <w:bookmarkStart w:id="168" w:name="_Toc231801330"/>
      <w:bookmarkStart w:id="169" w:name="_Toc190351810"/>
      <w:bookmarkStart w:id="170" w:name="_Toc190353966"/>
      <w:bookmarkStart w:id="171" w:name="_Toc219889833"/>
      <w:bookmarkStart w:id="172" w:name="_Toc219890086"/>
      <w:bookmarkStart w:id="173" w:name="_Toc219976792"/>
      <w:bookmarkStart w:id="174" w:name="_Toc220071835"/>
      <w:bookmarkStart w:id="175" w:name="_Toc222232083"/>
      <w:bookmarkStart w:id="176" w:name="_Toc231801331"/>
      <w:bookmarkStart w:id="177" w:name="_Toc46749591"/>
      <w:bookmarkStart w:id="178" w:name="_Toc46754591"/>
      <w:bookmarkStart w:id="179" w:name="_Toc46771991"/>
      <w:bookmarkStart w:id="180" w:name="_Toc232172157"/>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077BA8">
        <w:t>Constitution du dossier de candidature</w:t>
      </w:r>
      <w:bookmarkEnd w:id="177"/>
      <w:bookmarkEnd w:id="178"/>
      <w:bookmarkEnd w:id="179"/>
      <w:bookmarkEnd w:id="180"/>
    </w:p>
    <w:p w14:paraId="4479292A" w14:textId="0EB2D2B0" w:rsidR="00D726BE" w:rsidRPr="003E2F2F" w:rsidRDefault="00D726BE" w:rsidP="00370DF7">
      <w:r w:rsidRPr="003E2F2F">
        <w:t>Une déclaration de candidature doit être établie pour chaque tour de scrutin. Les dossiers de candidatures, dont le contenu est détaillé ci-dessous, comprennent</w:t>
      </w:r>
      <w:r w:rsidRPr="003E2F2F">
        <w:rPr>
          <w:rFonts w:ascii="Calibri" w:hAnsi="Calibri" w:cs="Calibri"/>
        </w:rPr>
        <w:t> </w:t>
      </w:r>
      <w:r w:rsidRPr="003E2F2F">
        <w:t>:</w:t>
      </w:r>
      <w:r w:rsidR="00905EB6">
        <w:t xml:space="preserve"> </w:t>
      </w:r>
    </w:p>
    <w:p w14:paraId="772D011A" w14:textId="147DEB02" w:rsidR="00D726BE" w:rsidRPr="003E2F2F" w:rsidRDefault="00D726BE" w:rsidP="00370DF7">
      <w:pPr>
        <w:numPr>
          <w:ilvl w:val="0"/>
          <w:numId w:val="47"/>
        </w:numPr>
      </w:pPr>
      <w:r w:rsidRPr="003E2F2F">
        <w:t xml:space="preserve">les formulaires de candidatures des candidats et, le cas échéant, de leur remplaçant </w:t>
      </w:r>
      <w:r w:rsidRPr="00FD4150">
        <w:t>(</w:t>
      </w:r>
      <w:r w:rsidRPr="00370DF7">
        <w:t>cf</w:t>
      </w:r>
      <w:r w:rsidRPr="00FD4150">
        <w:t>.</w:t>
      </w:r>
      <w:r w:rsidR="0090467A">
        <w:t xml:space="preserve"> point</w:t>
      </w:r>
      <w:r w:rsidRPr="003E2F2F">
        <w:rPr>
          <w:rFonts w:ascii="Calibri" w:hAnsi="Calibri" w:cs="Calibri"/>
        </w:rPr>
        <w:t> </w:t>
      </w:r>
      <w:r w:rsidRPr="003E2F2F">
        <w:t>3.1)</w:t>
      </w:r>
      <w:r w:rsidRPr="003E2F2F">
        <w:rPr>
          <w:rFonts w:ascii="Calibri" w:hAnsi="Calibri" w:cs="Calibri"/>
        </w:rPr>
        <w:t> </w:t>
      </w:r>
      <w:r w:rsidRPr="003E2F2F">
        <w:t>;</w:t>
      </w:r>
    </w:p>
    <w:p w14:paraId="14904247" w14:textId="21752CE5" w:rsidR="00D726BE" w:rsidRPr="003E2F2F" w:rsidRDefault="00D726BE" w:rsidP="007523A8">
      <w:pPr>
        <w:numPr>
          <w:ilvl w:val="0"/>
          <w:numId w:val="47"/>
        </w:numPr>
      </w:pPr>
      <w:r w:rsidRPr="003E2F2F">
        <w:t>les pièces justifiant que les candidats et, le cas échéant, leur remplaçant, disposent de la qualité d’électeur, ainsi qu’une copie d</w:t>
      </w:r>
      <w:r w:rsidR="00BD5DA8">
        <w:t>’un</w:t>
      </w:r>
      <w:r w:rsidRPr="003E2F2F">
        <w:t xml:space="preserve"> justificatif d’identité avec photographie (</w:t>
      </w:r>
      <w:r w:rsidRPr="00370DF7">
        <w:rPr>
          <w:iCs/>
        </w:rPr>
        <w:t>cf</w:t>
      </w:r>
      <w:r w:rsidRPr="00FD4150">
        <w:rPr>
          <w:iCs/>
        </w:rPr>
        <w:t>.</w:t>
      </w:r>
      <w:r w:rsidRPr="003E2F2F">
        <w:rPr>
          <w:rFonts w:ascii="Calibri" w:hAnsi="Calibri" w:cs="Calibri"/>
        </w:rPr>
        <w:t> </w:t>
      </w:r>
      <w:r w:rsidR="0090467A">
        <w:t>point</w:t>
      </w:r>
      <w:r w:rsidR="0090467A" w:rsidRPr="003E2F2F">
        <w:rPr>
          <w:rFonts w:ascii="Calibri" w:hAnsi="Calibri" w:cs="Calibri"/>
        </w:rPr>
        <w:t> </w:t>
      </w:r>
      <w:r w:rsidRPr="003E2F2F">
        <w:t>3.2)</w:t>
      </w:r>
      <w:r w:rsidRPr="003E2F2F">
        <w:rPr>
          <w:rFonts w:ascii="Calibri" w:hAnsi="Calibri" w:cs="Calibri"/>
        </w:rPr>
        <w:t> </w:t>
      </w:r>
      <w:r w:rsidRPr="003E2F2F">
        <w:t>;</w:t>
      </w:r>
    </w:p>
    <w:p w14:paraId="7D4B4CC5" w14:textId="27480158" w:rsidR="00D726BE" w:rsidRPr="003E2F2F" w:rsidRDefault="00D726BE" w:rsidP="007523A8">
      <w:pPr>
        <w:numPr>
          <w:ilvl w:val="0"/>
          <w:numId w:val="43"/>
        </w:numPr>
        <w:spacing w:after="100" w:afterAutospacing="1"/>
      </w:pPr>
      <w:r w:rsidRPr="003E2F2F">
        <w:t>les pièces justifiant que les candidats disposent d’un mandataire financier ou celles nécessaires à la désignation de ce mandataire (</w:t>
      </w:r>
      <w:r w:rsidRPr="00370DF7">
        <w:t>cf</w:t>
      </w:r>
      <w:r w:rsidRPr="00FD4150">
        <w:t>.</w:t>
      </w:r>
      <w:r w:rsidRPr="003E2F2F">
        <w:t xml:space="preserve"> </w:t>
      </w:r>
      <w:r w:rsidR="005A2F03" w:rsidRPr="003E2F2F">
        <w:t xml:space="preserve">points </w:t>
      </w:r>
      <w:r w:rsidRPr="00370DF7">
        <w:t>3.3</w:t>
      </w:r>
      <w:r w:rsidR="005A2F03" w:rsidRPr="00370DF7">
        <w:t xml:space="preserve"> et 5.3</w:t>
      </w:r>
      <w:r w:rsidRPr="003E2F2F">
        <w:t>).</w:t>
      </w:r>
      <w:r w:rsidR="0090467A">
        <w:t xml:space="preserve"> </w:t>
      </w:r>
    </w:p>
    <w:p w14:paraId="4CCD1D7F" w14:textId="77777777" w:rsidR="00D726BE" w:rsidRPr="003E2F2F" w:rsidRDefault="00D726BE" w:rsidP="007523A8">
      <w:pPr>
        <w:pStyle w:val="Titre2"/>
      </w:pPr>
      <w:r w:rsidRPr="003E2F2F">
        <w:t xml:space="preserve"> </w:t>
      </w:r>
      <w:bookmarkStart w:id="181" w:name="_Toc232172158"/>
      <w:r w:rsidRPr="003E2F2F">
        <w:t>Formulaires de candidatures (</w:t>
      </w:r>
      <w:proofErr w:type="spellStart"/>
      <w:r w:rsidRPr="003E2F2F">
        <w:t>Cerfa</w:t>
      </w:r>
      <w:proofErr w:type="spellEnd"/>
      <w:r w:rsidRPr="003E2F2F">
        <w:t>)</w:t>
      </w:r>
      <w:bookmarkEnd w:id="181"/>
    </w:p>
    <w:p w14:paraId="73F17BC2" w14:textId="64E15932" w:rsidR="00D726BE" w:rsidRPr="003E2F2F" w:rsidRDefault="00D726BE" w:rsidP="00370DF7">
      <w:pPr>
        <w:keepNext/>
      </w:pPr>
      <w:r w:rsidRPr="003E2F2F">
        <w:t>Le formulaire de candidature (</w:t>
      </w:r>
      <w:proofErr w:type="spellStart"/>
      <w:r w:rsidRPr="003E2F2F">
        <w:t>Cerfa</w:t>
      </w:r>
      <w:proofErr w:type="spellEnd"/>
      <w:r w:rsidRPr="003E2F2F">
        <w:t>) contient les mentions suivantes</w:t>
      </w:r>
      <w:r w:rsidR="00531067">
        <w:t xml:space="preserve"> </w:t>
      </w:r>
      <w:r w:rsidRPr="003E2F2F">
        <w:rPr>
          <w:rFonts w:cs="Marianne"/>
        </w:rPr>
        <w:t xml:space="preserve">: </w:t>
      </w:r>
    </w:p>
    <w:p w14:paraId="1225AD87" w14:textId="4D0972C0" w:rsidR="00D726BE" w:rsidRPr="003E2F2F" w:rsidRDefault="00D726BE" w:rsidP="00370DF7">
      <w:pPr>
        <w:numPr>
          <w:ilvl w:val="0"/>
          <w:numId w:val="9"/>
        </w:numPr>
      </w:pPr>
      <w:r w:rsidRPr="003E2F2F">
        <w:t>nom, prénoms, sexe, date et lieu de naissance, domicile et profession des candidats et de leur éventuel remplaçant</w:t>
      </w:r>
      <w:r w:rsidRPr="00803F7C">
        <w:rPr>
          <w:rFonts w:ascii="Calibri" w:hAnsi="Calibri" w:cs="Calibri"/>
        </w:rPr>
        <w:t> </w:t>
      </w:r>
      <w:r w:rsidR="00803F7C" w:rsidRPr="00370DF7">
        <w:t>(art. L. 298)</w:t>
      </w:r>
      <w:r w:rsidR="00803F7C">
        <w:rPr>
          <w:rFonts w:ascii="Calibri" w:hAnsi="Calibri" w:cs="Calibri"/>
        </w:rPr>
        <w:t xml:space="preserve"> </w:t>
      </w:r>
      <w:r w:rsidRPr="003E2F2F">
        <w:rPr>
          <w:rFonts w:cs="Marianne"/>
        </w:rPr>
        <w:t>;</w:t>
      </w:r>
    </w:p>
    <w:p w14:paraId="7B8B4B7E" w14:textId="7F1A3C19" w:rsidR="008D0100" w:rsidRDefault="008D0100" w:rsidP="007523A8">
      <w:pPr>
        <w:numPr>
          <w:ilvl w:val="0"/>
          <w:numId w:val="9"/>
        </w:numPr>
      </w:pPr>
      <w:r w:rsidRPr="003E2F2F">
        <w:t>pour les départements au scrutin</w:t>
      </w:r>
      <w:r>
        <w:t xml:space="preserve"> majoritaire, la signature du candidat et de son remplaçant ainsi que la mention manuscrite </w:t>
      </w:r>
      <w:r w:rsidRPr="003E2F2F">
        <w:t>du remplaçant</w:t>
      </w:r>
      <w:r>
        <w:t xml:space="preserve"> suivante</w:t>
      </w:r>
      <w:r>
        <w:rPr>
          <w:rFonts w:ascii="Calibri" w:hAnsi="Calibri" w:cs="Calibri"/>
        </w:rPr>
        <w:t> </w:t>
      </w:r>
      <w:r>
        <w:t xml:space="preserve">: </w:t>
      </w:r>
      <w:r w:rsidRPr="00370DF7">
        <w:rPr>
          <w:i/>
          <w:iCs/>
        </w:rPr>
        <w:t>«</w:t>
      </w:r>
      <w:r w:rsidRPr="00370DF7">
        <w:rPr>
          <w:rFonts w:ascii="Calibri" w:hAnsi="Calibri" w:cs="Calibri"/>
          <w:i/>
          <w:iCs/>
        </w:rPr>
        <w:t> </w:t>
      </w:r>
      <w:r w:rsidRPr="00370DF7">
        <w:rPr>
          <w:i/>
          <w:iCs/>
        </w:rPr>
        <w:t>La présente signature marque mon consentement à être remplaçant(e) de (indication des nom et prénoms du candidat) à l'élection au Sénat.</w:t>
      </w:r>
      <w:r w:rsidRPr="00370DF7">
        <w:rPr>
          <w:rFonts w:ascii="Calibri" w:hAnsi="Calibri" w:cs="Calibri"/>
          <w:i/>
          <w:iCs/>
        </w:rPr>
        <w:t> </w:t>
      </w:r>
      <w:r w:rsidRPr="00370DF7">
        <w:rPr>
          <w:i/>
          <w:iCs/>
        </w:rPr>
        <w:t>»</w:t>
      </w:r>
      <w:r w:rsidRPr="008D0100">
        <w:t xml:space="preserve"> (</w:t>
      </w:r>
      <w:r w:rsidRPr="00370DF7">
        <w:t>art. L. 299)</w:t>
      </w:r>
      <w:r w:rsidRPr="008D0100">
        <w:rPr>
          <w:rFonts w:ascii="Calibri" w:hAnsi="Calibri" w:cs="Calibri"/>
        </w:rPr>
        <w:t> </w:t>
      </w:r>
      <w:r w:rsidRPr="00370DF7">
        <w:t>;</w:t>
      </w:r>
    </w:p>
    <w:p w14:paraId="7C518FA4" w14:textId="26958B3C" w:rsidR="00D726BE" w:rsidRPr="007E4DC2" w:rsidRDefault="007E4DC2" w:rsidP="007E4DC2">
      <w:pPr>
        <w:numPr>
          <w:ilvl w:val="0"/>
          <w:numId w:val="9"/>
        </w:numPr>
      </w:pPr>
      <w:r w:rsidRPr="003E2F2F">
        <w:t xml:space="preserve">pour les départements au scrutin de liste, </w:t>
      </w:r>
      <w:r w:rsidR="00D726BE" w:rsidRPr="003E2F2F">
        <w:t>la signature de chaque candidat et la mention manuscrite</w:t>
      </w:r>
      <w:r>
        <w:t xml:space="preserve"> </w:t>
      </w:r>
      <w:r w:rsidR="00D726BE" w:rsidRPr="003E2F2F">
        <w:t>des candidats de la liste, marquant leur consentement à se porter candidat</w:t>
      </w:r>
      <w:r w:rsidR="00D726BE" w:rsidRPr="007E4DC2">
        <w:rPr>
          <w:rFonts w:ascii="Calibri" w:hAnsi="Calibri" w:cs="Calibri"/>
        </w:rPr>
        <w:t> </w:t>
      </w:r>
      <w:r w:rsidR="00D726BE" w:rsidRPr="007E4DC2">
        <w:rPr>
          <w:rFonts w:cs="Marianne"/>
        </w:rPr>
        <w:t>: «</w:t>
      </w:r>
      <w:r w:rsidR="00D726BE" w:rsidRPr="007E4DC2">
        <w:rPr>
          <w:rFonts w:ascii="Calibri" w:hAnsi="Calibri" w:cs="Calibri"/>
        </w:rPr>
        <w:t> </w:t>
      </w:r>
      <w:r w:rsidR="00D726BE" w:rsidRPr="007E4DC2">
        <w:rPr>
          <w:i/>
        </w:rPr>
        <w:t>La présente signature marque mon consentement à me porter candidat à l'élection au Sénat sur la liste menée par (indication des nom et prénoms du candidat tête de liste).</w:t>
      </w:r>
      <w:r w:rsidR="00D726BE" w:rsidRPr="003E2F2F">
        <w:t xml:space="preserve"> »</w:t>
      </w:r>
      <w:r>
        <w:t xml:space="preserve"> </w:t>
      </w:r>
      <w:r w:rsidRPr="003E2F2F">
        <w:t>(art. L. 300</w:t>
      </w:r>
      <w:r w:rsidR="00531067">
        <w:t xml:space="preserve"> et R. 151</w:t>
      </w:r>
      <w:r w:rsidRPr="003E2F2F">
        <w:t>)</w:t>
      </w:r>
      <w:r w:rsidR="00D726BE" w:rsidRPr="007E4DC2">
        <w:rPr>
          <w:rFonts w:ascii="Calibri" w:hAnsi="Calibri" w:cs="Calibri"/>
        </w:rPr>
        <w:t> </w:t>
      </w:r>
      <w:r w:rsidR="00D726BE" w:rsidRPr="007E4DC2">
        <w:rPr>
          <w:rFonts w:cs="Marianne"/>
        </w:rPr>
        <w:t xml:space="preserve">; </w:t>
      </w:r>
    </w:p>
    <w:p w14:paraId="6000813C" w14:textId="77777777" w:rsidR="00D726BE" w:rsidRPr="003E2F2F" w:rsidRDefault="00D726BE" w:rsidP="007523A8">
      <w:pPr>
        <w:numPr>
          <w:ilvl w:val="0"/>
          <w:numId w:val="9"/>
        </w:numPr>
      </w:pPr>
      <w:r w:rsidRPr="003E2F2F">
        <w:t xml:space="preserve">pour les départements au scrutin de liste, le titre de la liste et l’ordre de présentation des candidats à joindre au formulaire </w:t>
      </w:r>
      <w:proofErr w:type="spellStart"/>
      <w:r w:rsidRPr="003E2F2F">
        <w:t>Cerfa</w:t>
      </w:r>
      <w:proofErr w:type="spellEnd"/>
      <w:r w:rsidRPr="003E2F2F">
        <w:t xml:space="preserve"> du candidat tête de liste (art. L. 300).</w:t>
      </w:r>
      <w:r w:rsidRPr="003E2F2F">
        <w:rPr>
          <w:rFonts w:cs="Marianne"/>
        </w:rPr>
        <w:t xml:space="preserve"> </w:t>
      </w:r>
    </w:p>
    <w:p w14:paraId="0E6AC1FA" w14:textId="77777777" w:rsidR="00D726BE" w:rsidRPr="003E2F2F" w:rsidRDefault="00D726BE" w:rsidP="00370DF7">
      <w:r w:rsidRPr="003E2F2F">
        <w:t>Les nom et prénom(s) à indiquer impérativement sont ceux figurant sur l’acte de naissance. Si un candidat veut faire figurer un nom ou un prénom d’usage sur ses bulletins de vote, il doit les mentionner sur son formulaire de candidature sur les lignes «</w:t>
      </w:r>
      <w:r w:rsidRPr="003E2F2F">
        <w:rPr>
          <w:rFonts w:ascii="Calibri" w:hAnsi="Calibri" w:cs="Calibri"/>
        </w:rPr>
        <w:t> </w:t>
      </w:r>
      <w:r w:rsidRPr="003E2F2F">
        <w:rPr>
          <w:rFonts w:cs="Marianne"/>
        </w:rPr>
        <w:t>Nom figurant sur le bulletin de vote</w:t>
      </w:r>
      <w:r w:rsidRPr="003E2F2F">
        <w:rPr>
          <w:rFonts w:ascii="Calibri" w:hAnsi="Calibri" w:cs="Calibri"/>
        </w:rPr>
        <w:t> </w:t>
      </w:r>
      <w:r w:rsidRPr="003E2F2F">
        <w:rPr>
          <w:rFonts w:cs="Marianne"/>
        </w:rPr>
        <w:t>» et «</w:t>
      </w:r>
      <w:r w:rsidRPr="003E2F2F">
        <w:rPr>
          <w:rFonts w:ascii="Calibri" w:hAnsi="Calibri" w:cs="Calibri"/>
        </w:rPr>
        <w:t> </w:t>
      </w:r>
      <w:r w:rsidRPr="003E2F2F">
        <w:rPr>
          <w:rFonts w:cs="Marianne"/>
        </w:rPr>
        <w:t>Prénom figurant sur le bulletin de vote</w:t>
      </w:r>
      <w:r w:rsidRPr="003E2F2F">
        <w:rPr>
          <w:rFonts w:ascii="Calibri" w:hAnsi="Calibri" w:cs="Calibri"/>
        </w:rPr>
        <w:t> </w:t>
      </w:r>
      <w:r w:rsidRPr="003E2F2F">
        <w:rPr>
          <w:rFonts w:cs="Marianne"/>
        </w:rPr>
        <w:t>»</w:t>
      </w:r>
      <w:r w:rsidRPr="003E2F2F">
        <w:rPr>
          <w:rFonts w:cs="Courier New"/>
        </w:rPr>
        <w:t>. Les nom et prénom(s) mentionnés sur les bulletins de vote seront ceux utilisés à l’occasion de la publication des résultats.</w:t>
      </w:r>
      <w:r w:rsidRPr="003E2F2F">
        <w:t xml:space="preserve"> </w:t>
      </w:r>
    </w:p>
    <w:p w14:paraId="30A04BDE" w14:textId="5F69DD2E" w:rsidR="00D726BE" w:rsidRPr="003E2F2F" w:rsidRDefault="00D726BE" w:rsidP="007523A8">
      <w:r w:rsidRPr="003E2F2F">
        <w:t xml:space="preserve">Pour la profession, la nomenclature des catégories socio-professionnelles figure </w:t>
      </w:r>
      <w:r w:rsidRPr="00E26221">
        <w:t xml:space="preserve">en annexe </w:t>
      </w:r>
      <w:r w:rsidR="00E26221" w:rsidRPr="00E26221">
        <w:t>3</w:t>
      </w:r>
      <w:r w:rsidRPr="00E26221">
        <w:t>. Po</w:t>
      </w:r>
      <w:r w:rsidRPr="003E2F2F">
        <w:t xml:space="preserve">ur les fonctionnaires, il convient d’indiquer </w:t>
      </w:r>
      <w:r w:rsidRPr="003E2F2F">
        <w:rPr>
          <w:b/>
        </w:rPr>
        <w:t>précisément</w:t>
      </w:r>
      <w:r w:rsidRPr="003E2F2F">
        <w:t xml:space="preserve"> la nature des fonctions exercées.</w:t>
      </w:r>
    </w:p>
    <w:p w14:paraId="108B5865" w14:textId="75F970EA" w:rsidR="00D726BE" w:rsidRPr="00370DF7" w:rsidRDefault="00F71459" w:rsidP="007523A8">
      <w:pPr>
        <w:rPr>
          <w:strike/>
        </w:rPr>
      </w:pPr>
      <w:r>
        <w:t>Il est très fortement recommandé de renseigner les r</w:t>
      </w:r>
      <w:r w:rsidR="00D726BE" w:rsidRPr="003E2F2F">
        <w:t xml:space="preserve">ubriques « </w:t>
      </w:r>
      <w:r w:rsidR="0031178F">
        <w:rPr>
          <w:i/>
          <w:iCs/>
        </w:rPr>
        <w:t>téléphone</w:t>
      </w:r>
      <w:r w:rsidR="00D726BE" w:rsidRPr="00370DF7">
        <w:rPr>
          <w:i/>
          <w:iCs/>
        </w:rPr>
        <w:t xml:space="preserve"> et courriel</w:t>
      </w:r>
      <w:r w:rsidR="00D726BE" w:rsidRPr="003E2F2F">
        <w:t xml:space="preserve"> » dans la déclaration de candidature. Ces informations seront utiles aux services préfectoraux pour le suivi de la candidature et indispensables aux services administratifs du Sénat dès la proclamation des résultats en cas d’élection. En effet, chaque nouvel élu recevra par courriel de la part du Sénat, le lundi matin suivant l’élection, un lien pour se connecter à une application de recueil d’informations administratives qu’il sera invité à remplir </w:t>
      </w:r>
      <w:r w:rsidR="00D726BE" w:rsidRPr="003E2F2F">
        <w:rPr>
          <w:b/>
        </w:rPr>
        <w:t>sous huit jours</w:t>
      </w:r>
      <w:r w:rsidR="00D726BE" w:rsidRPr="003E2F2F">
        <w:t xml:space="preserve">. Ces coordonnées permettront également de convoquer les nouveaux élus pour l’ouverture de la session ordinaire. </w:t>
      </w:r>
    </w:p>
    <w:p w14:paraId="4CCADEE0" w14:textId="7D6DC481" w:rsidR="00D726BE" w:rsidRPr="003E2F2F" w:rsidRDefault="00D726BE" w:rsidP="007523A8">
      <w:r w:rsidRPr="003E2F2F">
        <w:lastRenderedPageBreak/>
        <w:t xml:space="preserve">Les formulaires de candidature doivent être établis en double exemplaire </w:t>
      </w:r>
      <w:r w:rsidR="00FE465C" w:rsidRPr="00370DF7">
        <w:t>pour le premier tour de</w:t>
      </w:r>
      <w:r w:rsidRPr="00A91E02">
        <w:t xml:space="preserve"> </w:t>
      </w:r>
      <w:r w:rsidRPr="008502AE">
        <w:t>scrutin</w:t>
      </w:r>
      <w:r w:rsidRPr="003E2F2F">
        <w:t xml:space="preserve"> (art. L. 301). Il peut s’agir d’un original et d’une copie. </w:t>
      </w:r>
      <w:r w:rsidR="007420BF">
        <w:t>Au second tour, un seul exemplaire suffit.</w:t>
      </w:r>
    </w:p>
    <w:p w14:paraId="6A90DAAC" w14:textId="5F05C6C0" w:rsidR="00FE4E7B" w:rsidRPr="003E2F2F" w:rsidRDefault="00D726BE" w:rsidP="007523A8">
      <w:pPr>
        <w:rPr>
          <w:color w:val="6600CC"/>
        </w:rPr>
      </w:pPr>
      <w:r w:rsidRPr="003E2F2F">
        <w:t xml:space="preserve">Les formulaires </w:t>
      </w:r>
      <w:proofErr w:type="spellStart"/>
      <w:r w:rsidRPr="003E2F2F">
        <w:t>Cerfa</w:t>
      </w:r>
      <w:proofErr w:type="spellEnd"/>
      <w:r w:rsidRPr="003E2F2F">
        <w:t xml:space="preserve"> de déclaration de candidature sont disponibles </w:t>
      </w:r>
      <w:r w:rsidR="00B56C33" w:rsidRPr="003E2F2F">
        <w:t xml:space="preserve">aux </w:t>
      </w:r>
      <w:r w:rsidRPr="003E2F2F">
        <w:t>adresse</w:t>
      </w:r>
      <w:r w:rsidR="00B56C33" w:rsidRPr="003E2F2F">
        <w:t>s</w:t>
      </w:r>
      <w:r w:rsidRPr="003E2F2F">
        <w:t xml:space="preserve"> suivante</w:t>
      </w:r>
      <w:r w:rsidR="00B56C33" w:rsidRPr="003E2F2F">
        <w:t>s</w:t>
      </w:r>
      <w:r w:rsidRPr="003E2F2F">
        <w:rPr>
          <w:rFonts w:ascii="Calibri" w:hAnsi="Calibri" w:cs="Calibri"/>
        </w:rPr>
        <w:t> </w:t>
      </w:r>
      <w:r w:rsidRPr="003E2F2F">
        <w:t>:</w:t>
      </w:r>
      <w:r w:rsidR="00B56C33" w:rsidRPr="003E2F2F">
        <w:rPr>
          <w:color w:val="6600CC"/>
        </w:rPr>
        <w:t xml:space="preserve"> </w:t>
      </w:r>
    </w:p>
    <w:tbl>
      <w:tblPr>
        <w:tblStyle w:val="Grilledutableau"/>
        <w:tblW w:w="9493" w:type="dxa"/>
        <w:tblLook w:val="04A0" w:firstRow="1" w:lastRow="0" w:firstColumn="1" w:lastColumn="0" w:noHBand="0" w:noVBand="1"/>
      </w:tblPr>
      <w:tblGrid>
        <w:gridCol w:w="4844"/>
        <w:gridCol w:w="4649"/>
      </w:tblGrid>
      <w:tr w:rsidR="00B56C33" w:rsidRPr="009A3548" w14:paraId="13D58818" w14:textId="77777777" w:rsidTr="00370DF7">
        <w:trPr>
          <w:trHeight w:val="663"/>
        </w:trPr>
        <w:tc>
          <w:tcPr>
            <w:tcW w:w="5665" w:type="dxa"/>
            <w:vAlign w:val="center"/>
          </w:tcPr>
          <w:p w14:paraId="13B16942" w14:textId="771880AC" w:rsidR="00B56C33" w:rsidRPr="003E2F2F" w:rsidRDefault="00B56C33" w:rsidP="00370DF7">
            <w:pPr>
              <w:rPr>
                <w:b/>
                <w:sz w:val="20"/>
                <w:szCs w:val="20"/>
              </w:rPr>
            </w:pPr>
            <w:r w:rsidRPr="003E2F2F">
              <w:rPr>
                <w:b/>
                <w:sz w:val="20"/>
                <w:szCs w:val="20"/>
              </w:rPr>
              <w:t xml:space="preserve">Déclaration de candidature – Département au scrutin majoritaire </w:t>
            </w:r>
            <w:r w:rsidRPr="003E2F2F">
              <w:rPr>
                <w:sz w:val="20"/>
                <w:szCs w:val="20"/>
              </w:rPr>
              <w:t>(formulaire 15217*0</w:t>
            </w:r>
            <w:r w:rsidR="003C3170">
              <w:rPr>
                <w:sz w:val="20"/>
                <w:szCs w:val="20"/>
              </w:rPr>
              <w:t>4</w:t>
            </w:r>
            <w:r w:rsidRPr="003E2F2F">
              <w:rPr>
                <w:sz w:val="20"/>
                <w:szCs w:val="20"/>
              </w:rPr>
              <w:t>)</w:t>
            </w:r>
          </w:p>
        </w:tc>
        <w:tc>
          <w:tcPr>
            <w:tcW w:w="3828" w:type="dxa"/>
            <w:vAlign w:val="center"/>
          </w:tcPr>
          <w:p w14:paraId="515A9015" w14:textId="06C4B08E" w:rsidR="00B56C33" w:rsidRDefault="00C9232E" w:rsidP="00370DF7">
            <w:pPr>
              <w:tabs>
                <w:tab w:val="center" w:pos="1947"/>
              </w:tabs>
            </w:pPr>
            <w:hyperlink r:id="rId14" w:history="1">
              <w:r w:rsidR="00370DF7" w:rsidRPr="003035A7">
                <w:rPr>
                  <w:rStyle w:val="Lienhypertexte"/>
                </w:rPr>
                <w:t>https://www.service-public.gouv.fr/particuliers/vosdroits/R38131</w:t>
              </w:r>
            </w:hyperlink>
          </w:p>
          <w:p w14:paraId="181FB7A9" w14:textId="5D9F4860" w:rsidR="00370DF7" w:rsidRPr="00370DF7" w:rsidRDefault="00370DF7" w:rsidP="00370DF7">
            <w:pPr>
              <w:tabs>
                <w:tab w:val="center" w:pos="1947"/>
              </w:tabs>
              <w:rPr>
                <w:sz w:val="20"/>
                <w:highlight w:val="yellow"/>
              </w:rPr>
            </w:pPr>
          </w:p>
        </w:tc>
      </w:tr>
      <w:tr w:rsidR="00B56C33" w:rsidRPr="009A3548" w14:paraId="1759FDCA" w14:textId="77777777" w:rsidTr="00370DF7">
        <w:trPr>
          <w:trHeight w:val="701"/>
        </w:trPr>
        <w:tc>
          <w:tcPr>
            <w:tcW w:w="5665" w:type="dxa"/>
            <w:vAlign w:val="center"/>
          </w:tcPr>
          <w:p w14:paraId="01D2AEF4" w14:textId="020D3169" w:rsidR="00B56C33" w:rsidRPr="003E2F2F" w:rsidRDefault="00B56C33" w:rsidP="00370DF7">
            <w:pPr>
              <w:rPr>
                <w:b/>
                <w:sz w:val="20"/>
              </w:rPr>
            </w:pPr>
            <w:r w:rsidRPr="003E2F2F">
              <w:rPr>
                <w:b/>
                <w:sz w:val="20"/>
              </w:rPr>
              <w:t xml:space="preserve">Formulaire à remplir par les remplaçants – Département au scrutin majoritaire </w:t>
            </w:r>
            <w:r w:rsidRPr="003E2F2F">
              <w:rPr>
                <w:sz w:val="20"/>
              </w:rPr>
              <w:t>(formulaire 15218*0</w:t>
            </w:r>
            <w:r w:rsidR="003C3170">
              <w:rPr>
                <w:sz w:val="20"/>
              </w:rPr>
              <w:t>4</w:t>
            </w:r>
            <w:r w:rsidRPr="003E2F2F">
              <w:rPr>
                <w:sz w:val="20"/>
              </w:rPr>
              <w:t>)</w:t>
            </w:r>
          </w:p>
        </w:tc>
        <w:tc>
          <w:tcPr>
            <w:tcW w:w="3828" w:type="dxa"/>
            <w:vAlign w:val="center"/>
          </w:tcPr>
          <w:p w14:paraId="18C48998" w14:textId="1D72C110" w:rsidR="00B56C33" w:rsidRDefault="00C9232E" w:rsidP="00370DF7">
            <w:hyperlink r:id="rId15" w:history="1">
              <w:r w:rsidR="00370DF7" w:rsidRPr="003035A7">
                <w:rPr>
                  <w:rStyle w:val="Lienhypertexte"/>
                </w:rPr>
                <w:t>https://www.service-public.gouv.fr/particuliers/vosdroits/R38133</w:t>
              </w:r>
            </w:hyperlink>
          </w:p>
          <w:p w14:paraId="0A8E7CE4" w14:textId="7BAE385F" w:rsidR="00370DF7" w:rsidRPr="00370DF7" w:rsidRDefault="00370DF7" w:rsidP="00370DF7">
            <w:pPr>
              <w:rPr>
                <w:sz w:val="20"/>
                <w:highlight w:val="yellow"/>
              </w:rPr>
            </w:pPr>
          </w:p>
        </w:tc>
      </w:tr>
      <w:tr w:rsidR="00B56C33" w:rsidRPr="009A3548" w14:paraId="5A6FBF23" w14:textId="77777777" w:rsidTr="00370DF7">
        <w:trPr>
          <w:trHeight w:val="582"/>
        </w:trPr>
        <w:tc>
          <w:tcPr>
            <w:tcW w:w="5665" w:type="dxa"/>
            <w:vAlign w:val="center"/>
          </w:tcPr>
          <w:p w14:paraId="7269F960" w14:textId="4F2D446A" w:rsidR="00B56C33" w:rsidRPr="003E2F2F" w:rsidRDefault="00B56C33" w:rsidP="00370DF7">
            <w:pPr>
              <w:rPr>
                <w:b/>
                <w:sz w:val="20"/>
              </w:rPr>
            </w:pPr>
            <w:r w:rsidRPr="003E2F2F">
              <w:rPr>
                <w:b/>
                <w:sz w:val="20"/>
              </w:rPr>
              <w:t xml:space="preserve">Déclaration de candidature – Département à la représentation proportionnelle </w:t>
            </w:r>
            <w:r w:rsidRPr="003E2F2F">
              <w:rPr>
                <w:sz w:val="20"/>
              </w:rPr>
              <w:t>(formulaire 15215*0</w:t>
            </w:r>
            <w:r w:rsidR="003C3170">
              <w:rPr>
                <w:sz w:val="20"/>
              </w:rPr>
              <w:t>4</w:t>
            </w:r>
            <w:r w:rsidRPr="003E2F2F">
              <w:rPr>
                <w:sz w:val="20"/>
              </w:rPr>
              <w:t>)</w:t>
            </w:r>
          </w:p>
        </w:tc>
        <w:tc>
          <w:tcPr>
            <w:tcW w:w="3828" w:type="dxa"/>
            <w:vAlign w:val="center"/>
          </w:tcPr>
          <w:p w14:paraId="4B3CC3F1" w14:textId="1CA232F0" w:rsidR="00B56C33" w:rsidRDefault="00C9232E" w:rsidP="00370DF7">
            <w:hyperlink r:id="rId16" w:history="1">
              <w:r w:rsidR="00370DF7" w:rsidRPr="003035A7">
                <w:rPr>
                  <w:rStyle w:val="Lienhypertexte"/>
                </w:rPr>
                <w:t>https://www.service-public.gouv.fr/particuliers/vosdroits/R38127</w:t>
              </w:r>
            </w:hyperlink>
          </w:p>
          <w:p w14:paraId="6690C202" w14:textId="0215DECB" w:rsidR="00370DF7" w:rsidRPr="00370DF7" w:rsidRDefault="00370DF7" w:rsidP="00370DF7">
            <w:pPr>
              <w:rPr>
                <w:sz w:val="20"/>
                <w:highlight w:val="yellow"/>
              </w:rPr>
            </w:pPr>
          </w:p>
        </w:tc>
      </w:tr>
    </w:tbl>
    <w:p w14:paraId="0C047796" w14:textId="77777777" w:rsidR="00D726BE" w:rsidRPr="003E2F2F" w:rsidRDefault="00D726BE" w:rsidP="00370DF7">
      <w:pPr>
        <w:pStyle w:val="Titre3"/>
      </w:pPr>
      <w:bookmarkStart w:id="182" w:name="_Toc232172159"/>
      <w:r w:rsidRPr="003E2F2F">
        <w:t>Département où les sénateurs sont élus au scrutin majoritaire (un à deux sénateurs)</w:t>
      </w:r>
      <w:bookmarkEnd w:id="182"/>
    </w:p>
    <w:p w14:paraId="226C6F1D" w14:textId="03539121" w:rsidR="00D726BE" w:rsidRPr="003E2F2F" w:rsidRDefault="00D726BE" w:rsidP="00370DF7">
      <w:r w:rsidRPr="003E2F2F">
        <w:t xml:space="preserve">Le candidat et son remplaçant doivent remplir respectivement </w:t>
      </w:r>
      <w:r w:rsidRPr="000F260A">
        <w:t xml:space="preserve">le </w:t>
      </w:r>
      <w:proofErr w:type="spellStart"/>
      <w:r w:rsidRPr="000F260A">
        <w:t>Cerfa</w:t>
      </w:r>
      <w:proofErr w:type="spellEnd"/>
      <w:r w:rsidRPr="000F260A">
        <w:t xml:space="preserve"> n°</w:t>
      </w:r>
      <w:r w:rsidR="00137ECB" w:rsidRPr="000F260A">
        <w:t xml:space="preserve"> </w:t>
      </w:r>
      <w:r w:rsidRPr="000F260A">
        <w:t>15217*0</w:t>
      </w:r>
      <w:r w:rsidR="003C3170">
        <w:t>4</w:t>
      </w:r>
      <w:r w:rsidRPr="000F260A">
        <w:t xml:space="preserve"> et le </w:t>
      </w:r>
      <w:proofErr w:type="spellStart"/>
      <w:r w:rsidRPr="000F260A">
        <w:t>Cerfa</w:t>
      </w:r>
      <w:proofErr w:type="spellEnd"/>
      <w:r w:rsidRPr="000F260A">
        <w:rPr>
          <w:rFonts w:ascii="Calibri" w:hAnsi="Calibri" w:cs="Calibri"/>
        </w:rPr>
        <w:t> </w:t>
      </w:r>
      <w:r w:rsidRPr="000F260A">
        <w:t>n°</w:t>
      </w:r>
      <w:r w:rsidR="0087185E">
        <w:rPr>
          <w:rFonts w:ascii="Calibri" w:hAnsi="Calibri" w:cs="Calibri"/>
        </w:rPr>
        <w:t> </w:t>
      </w:r>
      <w:r w:rsidRPr="000F260A">
        <w:t>15218*0</w:t>
      </w:r>
      <w:r w:rsidR="003C3170">
        <w:t>4</w:t>
      </w:r>
      <w:r w:rsidRPr="000F260A">
        <w:t>, y compris dans l’hypothèse où ils se présenteraient de manière «</w:t>
      </w:r>
      <w:r w:rsidRPr="000F260A">
        <w:rPr>
          <w:rFonts w:ascii="Calibri" w:hAnsi="Calibri" w:cs="Calibri"/>
        </w:rPr>
        <w:t> </w:t>
      </w:r>
      <w:r w:rsidRPr="000F260A">
        <w:rPr>
          <w:rFonts w:cs="Marianne"/>
        </w:rPr>
        <w:t>groupée</w:t>
      </w:r>
      <w:r w:rsidRPr="000F260A">
        <w:rPr>
          <w:rFonts w:ascii="Calibri" w:hAnsi="Calibri" w:cs="Calibri"/>
        </w:rPr>
        <w:t> </w:t>
      </w:r>
      <w:r w:rsidRPr="000F260A">
        <w:rPr>
          <w:rFonts w:cs="Marianne"/>
        </w:rPr>
        <w:t>». Cette candidature groupée est une facilité de présentation qui ne modifie pas le caractère plurinominal et majoritaire du scrutin</w:t>
      </w:r>
      <w:r w:rsidRPr="000F260A">
        <w:rPr>
          <w:b/>
        </w:rPr>
        <w:t>.</w:t>
      </w:r>
      <w:r w:rsidRPr="003E2F2F">
        <w:rPr>
          <w:b/>
        </w:rPr>
        <w:t xml:space="preserve"> </w:t>
      </w:r>
    </w:p>
    <w:p w14:paraId="34EF7929" w14:textId="3DACC9CD" w:rsidR="00D726BE" w:rsidRPr="003E2F2F" w:rsidRDefault="00D726BE" w:rsidP="007523A8">
      <w:r w:rsidRPr="003E2F2F">
        <w:t xml:space="preserve">Il n’est pas nécessaire que soient </w:t>
      </w:r>
      <w:r w:rsidR="00310FF7">
        <w:t xml:space="preserve">donné un nom </w:t>
      </w:r>
      <w:r w:rsidR="003C264C">
        <w:t>à la candidature groupée</w:t>
      </w:r>
      <w:r w:rsidRPr="003E2F2F">
        <w:t xml:space="preserve"> ni</w:t>
      </w:r>
      <w:r w:rsidR="00310FF7">
        <w:t xml:space="preserve"> indiqué</w:t>
      </w:r>
      <w:r w:rsidRPr="003E2F2F">
        <w:t xml:space="preserve"> un ordre de présentation des candidats.</w:t>
      </w:r>
    </w:p>
    <w:p w14:paraId="6207FAA0" w14:textId="77777777" w:rsidR="00D726BE" w:rsidRPr="003E2F2F" w:rsidRDefault="00D726BE" w:rsidP="007523A8">
      <w:r w:rsidRPr="003E2F2F">
        <w:t>Le remplaçant doit être d’un sexe différent de celui du candidat (art. L. 299).</w:t>
      </w:r>
    </w:p>
    <w:p w14:paraId="6726B912" w14:textId="77777777" w:rsidR="00D726BE" w:rsidRPr="003E2F2F" w:rsidRDefault="00D726BE" w:rsidP="00370DF7">
      <w:pPr>
        <w:pStyle w:val="Titre3"/>
      </w:pPr>
      <w:bookmarkStart w:id="183" w:name="_Toc232172160"/>
      <w:r w:rsidRPr="003E2F2F">
        <w:t>Département où les sénateurs sont élus au scrutin proportionnel</w:t>
      </w:r>
      <w:bookmarkEnd w:id="183"/>
    </w:p>
    <w:p w14:paraId="5396C56C" w14:textId="5747A12F" w:rsidR="00D726BE" w:rsidRPr="003E2F2F" w:rsidRDefault="00D726BE" w:rsidP="00370DF7">
      <w:r w:rsidRPr="003E2F2F">
        <w:t xml:space="preserve">Chaque candidat de la liste doit renseigner le </w:t>
      </w:r>
      <w:proofErr w:type="spellStart"/>
      <w:r w:rsidRPr="003E2F2F">
        <w:t>Cerfa</w:t>
      </w:r>
      <w:proofErr w:type="spellEnd"/>
      <w:r w:rsidRPr="003E2F2F">
        <w:t xml:space="preserve"> n°</w:t>
      </w:r>
      <w:r w:rsidR="00137ECB">
        <w:t xml:space="preserve"> </w:t>
      </w:r>
      <w:r w:rsidRPr="003E2F2F">
        <w:t>15215*0</w:t>
      </w:r>
      <w:r w:rsidR="008177BC">
        <w:t>4</w:t>
      </w:r>
      <w:r w:rsidRPr="003E2F2F">
        <w:t xml:space="preserve">. En outre, la déclaration doit indiquer le titre de la liste et l'ordre de présentation des candidats (art. L. 300). Un modèle de document prévu à cet effet est </w:t>
      </w:r>
      <w:r w:rsidRPr="00E26221">
        <w:t xml:space="preserve">présent en annexe </w:t>
      </w:r>
      <w:r w:rsidR="00E26221" w:rsidRPr="00E26221">
        <w:t>6</w:t>
      </w:r>
      <w:r w:rsidRPr="00E26221">
        <w:t>.</w:t>
      </w:r>
    </w:p>
    <w:p w14:paraId="5A20B0ED" w14:textId="77777777" w:rsidR="00D726BE" w:rsidRPr="003E2F2F" w:rsidRDefault="00D726BE" w:rsidP="007523A8">
      <w:r w:rsidRPr="003E2F2F">
        <w:t>Chaque liste est composée alternativement d’un candidat de chaque sexe et comporte deux candidats de plus que de sièges à pourvoir</w:t>
      </w:r>
      <w:r w:rsidRPr="003E2F2F">
        <w:rPr>
          <w:b/>
        </w:rPr>
        <w:t xml:space="preserve"> </w:t>
      </w:r>
      <w:r w:rsidRPr="003E2F2F">
        <w:t>(art. L. 300).</w:t>
      </w:r>
    </w:p>
    <w:p w14:paraId="33305522" w14:textId="77777777" w:rsidR="00D726BE" w:rsidRPr="003E2F2F" w:rsidRDefault="00D726BE" w:rsidP="007523A8">
      <w:pPr>
        <w:pStyle w:val="Titre2"/>
      </w:pPr>
      <w:bookmarkStart w:id="184" w:name="_Toc232172161"/>
      <w:r w:rsidRPr="003E2F2F">
        <w:t>Pièces justificatives</w:t>
      </w:r>
      <w:bookmarkEnd w:id="184"/>
      <w:r w:rsidRPr="003E2F2F">
        <w:t xml:space="preserve"> </w:t>
      </w:r>
    </w:p>
    <w:p w14:paraId="603EB571" w14:textId="40AB49F2" w:rsidR="00D726BE" w:rsidRPr="003E2F2F" w:rsidRDefault="00D726BE" w:rsidP="00370DF7">
      <w:pPr>
        <w:spacing w:before="120" w:after="0"/>
      </w:pPr>
      <w:r w:rsidRPr="003E2F2F">
        <w:t>Le candidat et, le cas échéant son remplaçant, doivent aussi joindre à la déclaration de candidature la copie d’un justificatif d’identité avec photographie</w:t>
      </w:r>
      <w:r w:rsidRPr="003E2F2F">
        <w:rPr>
          <w:rStyle w:val="Appelnotedebasdep"/>
        </w:rPr>
        <w:footnoteReference w:id="3"/>
      </w:r>
      <w:r w:rsidRPr="003E2F2F">
        <w:t xml:space="preserve"> (art. L. 298 e</w:t>
      </w:r>
      <w:r w:rsidR="007C7FA1">
        <w:t>t</w:t>
      </w:r>
      <w:r w:rsidR="00174D06">
        <w:t xml:space="preserve"> L.</w:t>
      </w:r>
      <w:r w:rsidRPr="003E2F2F">
        <w:t xml:space="preserve"> 299).</w:t>
      </w:r>
    </w:p>
    <w:p w14:paraId="411B7B56" w14:textId="7BA56AB3" w:rsidR="006E5C81" w:rsidRPr="003E2F2F" w:rsidRDefault="00D726BE" w:rsidP="007523A8">
      <w:pPr>
        <w:spacing w:before="120" w:after="0"/>
      </w:pPr>
      <w:r w:rsidRPr="003E2F2F">
        <w:t>Pour apporter la preuve de sa qualité d’électeur et, le cas échéant, de celle de son remplaçant, chaque candidat joint à la déclaration de candidature (art. R. 99</w:t>
      </w:r>
      <w:r w:rsidR="007C7FA1">
        <w:t xml:space="preserve"> par renvoi de l’art. R. 149</w:t>
      </w:r>
      <w:r w:rsidRPr="003E2F2F">
        <w:t>)</w:t>
      </w:r>
      <w:r w:rsidRPr="003E2F2F">
        <w:rPr>
          <w:rFonts w:ascii="Calibri" w:hAnsi="Calibri" w:cs="Calibri"/>
        </w:rPr>
        <w:t> </w:t>
      </w:r>
      <w:r w:rsidRPr="003E2F2F">
        <w:t>:</w:t>
      </w:r>
    </w:p>
    <w:p w14:paraId="4C7054C1" w14:textId="77777777" w:rsidR="00D726BE" w:rsidRPr="003E2F2F" w:rsidRDefault="00D726BE" w:rsidP="00370DF7">
      <w:pPr>
        <w:numPr>
          <w:ilvl w:val="0"/>
          <w:numId w:val="44"/>
        </w:numPr>
        <w:spacing w:before="120" w:after="120"/>
        <w:rPr>
          <w:b/>
          <w:bCs/>
        </w:rPr>
      </w:pPr>
      <w:r w:rsidRPr="003E2F2F">
        <w:t xml:space="preserve">soit </w:t>
      </w:r>
      <w:r w:rsidRPr="003E2F2F">
        <w:rPr>
          <w:b/>
        </w:rPr>
        <w:t>une attestation d'inscription sur une liste électorale</w:t>
      </w:r>
      <w:r w:rsidRPr="003E2F2F">
        <w:t xml:space="preserve"> comportant les nom, prénom(s), domicile ou résidence et date et lieu de naissance, délivrée par le maire de la commune d'inscription </w:t>
      </w:r>
      <w:r w:rsidRPr="003E2F2F">
        <w:rPr>
          <w:rFonts w:eastAsia="Calibri"/>
        </w:rPr>
        <w:t>ou téléchargée par le biais de la télé-procédure d’interrogation des situations électorales (ISE)</w:t>
      </w:r>
      <w:r w:rsidRPr="003E2F2F">
        <w:rPr>
          <w:rStyle w:val="Appelnotedebasdep"/>
          <w:rFonts w:eastAsia="Calibri"/>
        </w:rPr>
        <w:footnoteReference w:id="4"/>
      </w:r>
      <w:r w:rsidRPr="003E2F2F">
        <w:rPr>
          <w:rFonts w:eastAsia="Calibri"/>
        </w:rPr>
        <w:t xml:space="preserve"> </w:t>
      </w:r>
      <w:r w:rsidRPr="003E2F2F">
        <w:t>dans les trente jours précédant le dépôt de la candidature</w:t>
      </w:r>
      <w:r w:rsidRPr="003E2F2F">
        <w:rPr>
          <w:bCs/>
        </w:rPr>
        <w:t>.</w:t>
      </w:r>
      <w:r w:rsidRPr="003E2F2F">
        <w:rPr>
          <w:b/>
          <w:bCs/>
        </w:rPr>
        <w:t xml:space="preserve"> Il n’est pas nécessaire que cette commune soit située dans le ressort du département où la personne est candidate ;</w:t>
      </w:r>
    </w:p>
    <w:p w14:paraId="0C704310" w14:textId="77777777" w:rsidR="00D726BE" w:rsidRPr="003E2F2F" w:rsidRDefault="00D726BE" w:rsidP="00370DF7">
      <w:pPr>
        <w:numPr>
          <w:ilvl w:val="0"/>
          <w:numId w:val="44"/>
        </w:numPr>
        <w:spacing w:after="120"/>
        <w:rPr>
          <w:b/>
          <w:bCs/>
        </w:rPr>
      </w:pPr>
      <w:r w:rsidRPr="003E2F2F">
        <w:lastRenderedPageBreak/>
        <w:t xml:space="preserve">soit la </w:t>
      </w:r>
      <w:r w:rsidRPr="003E2F2F">
        <w:rPr>
          <w:b/>
        </w:rPr>
        <w:t>copie de la décision de justice</w:t>
      </w:r>
      <w:r w:rsidRPr="003E2F2F">
        <w:t xml:space="preserve"> ordonnant l'inscription de l'intéressé (l’original devra être présenté lors du dépôt de la déclaration de candidature)</w:t>
      </w:r>
      <w:r w:rsidRPr="003E2F2F">
        <w:rPr>
          <w:rFonts w:ascii="Calibri" w:hAnsi="Calibri" w:cs="Calibri"/>
        </w:rPr>
        <w:t> </w:t>
      </w:r>
      <w:r w:rsidRPr="003E2F2F">
        <w:t>;</w:t>
      </w:r>
    </w:p>
    <w:p w14:paraId="49C97336" w14:textId="78ADB7E9" w:rsidR="00D726BE" w:rsidRPr="003E2F2F" w:rsidRDefault="00D726BE" w:rsidP="00370DF7">
      <w:pPr>
        <w:numPr>
          <w:ilvl w:val="0"/>
          <w:numId w:val="44"/>
        </w:numPr>
      </w:pPr>
      <w:r w:rsidRPr="003E2F2F">
        <w:t xml:space="preserve">soit, si le candidat ou son remplaçant n’est inscrit sur aucune liste électorale, en premier lieu </w:t>
      </w:r>
      <w:r w:rsidRPr="003E2F2F">
        <w:rPr>
          <w:b/>
        </w:rPr>
        <w:t>la carte nationale d’identité ou le passeport</w:t>
      </w:r>
      <w:r w:rsidRPr="003E2F2F">
        <w:t xml:space="preserve"> en cours de validité ou un </w:t>
      </w:r>
      <w:r w:rsidRPr="003E2F2F">
        <w:rPr>
          <w:b/>
        </w:rPr>
        <w:t>certificat de nationalité</w:t>
      </w:r>
      <w:r w:rsidRPr="003E2F2F">
        <w:t xml:space="preserve"> pour prouver sa nationalité,</w:t>
      </w:r>
      <w:r w:rsidR="007C7FA1">
        <w:rPr>
          <w:b/>
        </w:rPr>
        <w:t xml:space="preserve"> </w:t>
      </w:r>
      <w:r w:rsidRPr="003E2F2F">
        <w:rPr>
          <w:b/>
        </w:rPr>
        <w:t xml:space="preserve">et en second lieu un bulletin n° 3 </w:t>
      </w:r>
      <w:r w:rsidRPr="003E2F2F">
        <w:t>du casier judiciaire délivré depuis moins de trois mois pour établir qu’il dispose de ses droits civils et politiques.</w:t>
      </w:r>
    </w:p>
    <w:p w14:paraId="5055B383" w14:textId="3B756985" w:rsidR="00D726BE" w:rsidRPr="003E2F2F" w:rsidRDefault="00D726BE" w:rsidP="007523A8">
      <w:pPr>
        <w:pStyle w:val="Titre2"/>
      </w:pPr>
      <w:bookmarkStart w:id="185" w:name="_Toc232172162"/>
      <w:r w:rsidRPr="003E2F2F">
        <w:t>Récépissé de déclaration d’un mandataire ou pièces permettant de procéder à sa désignation</w:t>
      </w:r>
      <w:bookmarkEnd w:id="185"/>
      <w:r w:rsidRPr="003E2F2F">
        <w:t xml:space="preserve"> </w:t>
      </w:r>
    </w:p>
    <w:p w14:paraId="735AC8FF" w14:textId="7042BA3F" w:rsidR="007906F3" w:rsidRPr="003E2F2F" w:rsidRDefault="00D726BE" w:rsidP="007523A8">
      <w:pPr>
        <w:spacing w:before="120" w:after="0"/>
      </w:pPr>
      <w:r w:rsidRPr="003E2F2F">
        <w:t>Doivent également être jointes au dossier</w:t>
      </w:r>
      <w:r w:rsidR="00174D06">
        <w:t>,</w:t>
      </w:r>
      <w:r w:rsidRPr="003E2F2F">
        <w:t xml:space="preserve"> les pièces de nature à prouver que le candidat a procédé à la désignation d’un mandataire ou, s’il n’a pas procédé à cette déclaration, celles nécessaires pour y procéder (art. L. 298</w:t>
      </w:r>
      <w:r w:rsidR="00945AFC" w:rsidRPr="003E2F2F">
        <w:rPr>
          <w:rFonts w:ascii="Calibri" w:hAnsi="Calibri" w:cs="Calibri"/>
        </w:rPr>
        <w:t> </w:t>
      </w:r>
      <w:r w:rsidR="00174D06">
        <w:t>et</w:t>
      </w:r>
      <w:r w:rsidR="00945AFC" w:rsidRPr="003E2F2F">
        <w:t xml:space="preserve"> </w:t>
      </w:r>
      <w:r w:rsidR="00945AFC" w:rsidRPr="00174D06">
        <w:t>cf.</w:t>
      </w:r>
      <w:r w:rsidR="00945AFC" w:rsidRPr="003E2F2F">
        <w:t xml:space="preserve"> point 5</w:t>
      </w:r>
      <w:r w:rsidR="00945AFC" w:rsidRPr="007C7FA1">
        <w:t>.3</w:t>
      </w:r>
      <w:r w:rsidR="00174D06">
        <w:t>.</w:t>
      </w:r>
      <w:r w:rsidRPr="003E2F2F">
        <w:t>)</w:t>
      </w:r>
      <w:r w:rsidRPr="003E2F2F">
        <w:rPr>
          <w:rFonts w:ascii="Calibri" w:hAnsi="Calibri" w:cs="Calibri"/>
        </w:rPr>
        <w:t> </w:t>
      </w:r>
      <w:r w:rsidRPr="003E2F2F">
        <w:t xml:space="preserve">: </w:t>
      </w:r>
    </w:p>
    <w:p w14:paraId="2C7474F4" w14:textId="4AEFF53A" w:rsidR="00D726BE" w:rsidRPr="003E2F2F" w:rsidRDefault="00D726BE" w:rsidP="00370DF7">
      <w:pPr>
        <w:numPr>
          <w:ilvl w:val="0"/>
          <w:numId w:val="45"/>
        </w:numPr>
      </w:pPr>
      <w:r w:rsidRPr="003E2F2F">
        <w:t>lorsque le mandataire a été déclaré préalablement, le candidat devra fournir lors du dépôt de sa déclaration de candidature</w:t>
      </w:r>
      <w:r w:rsidRPr="003E2F2F">
        <w:rPr>
          <w:rFonts w:ascii="Calibri" w:hAnsi="Calibri" w:cs="Calibri"/>
        </w:rPr>
        <w:t> </w:t>
      </w:r>
      <w:r w:rsidRPr="003E2F2F">
        <w:t>:</w:t>
      </w:r>
    </w:p>
    <w:p w14:paraId="0AB79082" w14:textId="77777777" w:rsidR="00D726BE" w:rsidRPr="003E2F2F" w:rsidRDefault="00D726BE" w:rsidP="00370DF7">
      <w:pPr>
        <w:numPr>
          <w:ilvl w:val="1"/>
          <w:numId w:val="45"/>
        </w:numPr>
      </w:pPr>
      <w:r w:rsidRPr="003E2F2F">
        <w:t>si le mandataire est une personne physique, le récépissé établi par les services préfectoraux lors de la déclaration du mandataire personne physique</w:t>
      </w:r>
      <w:r w:rsidRPr="003E2F2F">
        <w:rPr>
          <w:rFonts w:ascii="Calibri" w:hAnsi="Calibri" w:cs="Calibri"/>
        </w:rPr>
        <w:t> </w:t>
      </w:r>
      <w:r w:rsidRPr="003E2F2F">
        <w:t xml:space="preserve">; </w:t>
      </w:r>
    </w:p>
    <w:p w14:paraId="3F2F89DE" w14:textId="729F931A" w:rsidR="00D726BE" w:rsidRPr="003E2F2F" w:rsidRDefault="00D726BE" w:rsidP="007523A8">
      <w:pPr>
        <w:numPr>
          <w:ilvl w:val="1"/>
          <w:numId w:val="45"/>
        </w:numPr>
      </w:pPr>
      <w:r w:rsidRPr="003E2F2F">
        <w:t>si le mandataire est une association de financement électoral</w:t>
      </w:r>
      <w:r w:rsidR="007C7FA1">
        <w:t>e</w:t>
      </w:r>
      <w:r w:rsidRPr="003E2F2F">
        <w:rPr>
          <w:rFonts w:cs="Calibri"/>
        </w:rPr>
        <w:t xml:space="preserve"> </w:t>
      </w:r>
      <w:r w:rsidRPr="003E2F2F">
        <w:t>: le récépissé établi par les services préfectoraux lors de la déclaration préalable de l’association (art.</w:t>
      </w:r>
      <w:r w:rsidR="00A91E02">
        <w:rPr>
          <w:rFonts w:ascii="Calibri" w:hAnsi="Calibri" w:cs="Calibri"/>
        </w:rPr>
        <w:t> </w:t>
      </w:r>
      <w:r w:rsidRPr="003E2F2F">
        <w:t>5 du décret du 16 août 1901 pris pour l’exécution de la loi du 1</w:t>
      </w:r>
      <w:r w:rsidRPr="003E2F2F">
        <w:rPr>
          <w:vertAlign w:val="superscript"/>
        </w:rPr>
        <w:t>er</w:t>
      </w:r>
      <w:r w:rsidRPr="003E2F2F">
        <w:t xml:space="preserve"> juillet 1901) ;</w:t>
      </w:r>
    </w:p>
    <w:p w14:paraId="1DC8DDCC" w14:textId="5247C228" w:rsidR="00D726BE" w:rsidRPr="003E2F2F" w:rsidRDefault="00D726BE" w:rsidP="007523A8">
      <w:pPr>
        <w:numPr>
          <w:ilvl w:val="0"/>
          <w:numId w:val="45"/>
        </w:numPr>
      </w:pPr>
      <w:r w:rsidRPr="003E2F2F">
        <w:t xml:space="preserve">lorsque le candidat n’a pas encore procédé à la déclaration d’un mandataire, il devra se munir des pièces nécessaires pour procéder à celle-ci </w:t>
      </w:r>
      <w:r w:rsidRPr="00174D06">
        <w:t>(</w:t>
      </w:r>
      <w:r w:rsidRPr="00E26221">
        <w:t xml:space="preserve">cf. annexes </w:t>
      </w:r>
      <w:r w:rsidR="00E26221" w:rsidRPr="00E26221">
        <w:t>7</w:t>
      </w:r>
      <w:r w:rsidRPr="00E26221">
        <w:t xml:space="preserve"> et </w:t>
      </w:r>
      <w:r w:rsidR="00E26221" w:rsidRPr="00E26221">
        <w:t>7</w:t>
      </w:r>
      <w:r w:rsidRPr="00E26221">
        <w:t xml:space="preserve"> bis).</w:t>
      </w:r>
    </w:p>
    <w:p w14:paraId="3DF18DE9" w14:textId="46A315C3" w:rsidR="00D726BE" w:rsidRPr="003E2F2F" w:rsidRDefault="00D726BE" w:rsidP="007523A8">
      <w:r w:rsidRPr="003E2F2F">
        <w:rPr>
          <w:bCs/>
          <w:snapToGrid w:val="0"/>
        </w:rPr>
        <w:t xml:space="preserve">En outre, afin de faciliter la mise en paiement des éventuels remboursements de frais de propagande et de dépenses de campagne, vous fournirez aux services de la préfecture, dès </w:t>
      </w:r>
      <w:r w:rsidRPr="003E2F2F">
        <w:t>l’enregistrement</w:t>
      </w:r>
      <w:r w:rsidRPr="003E2F2F">
        <w:rPr>
          <w:bCs/>
          <w:snapToGrid w:val="0"/>
        </w:rPr>
        <w:t xml:space="preserve"> de la candidature, un relevé d’identité bancaire et </w:t>
      </w:r>
      <w:r w:rsidRPr="003E2F2F">
        <w:rPr>
          <w:b/>
          <w:bCs/>
          <w:snapToGrid w:val="0"/>
        </w:rPr>
        <w:t>la f</w:t>
      </w:r>
      <w:r w:rsidRPr="003E2F2F">
        <w:rPr>
          <w:b/>
        </w:rPr>
        <w:t xml:space="preserve">iche pour la création de l’identité du tiers dans CHORUS figurant </w:t>
      </w:r>
      <w:r w:rsidRPr="00E26221">
        <w:rPr>
          <w:b/>
        </w:rPr>
        <w:t xml:space="preserve">en annexe </w:t>
      </w:r>
      <w:r w:rsidR="00E26221" w:rsidRPr="00E26221">
        <w:rPr>
          <w:b/>
        </w:rPr>
        <w:t>9</w:t>
      </w:r>
      <w:r w:rsidRPr="003E2F2F">
        <w:rPr>
          <w:b/>
        </w:rPr>
        <w:t xml:space="preserve"> du présent mémento.</w:t>
      </w:r>
      <w:hyperlink r:id="rId17" w:history="1"/>
    </w:p>
    <w:p w14:paraId="76DE0353" w14:textId="77777777" w:rsidR="00D726BE" w:rsidRPr="003E2F2F" w:rsidRDefault="00D726BE" w:rsidP="007523A8">
      <w:pPr>
        <w:pStyle w:val="Titre2"/>
      </w:pPr>
      <w:bookmarkStart w:id="186" w:name="_Toc137054185"/>
      <w:bookmarkStart w:id="187" w:name="_Toc137641305"/>
      <w:bookmarkStart w:id="188" w:name="_Toc138090388"/>
      <w:bookmarkStart w:id="189" w:name="_Toc138096671"/>
      <w:bookmarkStart w:id="190" w:name="_Toc137054186"/>
      <w:bookmarkStart w:id="191" w:name="_Toc137641306"/>
      <w:bookmarkStart w:id="192" w:name="_Toc138090389"/>
      <w:bookmarkStart w:id="193" w:name="_Toc138096672"/>
      <w:bookmarkStart w:id="194" w:name="_Toc137054187"/>
      <w:bookmarkStart w:id="195" w:name="_Toc137641307"/>
      <w:bookmarkStart w:id="196" w:name="_Toc138090390"/>
      <w:bookmarkStart w:id="197" w:name="_Toc138096673"/>
      <w:bookmarkStart w:id="198" w:name="_Toc137054188"/>
      <w:bookmarkStart w:id="199" w:name="_Toc137641308"/>
      <w:bookmarkStart w:id="200" w:name="_Toc138090391"/>
      <w:bookmarkStart w:id="201" w:name="_Toc138096674"/>
      <w:bookmarkStart w:id="202" w:name="_Toc137054189"/>
      <w:bookmarkStart w:id="203" w:name="_Toc137641309"/>
      <w:bookmarkStart w:id="204" w:name="_Toc138090392"/>
      <w:bookmarkStart w:id="205" w:name="_Toc138096675"/>
      <w:bookmarkStart w:id="206" w:name="_Toc137054193"/>
      <w:bookmarkStart w:id="207" w:name="_Toc137641313"/>
      <w:bookmarkStart w:id="208" w:name="_Toc138090396"/>
      <w:bookmarkStart w:id="209" w:name="_Toc138096679"/>
      <w:bookmarkStart w:id="210" w:name="_Toc137054194"/>
      <w:bookmarkStart w:id="211" w:name="_Toc137641314"/>
      <w:bookmarkStart w:id="212" w:name="_Toc138090397"/>
      <w:bookmarkStart w:id="213" w:name="_Toc138096680"/>
      <w:bookmarkStart w:id="214" w:name="_Toc137054195"/>
      <w:bookmarkStart w:id="215" w:name="_Toc137641315"/>
      <w:bookmarkStart w:id="216" w:name="_Toc138090398"/>
      <w:bookmarkStart w:id="217" w:name="_Toc138096681"/>
      <w:bookmarkStart w:id="218" w:name="_Toc137054196"/>
      <w:bookmarkStart w:id="219" w:name="_Toc137641316"/>
      <w:bookmarkStart w:id="220" w:name="_Toc138090399"/>
      <w:bookmarkStart w:id="221" w:name="_Toc138096682"/>
      <w:bookmarkStart w:id="222" w:name="_Toc137054198"/>
      <w:bookmarkStart w:id="223" w:name="_Toc137641318"/>
      <w:bookmarkStart w:id="224" w:name="_Toc138090401"/>
      <w:bookmarkStart w:id="225" w:name="_Toc138096684"/>
      <w:bookmarkStart w:id="226" w:name="_Toc46754597"/>
      <w:bookmarkStart w:id="227" w:name="_Toc46771997"/>
      <w:bookmarkStart w:id="228" w:name="_Toc232172163"/>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3E2F2F">
        <w:t>Pièces justificatives à produire à l’appui de la déclaration de candidature pour le second tour (scrutin majoritaire)</w:t>
      </w:r>
      <w:bookmarkEnd w:id="226"/>
      <w:bookmarkEnd w:id="227"/>
      <w:bookmarkEnd w:id="228"/>
    </w:p>
    <w:p w14:paraId="436439AE" w14:textId="13780FC5" w:rsidR="007C7FA1" w:rsidRDefault="00D726BE" w:rsidP="007523A8">
      <w:r w:rsidRPr="003E2F2F">
        <w:rPr>
          <w:b/>
        </w:rPr>
        <w:t xml:space="preserve">En cas de second tour, le candidat et son remplaçant doivent déposer une nouvelle déclaration de candidature </w:t>
      </w:r>
      <w:r w:rsidRPr="003E2F2F">
        <w:t>(art</w:t>
      </w:r>
      <w:r w:rsidR="007C7FA1">
        <w:t>.</w:t>
      </w:r>
      <w:r w:rsidRPr="003E2F2F">
        <w:t xml:space="preserve"> L. 305). </w:t>
      </w:r>
    </w:p>
    <w:p w14:paraId="3F8E7081" w14:textId="5ED560C5" w:rsidR="00174D06" w:rsidRDefault="00D726BE" w:rsidP="007523A8">
      <w:r w:rsidRPr="003E2F2F">
        <w:t xml:space="preserve">Toutefois, il n’y a pas lieu de joindre à nouveau les pièces fournies à l’occasion du premier tour, à savoir l’acceptation du remplaçant (formulaire </w:t>
      </w:r>
      <w:proofErr w:type="spellStart"/>
      <w:r w:rsidRPr="003E2F2F">
        <w:t>Cerfa</w:t>
      </w:r>
      <w:proofErr w:type="spellEnd"/>
      <w:r w:rsidRPr="003E2F2F">
        <w:t xml:space="preserve"> n°</w:t>
      </w:r>
      <w:r w:rsidR="00F07970">
        <w:t xml:space="preserve"> </w:t>
      </w:r>
      <w:r w:rsidRPr="003E2F2F">
        <w:t>15218*0</w:t>
      </w:r>
      <w:r w:rsidR="00EB7179">
        <w:t>4</w:t>
      </w:r>
      <w:r w:rsidRPr="003E2F2F">
        <w:t>), les pièces établissant</w:t>
      </w:r>
      <w:r w:rsidRPr="003E2F2F">
        <w:rPr>
          <w:bCs/>
          <w:snapToGrid w:val="0"/>
          <w:sz w:val="22"/>
          <w:szCs w:val="22"/>
        </w:rPr>
        <w:t xml:space="preserve"> </w:t>
      </w:r>
      <w:r w:rsidRPr="003E2F2F">
        <w:rPr>
          <w:bCs/>
          <w:snapToGrid w:val="0"/>
        </w:rPr>
        <w:t>l’âge, la nationalité française et la jouissance des droits civils et politiques, ainsi que celles relative</w:t>
      </w:r>
      <w:r w:rsidR="007C7FA1">
        <w:rPr>
          <w:bCs/>
          <w:snapToGrid w:val="0"/>
        </w:rPr>
        <w:t>s</w:t>
      </w:r>
      <w:r w:rsidRPr="003E2F2F">
        <w:rPr>
          <w:bCs/>
          <w:snapToGrid w:val="0"/>
        </w:rPr>
        <w:t xml:space="preserve"> à la désignation d’un mandataire financier</w:t>
      </w:r>
      <w:r w:rsidRPr="003E2F2F">
        <w:t xml:space="preserve">. Il convient par conséquent de produire exclusivement le formulaire de candidature </w:t>
      </w:r>
      <w:proofErr w:type="spellStart"/>
      <w:r w:rsidRPr="003E2F2F">
        <w:t>Cerfa</w:t>
      </w:r>
      <w:proofErr w:type="spellEnd"/>
      <w:r w:rsidRPr="003E2F2F">
        <w:t xml:space="preserve"> n°</w:t>
      </w:r>
      <w:r w:rsidR="00F07970">
        <w:t xml:space="preserve"> </w:t>
      </w:r>
      <w:r w:rsidRPr="003E2F2F">
        <w:t>15217*0</w:t>
      </w:r>
      <w:r w:rsidR="00EB7179">
        <w:t>4</w:t>
      </w:r>
      <w:r w:rsidR="00174D06">
        <w:t xml:space="preserve"> </w:t>
      </w:r>
      <w:r w:rsidR="00174D06" w:rsidRPr="003E2F2F">
        <w:t>(art. R. 99</w:t>
      </w:r>
      <w:r w:rsidR="00174D06">
        <w:t xml:space="preserve"> par renvoi de l’art. R. 149</w:t>
      </w:r>
      <w:r w:rsidR="00174D06" w:rsidRPr="003E2F2F">
        <w:t>)</w:t>
      </w:r>
      <w:r w:rsidR="00A91E02">
        <w:t xml:space="preserve"> en un seul exemplaire</w:t>
      </w:r>
      <w:r w:rsidRPr="003E2F2F">
        <w:t xml:space="preserve">. </w:t>
      </w:r>
    </w:p>
    <w:p w14:paraId="333D62B5" w14:textId="3AEE3D62" w:rsidR="00D726BE" w:rsidRPr="003E2F2F" w:rsidRDefault="00D726BE" w:rsidP="007523A8">
      <w:r w:rsidRPr="003E2F2F">
        <w:t>En revanche, si un nouveau remplaçant est désigné en cas de décès, il doit fournir les pièces qui étaient demandées pour le premier tour (art. R. 150).</w:t>
      </w:r>
    </w:p>
    <w:p w14:paraId="55007ED6" w14:textId="77777777" w:rsidR="00D726BE" w:rsidRPr="003E2F2F" w:rsidRDefault="00D726BE" w:rsidP="007523A8">
      <w:pPr>
        <w:pStyle w:val="Titre1"/>
      </w:pPr>
      <w:bookmarkStart w:id="229" w:name="_Toc137054210"/>
      <w:bookmarkStart w:id="230" w:name="_Toc137641330"/>
      <w:bookmarkStart w:id="231" w:name="_Toc138090413"/>
      <w:bookmarkStart w:id="232" w:name="_Toc138096696"/>
      <w:bookmarkStart w:id="233" w:name="_Toc46749593"/>
      <w:bookmarkStart w:id="234" w:name="_Toc46754599"/>
      <w:bookmarkStart w:id="235" w:name="_Toc46771999"/>
      <w:bookmarkStart w:id="236" w:name="_Toc232172164"/>
      <w:bookmarkEnd w:id="229"/>
      <w:bookmarkEnd w:id="230"/>
      <w:bookmarkEnd w:id="231"/>
      <w:bookmarkEnd w:id="232"/>
      <w:r w:rsidRPr="003E2F2F">
        <w:t>Dépôt, enregistrement et retrait des candidatures</w:t>
      </w:r>
      <w:bookmarkEnd w:id="233"/>
      <w:bookmarkEnd w:id="234"/>
      <w:bookmarkEnd w:id="235"/>
      <w:bookmarkEnd w:id="236"/>
    </w:p>
    <w:p w14:paraId="0F0EC3B8" w14:textId="72F0A151" w:rsidR="00D726BE" w:rsidRPr="003E2F2F" w:rsidRDefault="00D726BE" w:rsidP="007523A8">
      <w:pPr>
        <w:pStyle w:val="Titre2"/>
      </w:pPr>
      <w:bookmarkStart w:id="237" w:name="_Toc232172165"/>
      <w:bookmarkStart w:id="238" w:name="_Toc46754600"/>
      <w:bookmarkStart w:id="239" w:name="_Toc46772000"/>
      <w:r w:rsidRPr="003E2F2F">
        <w:t>Règles relatives au dépôt de candidature</w:t>
      </w:r>
      <w:bookmarkEnd w:id="237"/>
    </w:p>
    <w:p w14:paraId="44771381" w14:textId="5034F85C" w:rsidR="00D726BE" w:rsidRPr="003E2F2F" w:rsidRDefault="00D726BE" w:rsidP="00370DF7">
      <w:pPr>
        <w:pStyle w:val="Titre3"/>
      </w:pPr>
      <w:bookmarkStart w:id="240" w:name="_Toc232172166"/>
      <w:r w:rsidRPr="003E2F2F">
        <w:t>Délais et lieux de dépôt</w:t>
      </w:r>
      <w:bookmarkEnd w:id="238"/>
      <w:bookmarkEnd w:id="239"/>
      <w:bookmarkEnd w:id="240"/>
    </w:p>
    <w:p w14:paraId="27341568" w14:textId="36F2BA8F" w:rsidR="00D726BE" w:rsidRPr="003E2F2F" w:rsidRDefault="00D726BE" w:rsidP="00370DF7">
      <w:r w:rsidRPr="003E2F2F">
        <w:t xml:space="preserve">Les déclarations de candidature sont déposées auprès </w:t>
      </w:r>
      <w:r w:rsidR="00696D84">
        <w:t>du</w:t>
      </w:r>
      <w:r w:rsidRPr="003E2F2F">
        <w:t xml:space="preserve"> préfet du département ou de la collectivité où le candidat se présente </w:t>
      </w:r>
      <w:r w:rsidRPr="003E2F2F">
        <w:rPr>
          <w:b/>
        </w:rPr>
        <w:t>pour chaque tour de scrutin</w:t>
      </w:r>
      <w:r w:rsidRPr="003E2F2F">
        <w:t xml:space="preserve">. </w:t>
      </w:r>
    </w:p>
    <w:p w14:paraId="1425EC95" w14:textId="73B76546" w:rsidR="00D726BE" w:rsidRPr="003E2F2F" w:rsidRDefault="00D726BE" w:rsidP="007523A8">
      <w:r w:rsidRPr="003E2F2F">
        <w:lastRenderedPageBreak/>
        <w:t>Les déclarations de candidature</w:t>
      </w:r>
      <w:r w:rsidRPr="003E2F2F">
        <w:rPr>
          <w:b/>
        </w:rPr>
        <w:t xml:space="preserve"> </w:t>
      </w:r>
      <w:r w:rsidRPr="003E2F2F">
        <w:t xml:space="preserve">sont déposées </w:t>
      </w:r>
      <w:r w:rsidRPr="006D50E1">
        <w:rPr>
          <w:b/>
        </w:rPr>
        <w:t xml:space="preserve">entre le lundi </w:t>
      </w:r>
      <w:r w:rsidR="00077BA8" w:rsidRPr="00370DF7">
        <w:rPr>
          <w:b/>
        </w:rPr>
        <w:t>7</w:t>
      </w:r>
      <w:r w:rsidR="00077BA8" w:rsidRPr="006D50E1">
        <w:rPr>
          <w:b/>
        </w:rPr>
        <w:t xml:space="preserve"> </w:t>
      </w:r>
      <w:r w:rsidRPr="006D50E1">
        <w:rPr>
          <w:b/>
        </w:rPr>
        <w:t xml:space="preserve">et le vendredi </w:t>
      </w:r>
      <w:r w:rsidR="00077BA8" w:rsidRPr="00370DF7">
        <w:rPr>
          <w:b/>
        </w:rPr>
        <w:t>11</w:t>
      </w:r>
      <w:r w:rsidR="007906F3" w:rsidRPr="00370DF7">
        <w:rPr>
          <w:rFonts w:cs="Courier New"/>
          <w:b/>
        </w:rPr>
        <w:t xml:space="preserve"> </w:t>
      </w:r>
      <w:r w:rsidRPr="006D50E1">
        <w:rPr>
          <w:b/>
        </w:rPr>
        <w:t xml:space="preserve">septembre </w:t>
      </w:r>
      <w:r w:rsidR="00445B4C" w:rsidRPr="006D50E1">
        <w:rPr>
          <w:b/>
        </w:rPr>
        <w:t xml:space="preserve">2026 </w:t>
      </w:r>
      <w:r w:rsidRPr="006D50E1">
        <w:rPr>
          <w:b/>
        </w:rPr>
        <w:t>à 18 heures</w:t>
      </w:r>
      <w:r w:rsidRPr="006D50E1">
        <w:t xml:space="preserve"> au plus tard (art. L. 301, L. 446</w:t>
      </w:r>
      <w:r w:rsidR="00A502B3">
        <w:t xml:space="preserve"> et</w:t>
      </w:r>
      <w:r w:rsidRPr="006D50E1">
        <w:t xml:space="preserve"> R.</w:t>
      </w:r>
      <w:r w:rsidRPr="00370DF7">
        <w:rPr>
          <w:rFonts w:ascii="Calibri" w:hAnsi="Calibri" w:cs="Calibri"/>
        </w:rPr>
        <w:t> </w:t>
      </w:r>
      <w:r w:rsidRPr="006D50E1">
        <w:rPr>
          <w:rFonts w:cs="Marianne"/>
        </w:rPr>
        <w:t>153</w:t>
      </w:r>
      <w:r w:rsidRPr="006D50E1">
        <w:t xml:space="preserve">) à la préfecture (ou en </w:t>
      </w:r>
      <w:r w:rsidR="006D50E1">
        <w:t>Polynésie française</w:t>
      </w:r>
      <w:r w:rsidRPr="003E2F2F">
        <w:t xml:space="preserve"> ou à </w:t>
      </w:r>
      <w:r w:rsidR="006D50E1">
        <w:t>Wallis-et-Futuna</w:t>
      </w:r>
      <w:r w:rsidRPr="003E2F2F">
        <w:t xml:space="preserve"> auprès des services du représentant de l’État).</w:t>
      </w:r>
    </w:p>
    <w:p w14:paraId="0DF1D3A5" w14:textId="0562C6F2" w:rsidR="00D726BE" w:rsidRPr="003E2F2F" w:rsidRDefault="00DE3BFA" w:rsidP="007523A8">
      <w:r>
        <w:rPr>
          <w:b/>
        </w:rPr>
        <w:t>Dans les départements où s’applique le scrutin majoritaire,</w:t>
      </w:r>
      <w:r w:rsidRPr="003E2F2F">
        <w:rPr>
          <w:b/>
        </w:rPr>
        <w:t xml:space="preserve"> </w:t>
      </w:r>
      <w:r>
        <w:rPr>
          <w:b/>
        </w:rPr>
        <w:t>e</w:t>
      </w:r>
      <w:r w:rsidR="00D726BE" w:rsidRPr="003E2F2F">
        <w:rPr>
          <w:b/>
        </w:rPr>
        <w:t>n cas de second tour</w:t>
      </w:r>
      <w:r w:rsidR="00D726BE" w:rsidRPr="003E2F2F">
        <w:t>, les déclarations de candidature sont déposées à partir de la proclamation des résultats du</w:t>
      </w:r>
      <w:r w:rsidR="00696D84">
        <w:t xml:space="preserve"> premier</w:t>
      </w:r>
      <w:r w:rsidR="00D726BE" w:rsidRPr="003E2F2F">
        <w:t xml:space="preserve"> tour par le bureau du collège électoral et </w:t>
      </w:r>
      <w:r w:rsidR="00D726BE" w:rsidRPr="003E2F2F">
        <w:rPr>
          <w:b/>
        </w:rPr>
        <w:t>au plus tard à 15</w:t>
      </w:r>
      <w:r w:rsidR="00D726BE" w:rsidRPr="003E2F2F">
        <w:rPr>
          <w:rFonts w:ascii="Calibri" w:hAnsi="Calibri" w:cs="Calibri"/>
          <w:b/>
        </w:rPr>
        <w:t> </w:t>
      </w:r>
      <w:r w:rsidR="00D726BE" w:rsidRPr="003E2F2F">
        <w:rPr>
          <w:b/>
        </w:rPr>
        <w:t xml:space="preserve">heures </w:t>
      </w:r>
      <w:r w:rsidR="00D726BE" w:rsidRPr="003E2F2F">
        <w:t>(art. L. 305</w:t>
      </w:r>
      <w:r w:rsidR="00A502B3">
        <w:t xml:space="preserve"> et</w:t>
      </w:r>
      <w:r w:rsidR="00D726BE" w:rsidRPr="003E2F2F">
        <w:t xml:space="preserve"> R. 153). Elles sont affichées dans la salle de vote avant 15 heures 30.</w:t>
      </w:r>
    </w:p>
    <w:p w14:paraId="1151074F" w14:textId="6C5C79AB" w:rsidR="00D726BE" w:rsidRPr="003E2F2F" w:rsidRDefault="00D726BE" w:rsidP="007523A8">
      <w:pPr>
        <w:rPr>
          <w:b/>
          <w:bCs/>
        </w:rPr>
      </w:pPr>
      <w:r w:rsidRPr="003E2F2F">
        <w:t>Ces délais de dépôt sont impératifs et ne sauraient être prorogés, aussi bien pour le candidat que pour le remplaçant</w:t>
      </w:r>
      <w:r w:rsidR="006D50E1">
        <w:rPr>
          <w:rStyle w:val="Appelnotedebasdep"/>
        </w:rPr>
        <w:footnoteReference w:id="5"/>
      </w:r>
      <w:r w:rsidRPr="003E2F2F">
        <w:t>.</w:t>
      </w:r>
    </w:p>
    <w:p w14:paraId="6C92152C" w14:textId="2947C0AB" w:rsidR="00D726BE" w:rsidRPr="003E2F2F" w:rsidRDefault="00D726BE" w:rsidP="007523A8">
      <w:r w:rsidRPr="003E2F2F">
        <w:t>Pour chaque tour de scrutin, les candidatures peuvent être retirées jusqu’à la date limite fixée pour le dépôt des candidatures mais ne peuvent plus l’être ensuite (art. R. 153</w:t>
      </w:r>
      <w:r w:rsidR="00DE3BFA">
        <w:t>, dernier alinéa</w:t>
      </w:r>
      <w:r w:rsidRPr="003E2F2F">
        <w:t>).</w:t>
      </w:r>
    </w:p>
    <w:p w14:paraId="3B433105" w14:textId="77777777" w:rsidR="00D726BE" w:rsidRPr="003E2F2F" w:rsidRDefault="00D726BE" w:rsidP="00370DF7">
      <w:pPr>
        <w:pStyle w:val="Titre3"/>
      </w:pPr>
      <w:bookmarkStart w:id="241" w:name="_Toc46754601"/>
      <w:bookmarkStart w:id="242" w:name="_Toc46772001"/>
      <w:bookmarkStart w:id="243" w:name="_Toc232172167"/>
      <w:r w:rsidRPr="003E2F2F">
        <w:t>Modalités de dépôt</w:t>
      </w:r>
      <w:bookmarkEnd w:id="241"/>
      <w:bookmarkEnd w:id="242"/>
      <w:bookmarkEnd w:id="243"/>
    </w:p>
    <w:p w14:paraId="1BBC665C" w14:textId="502B5870" w:rsidR="00D726BE" w:rsidRPr="003E2F2F" w:rsidRDefault="00D726BE" w:rsidP="007523A8">
      <w:r w:rsidRPr="003E2F2F">
        <w:t>La déclaration de candidature est déposée par le candidat, son remplaçant, ou par le représentant qu’il a désigné à cette fin (art.</w:t>
      </w:r>
      <w:r w:rsidRPr="00370DF7">
        <w:rPr>
          <w:rFonts w:ascii="Calibri" w:hAnsi="Calibri" w:cs="Calibri"/>
        </w:rPr>
        <w:t> </w:t>
      </w:r>
      <w:r w:rsidRPr="003E2F2F">
        <w:t>R.</w:t>
      </w:r>
      <w:r w:rsidRPr="00370DF7">
        <w:rPr>
          <w:rFonts w:ascii="Calibri" w:hAnsi="Calibri" w:cs="Calibri"/>
        </w:rPr>
        <w:t> </w:t>
      </w:r>
      <w:r w:rsidRPr="003E2F2F">
        <w:rPr>
          <w:rFonts w:cs="Marianne"/>
        </w:rPr>
        <w:t xml:space="preserve">149). Rien ne s’oppose à ce qu’un même représentant soit désigné pour déposer </w:t>
      </w:r>
      <w:r w:rsidR="000E0A9B">
        <w:rPr>
          <w:rFonts w:cs="Marianne"/>
        </w:rPr>
        <w:t>l</w:t>
      </w:r>
      <w:r w:rsidRPr="003E2F2F">
        <w:rPr>
          <w:rFonts w:cs="Marianne"/>
        </w:rPr>
        <w:t>es déclarations</w:t>
      </w:r>
      <w:r w:rsidRPr="003E2F2F">
        <w:t xml:space="preserve"> de candidature </w:t>
      </w:r>
      <w:r w:rsidR="000E0A9B">
        <w:t xml:space="preserve">de </w:t>
      </w:r>
      <w:r w:rsidRPr="003E2F2F">
        <w:t xml:space="preserve">plusieurs candidats ou listes. </w:t>
      </w:r>
    </w:p>
    <w:p w14:paraId="25AF8D39" w14:textId="16674900" w:rsidR="00D726BE" w:rsidRPr="003E2F2F" w:rsidRDefault="00D726BE" w:rsidP="007523A8">
      <w:r w:rsidRPr="003E2F2F">
        <w:t>La déclaration de candidature constitue une formalité substantielle. Le simple fait d’avoir informé le représentant de l’État de son intention de se présenter à l’élection en demandant l’envoi des formulaires à remplir ne constitue pas un acte officiel de candidature</w:t>
      </w:r>
      <w:r w:rsidR="006D50E1">
        <w:rPr>
          <w:rStyle w:val="Appelnotedebasdep"/>
        </w:rPr>
        <w:footnoteReference w:id="6"/>
      </w:r>
      <w:r w:rsidRPr="003E2F2F">
        <w:t>.</w:t>
      </w:r>
    </w:p>
    <w:p w14:paraId="5AC98737" w14:textId="13683076" w:rsidR="00D726BE" w:rsidRPr="003E2F2F" w:rsidRDefault="00D726BE" w:rsidP="007523A8">
      <w:r w:rsidRPr="003E2F2F">
        <w:t>Aucun autre mode de déclaration de candidature, que ce soit par voie postale, par télécopie ou par messagerie électronique, n’est admis</w:t>
      </w:r>
      <w:r w:rsidR="006D50E1">
        <w:rPr>
          <w:rStyle w:val="Appelnotedebasdep"/>
        </w:rPr>
        <w:footnoteReference w:id="7"/>
      </w:r>
      <w:r w:rsidRPr="003E2F2F">
        <w:t xml:space="preserve">. </w:t>
      </w:r>
    </w:p>
    <w:p w14:paraId="00553C13" w14:textId="77777777" w:rsidR="00D726BE" w:rsidRPr="003E2F2F" w:rsidRDefault="00D726BE" w:rsidP="007523A8">
      <w:r w:rsidRPr="003E2F2F">
        <w:t>Il revient aux candidats de s’enquérir auprès du représentant de l’État des heures d’ouverture du service chargé de recevoir les candidatures</w:t>
      </w:r>
      <w:r w:rsidR="00A728AE" w:rsidRPr="003E2F2F">
        <w:t xml:space="preserve"> et de prendre rendez-vous le cas échéant</w:t>
      </w:r>
      <w:r w:rsidRPr="003E2F2F">
        <w:t>.</w:t>
      </w:r>
    </w:p>
    <w:p w14:paraId="60EE5860" w14:textId="77777777" w:rsidR="00D726BE" w:rsidRPr="003E2F2F" w:rsidRDefault="00D726BE" w:rsidP="007523A8">
      <w:pPr>
        <w:pStyle w:val="Titre2"/>
      </w:pPr>
      <w:bookmarkStart w:id="244" w:name="_Toc137054215"/>
      <w:bookmarkStart w:id="245" w:name="_Toc137641335"/>
      <w:bookmarkStart w:id="246" w:name="_Toc138090418"/>
      <w:bookmarkStart w:id="247" w:name="_Toc138096701"/>
      <w:bookmarkStart w:id="248" w:name="_Toc137054216"/>
      <w:bookmarkStart w:id="249" w:name="_Toc137641336"/>
      <w:bookmarkStart w:id="250" w:name="_Toc138090419"/>
      <w:bookmarkStart w:id="251" w:name="_Toc138096702"/>
      <w:bookmarkStart w:id="252" w:name="_Toc137054221"/>
      <w:bookmarkStart w:id="253" w:name="_Toc137641341"/>
      <w:bookmarkStart w:id="254" w:name="_Toc138090424"/>
      <w:bookmarkStart w:id="255" w:name="_Toc138096707"/>
      <w:bookmarkStart w:id="256" w:name="_Toc232172168"/>
      <w:bookmarkStart w:id="257" w:name="_Toc46754603"/>
      <w:bookmarkStart w:id="258" w:name="_Toc46772003"/>
      <w:bookmarkEnd w:id="244"/>
      <w:bookmarkEnd w:id="245"/>
      <w:bookmarkEnd w:id="246"/>
      <w:bookmarkEnd w:id="247"/>
      <w:bookmarkEnd w:id="248"/>
      <w:bookmarkEnd w:id="249"/>
      <w:bookmarkEnd w:id="250"/>
      <w:bookmarkEnd w:id="251"/>
      <w:bookmarkEnd w:id="252"/>
      <w:bookmarkEnd w:id="253"/>
      <w:bookmarkEnd w:id="254"/>
      <w:bookmarkEnd w:id="255"/>
      <w:r w:rsidRPr="003E2F2F">
        <w:t>Réception et enregistrement des candidatures</w:t>
      </w:r>
      <w:bookmarkEnd w:id="256"/>
      <w:r w:rsidRPr="003E2F2F">
        <w:t xml:space="preserve"> </w:t>
      </w:r>
    </w:p>
    <w:bookmarkEnd w:id="257"/>
    <w:bookmarkEnd w:id="258"/>
    <w:p w14:paraId="32C152EA" w14:textId="77777777" w:rsidR="00D726BE" w:rsidRPr="003E2F2F" w:rsidRDefault="00D726BE" w:rsidP="00370DF7">
      <w:pPr>
        <w:rPr>
          <w:lang w:val="x-none"/>
        </w:rPr>
      </w:pPr>
      <w:r w:rsidRPr="003E2F2F">
        <w:t>Après réception des candidatures, ces dernières sont instruites et enregistrées. Pour ce faire, sont délivrés un reçu provisoire, puis un récépissé définitif selon les modalités suivantes.</w:t>
      </w:r>
    </w:p>
    <w:p w14:paraId="3D969C6C" w14:textId="77777777" w:rsidR="00D726BE" w:rsidRPr="003E2F2F" w:rsidRDefault="00D726BE" w:rsidP="00370DF7">
      <w:pPr>
        <w:pStyle w:val="Titre3"/>
      </w:pPr>
      <w:bookmarkStart w:id="259" w:name="_Toc46754604"/>
      <w:bookmarkStart w:id="260" w:name="_Toc46772004"/>
      <w:bookmarkStart w:id="261" w:name="_Toc232172169"/>
      <w:r w:rsidRPr="003E2F2F">
        <w:t>Délivrance du reçu provisoire</w:t>
      </w:r>
      <w:bookmarkEnd w:id="259"/>
      <w:bookmarkEnd w:id="260"/>
      <w:bookmarkEnd w:id="261"/>
    </w:p>
    <w:p w14:paraId="55FBA4AA" w14:textId="77777777" w:rsidR="00D726BE" w:rsidRPr="003E2F2F" w:rsidRDefault="00D726BE" w:rsidP="00370DF7">
      <w:r w:rsidRPr="003E2F2F">
        <w:t xml:space="preserve">Pour le premier tour de scrutin, un </w:t>
      </w:r>
      <w:r w:rsidRPr="003E2F2F">
        <w:rPr>
          <w:b/>
        </w:rPr>
        <w:t>reçu provisoire</w:t>
      </w:r>
      <w:r w:rsidRPr="003E2F2F">
        <w:t xml:space="preserve"> est délivré au candidat dès le dépôt de la déclaration de candidature (art. L. 301 et L. 446).</w:t>
      </w:r>
    </w:p>
    <w:p w14:paraId="31E8E7E6" w14:textId="77777777" w:rsidR="00D726BE" w:rsidRPr="003E2F2F" w:rsidRDefault="00D726BE" w:rsidP="00370DF7">
      <w:pPr>
        <w:pStyle w:val="Titre3"/>
      </w:pPr>
      <w:bookmarkStart w:id="262" w:name="_Toc46754605"/>
      <w:bookmarkStart w:id="263" w:name="_Toc46772005"/>
      <w:bookmarkStart w:id="264" w:name="_Toc232172170"/>
      <w:r w:rsidRPr="003E2F2F">
        <w:t>Contrôle du contenu des déclarations de candidature</w:t>
      </w:r>
      <w:bookmarkEnd w:id="262"/>
      <w:bookmarkEnd w:id="263"/>
      <w:bookmarkEnd w:id="264"/>
    </w:p>
    <w:p w14:paraId="4F1529BC" w14:textId="72D8A242" w:rsidR="00D726BE" w:rsidRPr="003E2F2F" w:rsidRDefault="00D726BE" w:rsidP="00370DF7">
      <w:r w:rsidRPr="003E2F2F">
        <w:t xml:space="preserve">Après la délivrance du reçu provisoire, le représentant de l’État effectue des contrôles pour </w:t>
      </w:r>
      <w:r w:rsidRPr="003E2F2F">
        <w:rPr>
          <w:color w:val="000000"/>
        </w:rPr>
        <w:t>vérifier que les déclarations de candidature déposées répondent aux conditions de recevabilité</w:t>
      </w:r>
      <w:r w:rsidR="00FB3191">
        <w:rPr>
          <w:color w:val="000000"/>
        </w:rPr>
        <w:t>.</w:t>
      </w:r>
      <w:r w:rsidRPr="003E2F2F">
        <w:rPr>
          <w:color w:val="000000"/>
        </w:rPr>
        <w:t xml:space="preserve"> Ces contrôles peuvent, selon les cas, </w:t>
      </w:r>
      <w:r w:rsidRPr="003E2F2F">
        <w:t xml:space="preserve">entraîner la saisine du tribunal administratif ou le refus d’enregistrement de la candidature. </w:t>
      </w:r>
      <w:bookmarkStart w:id="265" w:name="_Toc46754606"/>
      <w:bookmarkStart w:id="266" w:name="_Toc46772006"/>
    </w:p>
    <w:p w14:paraId="79EF0090" w14:textId="77777777" w:rsidR="00D726BE" w:rsidRPr="00370DF7" w:rsidRDefault="00D726BE" w:rsidP="007523A8">
      <w:pPr>
        <w:numPr>
          <w:ilvl w:val="0"/>
          <w:numId w:val="10"/>
        </w:numPr>
        <w:spacing w:after="120"/>
        <w:rPr>
          <w:b/>
          <w:bCs/>
        </w:rPr>
      </w:pPr>
      <w:r w:rsidRPr="00370DF7">
        <w:rPr>
          <w:b/>
          <w:bCs/>
        </w:rPr>
        <w:t>Saisine du tribunal administratif par le représentant de l’État (art. L. 303)</w:t>
      </w:r>
      <w:bookmarkEnd w:id="265"/>
      <w:bookmarkEnd w:id="266"/>
    </w:p>
    <w:p w14:paraId="60F58A66" w14:textId="30C987BE" w:rsidR="00D726BE" w:rsidRPr="003E2F2F" w:rsidRDefault="00D726BE" w:rsidP="007523A8">
      <w:pPr>
        <w:spacing w:after="120"/>
      </w:pPr>
      <w:r w:rsidRPr="003E2F2F">
        <w:t>Les services du représentant de l’État s’assurent de la complétude de la déclaration de candidature au regard des conditions fixées par le code électoral (art. L. 298 à L.</w:t>
      </w:r>
      <w:r w:rsidRPr="00370DF7">
        <w:rPr>
          <w:rFonts w:ascii="Calibri" w:hAnsi="Calibri" w:cs="Calibri"/>
        </w:rPr>
        <w:t> </w:t>
      </w:r>
      <w:r w:rsidR="002F4ACC" w:rsidRPr="00370DF7">
        <w:t>302</w:t>
      </w:r>
      <w:r w:rsidRPr="002F4ACC">
        <w:t>).</w:t>
      </w:r>
      <w:r w:rsidRPr="003E2F2F">
        <w:rPr>
          <w:rFonts w:cs="Marianne"/>
        </w:rPr>
        <w:t xml:space="preserve"> Si tel n’e</w:t>
      </w:r>
      <w:r w:rsidR="00F957A8">
        <w:rPr>
          <w:rFonts w:cs="Marianne"/>
        </w:rPr>
        <w:t>s</w:t>
      </w:r>
      <w:r w:rsidRPr="003E2F2F">
        <w:rPr>
          <w:rFonts w:cs="Marianne"/>
        </w:rPr>
        <w:t>t pas le cas, le représentant de</w:t>
      </w:r>
      <w:r w:rsidRPr="003E2F2F">
        <w:t xml:space="preserve"> l’État saisit le tribunal administratif dans les 24 heures. Ce dernier</w:t>
      </w:r>
      <w:r w:rsidR="00FD21AE">
        <w:t xml:space="preserve"> </w:t>
      </w:r>
      <w:r w:rsidRPr="003E2F2F">
        <w:t xml:space="preserve">statue sous trois jours et a compétence pour refuser l’enregistrement d’une déclaration de </w:t>
      </w:r>
      <w:r w:rsidRPr="003E2F2F">
        <w:lastRenderedPageBreak/>
        <w:t>candidature irrégulière. La décision du tribunal ne peut être contestée qu’après l’élection à l’occasion d’un recours devant le Conseil constitutionnel contre l’élection.</w:t>
      </w:r>
    </w:p>
    <w:p w14:paraId="46CB4F15" w14:textId="77777777" w:rsidR="00D726BE" w:rsidRPr="00370DF7" w:rsidRDefault="00D726BE" w:rsidP="007523A8">
      <w:pPr>
        <w:numPr>
          <w:ilvl w:val="0"/>
          <w:numId w:val="10"/>
        </w:numPr>
        <w:spacing w:after="120"/>
        <w:rPr>
          <w:b/>
          <w:bCs/>
        </w:rPr>
      </w:pPr>
      <w:bookmarkStart w:id="267" w:name="_Toc46754607"/>
      <w:bookmarkStart w:id="268" w:name="_Toc46772007"/>
      <w:r w:rsidRPr="00370DF7">
        <w:rPr>
          <w:b/>
          <w:bCs/>
        </w:rPr>
        <w:t xml:space="preserve">Refus d’enregistrement (art. L.O. </w:t>
      </w:r>
      <w:r w:rsidRPr="00370DF7">
        <w:rPr>
          <w:rFonts w:cs="Marianne"/>
          <w:b/>
          <w:bCs/>
        </w:rPr>
        <w:t>160 et L.O. 304)</w:t>
      </w:r>
      <w:bookmarkEnd w:id="267"/>
      <w:bookmarkEnd w:id="268"/>
    </w:p>
    <w:p w14:paraId="00A5C547" w14:textId="7809A994" w:rsidR="00D726BE" w:rsidRPr="003E2F2F" w:rsidRDefault="00D726BE" w:rsidP="00370DF7">
      <w:pPr>
        <w:spacing w:after="120"/>
      </w:pPr>
      <w:r w:rsidRPr="003E2F2F">
        <w:t>Les services du représentant de l’État vérifient également que chaque candidat ou remplaçant répond aux conditions d'éligibilité fixées par le code électoral. Si un candidat est inéligible, le représentant de l’État notifie au candidat le refus d’enregistrer sa candidature par décision motivée (art. L.O. 160</w:t>
      </w:r>
      <w:r w:rsidR="00A05621">
        <w:t xml:space="preserve"> </w:t>
      </w:r>
      <w:r w:rsidR="00A05621" w:rsidRPr="008726EE">
        <w:rPr>
          <w:rFonts w:cs="Marianne"/>
        </w:rPr>
        <w:t>rendu applicable aux élections sénatoriales par l’art</w:t>
      </w:r>
      <w:r w:rsidR="00116745">
        <w:rPr>
          <w:rFonts w:cs="Marianne"/>
        </w:rPr>
        <w:t>.</w:t>
      </w:r>
      <w:r w:rsidR="00A05621" w:rsidRPr="008726EE">
        <w:rPr>
          <w:rFonts w:cs="Marianne"/>
        </w:rPr>
        <w:t xml:space="preserve"> L.O.</w:t>
      </w:r>
      <w:r w:rsidR="00A05621" w:rsidRPr="008726EE">
        <w:rPr>
          <w:rFonts w:ascii="Calibri" w:hAnsi="Calibri" w:cs="Calibri"/>
        </w:rPr>
        <w:t> </w:t>
      </w:r>
      <w:r w:rsidR="00A05621" w:rsidRPr="008726EE">
        <w:rPr>
          <w:rFonts w:cs="Marianne"/>
        </w:rPr>
        <w:t>304</w:t>
      </w:r>
      <w:r w:rsidRPr="003E2F2F">
        <w:t>).</w:t>
      </w:r>
    </w:p>
    <w:p w14:paraId="728DF6CD" w14:textId="11C7DC49" w:rsidR="00D726BE" w:rsidRPr="003E2F2F" w:rsidRDefault="00D726BE" w:rsidP="007523A8">
      <w:r w:rsidRPr="003E2F2F">
        <w:t xml:space="preserve">Le candidat ou la personne qu'il a désignée à cet effet peut saisir le </w:t>
      </w:r>
      <w:r w:rsidR="007D2614">
        <w:t xml:space="preserve">tribunal administratif </w:t>
      </w:r>
      <w:r w:rsidRPr="003E2F2F">
        <w:t>dans les 24 heures qui suivent la notification d</w:t>
      </w:r>
      <w:r w:rsidR="007D2614">
        <w:t>u</w:t>
      </w:r>
      <w:r w:rsidRPr="003E2F2F">
        <w:t xml:space="preserve"> refus. Le </w:t>
      </w:r>
      <w:r w:rsidR="007D2614">
        <w:t xml:space="preserve">tribunal administratif </w:t>
      </w:r>
      <w:r w:rsidRPr="003E2F2F">
        <w:t>doit rendre sa décision</w:t>
      </w:r>
      <w:r w:rsidR="007D2614">
        <w:t xml:space="preserve"> au plus tard</w:t>
      </w:r>
      <w:r w:rsidRPr="003E2F2F">
        <w:t xml:space="preserve"> le troisième jour suivant le jour de sa saisine. Si le tribunal ne s'est pas prononcé dans le délai imparti, la candidature est enregistrée. La décision du tribunal ne peut être contestée qu’après l’élection à l’occasion d’un recours devant le Conseil constitutionnel contre l’élection (art.</w:t>
      </w:r>
      <w:r w:rsidRPr="00370DF7">
        <w:rPr>
          <w:rFonts w:ascii="Calibri" w:hAnsi="Calibri" w:cs="Calibri"/>
        </w:rPr>
        <w:t> </w:t>
      </w:r>
      <w:r w:rsidRPr="003E2F2F">
        <w:t>L.O.</w:t>
      </w:r>
      <w:r w:rsidRPr="00370DF7">
        <w:rPr>
          <w:rFonts w:ascii="Calibri" w:hAnsi="Calibri" w:cs="Calibri"/>
        </w:rPr>
        <w:t> </w:t>
      </w:r>
      <w:r w:rsidRPr="003E2F2F">
        <w:t>160).</w:t>
      </w:r>
    </w:p>
    <w:p w14:paraId="4B4217A6" w14:textId="77777777" w:rsidR="00D726BE" w:rsidRPr="003E2F2F" w:rsidRDefault="00D726BE" w:rsidP="00370DF7">
      <w:pPr>
        <w:pStyle w:val="Titre3"/>
      </w:pPr>
      <w:bookmarkStart w:id="269" w:name="_Toc46754608"/>
      <w:bookmarkStart w:id="270" w:name="_Toc46772008"/>
      <w:bookmarkStart w:id="271" w:name="_Toc232172171"/>
      <w:r w:rsidRPr="003E2F2F">
        <w:t>Enregistrement de la candidature et délivrance du récépissé définitif</w:t>
      </w:r>
      <w:bookmarkEnd w:id="269"/>
      <w:bookmarkEnd w:id="270"/>
      <w:bookmarkEnd w:id="271"/>
    </w:p>
    <w:p w14:paraId="41922661" w14:textId="60050ED1" w:rsidR="00D726BE" w:rsidRPr="003E2F2F" w:rsidRDefault="00D726BE" w:rsidP="007523A8">
      <w:r w:rsidRPr="003E2F2F">
        <w:t xml:space="preserve">Les déclarations de candidature régulières </w:t>
      </w:r>
      <w:r w:rsidR="00FD3973">
        <w:t>(tant sur la forme que sur le fond)</w:t>
      </w:r>
      <w:r w:rsidRPr="003E2F2F">
        <w:t xml:space="preserve"> sont enregistrées et un récépissé définitif est délivré</w:t>
      </w:r>
      <w:r w:rsidRPr="003E2F2F">
        <w:rPr>
          <w:b/>
        </w:rPr>
        <w:t xml:space="preserve"> </w:t>
      </w:r>
      <w:r w:rsidRPr="003E2F2F">
        <w:t>dans les quatre jours du dépôt de la déclaration (art.</w:t>
      </w:r>
      <w:r w:rsidRPr="00370DF7">
        <w:rPr>
          <w:rFonts w:ascii="Calibri" w:hAnsi="Calibri" w:cs="Calibri"/>
        </w:rPr>
        <w:t> </w:t>
      </w:r>
      <w:r w:rsidRPr="003E2F2F">
        <w:rPr>
          <w:rFonts w:cs="Marianne"/>
        </w:rPr>
        <w:t>L.</w:t>
      </w:r>
      <w:r w:rsidRPr="00370DF7">
        <w:rPr>
          <w:rFonts w:ascii="Calibri" w:hAnsi="Calibri" w:cs="Calibri"/>
        </w:rPr>
        <w:t> </w:t>
      </w:r>
      <w:r w:rsidRPr="003E2F2F">
        <w:rPr>
          <w:rFonts w:cs="Marianne"/>
        </w:rPr>
        <w:t>301 et L.</w:t>
      </w:r>
      <w:r w:rsidR="00FD3973">
        <w:rPr>
          <w:rFonts w:ascii="Calibri" w:hAnsi="Calibri" w:cs="Calibri"/>
        </w:rPr>
        <w:t> </w:t>
      </w:r>
      <w:r w:rsidRPr="003E2F2F">
        <w:rPr>
          <w:rFonts w:cs="Marianne"/>
        </w:rPr>
        <w:t xml:space="preserve">446). </w:t>
      </w:r>
    </w:p>
    <w:p w14:paraId="1ED7205F" w14:textId="3CF03ACD" w:rsidR="00D726BE" w:rsidRPr="003E2F2F" w:rsidRDefault="00D726BE" w:rsidP="007523A8">
      <w:r w:rsidRPr="003E2F2F">
        <w:t xml:space="preserve">En cas de second tour, </w:t>
      </w:r>
      <w:r w:rsidR="00FD3973">
        <w:t xml:space="preserve">dans les départements où le scrutin majoritaire s’applique, </w:t>
      </w:r>
      <w:r w:rsidRPr="003E2F2F">
        <w:t xml:space="preserve">le récépissé définitif est délivré </w:t>
      </w:r>
      <w:r w:rsidR="00FD3973">
        <w:t xml:space="preserve">immédiatement (art. L. 305), </w:t>
      </w:r>
      <w:r w:rsidRPr="003E2F2F">
        <w:t xml:space="preserve">dès le dépôt de la déclaration de candidature, dont le contenu obligatoire est explicité au point 3.4. </w:t>
      </w:r>
    </w:p>
    <w:p w14:paraId="3E019AC7" w14:textId="77777777" w:rsidR="00D726BE" w:rsidRPr="003E2F2F" w:rsidRDefault="00D726BE" w:rsidP="00370DF7">
      <w:pPr>
        <w:pStyle w:val="Titre3"/>
      </w:pPr>
      <w:bookmarkStart w:id="272" w:name="_Toc232172172"/>
      <w:r w:rsidRPr="003E2F2F">
        <w:t>Attestation de notification du droit d’accès et de rectification des informations contenues dans le fichier des élus et des candidats</w:t>
      </w:r>
      <w:bookmarkEnd w:id="272"/>
    </w:p>
    <w:p w14:paraId="3E9AF8F5" w14:textId="77777777" w:rsidR="00FC4D38" w:rsidRDefault="00FC4D38">
      <w:pPr>
        <w:spacing w:after="0"/>
      </w:pPr>
    </w:p>
    <w:p w14:paraId="70200A05" w14:textId="5B0BAD1A" w:rsidR="00FC4D38" w:rsidRDefault="00FC4D38" w:rsidP="00FC4D38">
      <w:r>
        <w:t>Une circulaire du ministère de l’intérieur fixe les nuances politiques attribuées par le représentant de l’Etat à l’ensemble des candidats et liste</w:t>
      </w:r>
      <w:r w:rsidR="00F957A8">
        <w:t>s</w:t>
      </w:r>
      <w:r>
        <w:t xml:space="preserve"> de candidats. Cette circulaire sera publiée en amont de la phase de prise de candidature pour le scrutin. Les grilles des nuances (de liste et de chaque candidat) issues de la circulaire seront notifiées aux candidats lors de l’enregistrement de leur candidature. Deux nuances seront attribuées par le représentant de l’Etat</w:t>
      </w:r>
      <w:r>
        <w:rPr>
          <w:rFonts w:ascii="Calibri" w:hAnsi="Calibri" w:cs="Calibri"/>
        </w:rPr>
        <w:t> </w:t>
      </w:r>
      <w:r>
        <w:t xml:space="preserve">: </w:t>
      </w:r>
    </w:p>
    <w:p w14:paraId="182D422D" w14:textId="77777777" w:rsidR="00FC4D38" w:rsidRDefault="00FC4D38" w:rsidP="00FC4D38">
      <w:pPr>
        <w:pStyle w:val="Paragraphedeliste"/>
        <w:numPr>
          <w:ilvl w:val="0"/>
          <w:numId w:val="46"/>
        </w:numPr>
      </w:pPr>
      <w:r>
        <w:t>Une nuance de liste à chaque liste se présentant dans les départements où les sénateurs sont élus au scrutin proportionnel</w:t>
      </w:r>
      <w:r>
        <w:rPr>
          <w:rFonts w:ascii="Calibri" w:hAnsi="Calibri" w:cs="Calibri"/>
        </w:rPr>
        <w:t> </w:t>
      </w:r>
      <w:r>
        <w:t xml:space="preserve">; </w:t>
      </w:r>
    </w:p>
    <w:p w14:paraId="65B14C36" w14:textId="6AB486CE" w:rsidR="00FC4D38" w:rsidRDefault="00FC4D38" w:rsidP="00370DF7">
      <w:pPr>
        <w:pStyle w:val="Paragraphedeliste"/>
        <w:numPr>
          <w:ilvl w:val="0"/>
          <w:numId w:val="46"/>
        </w:numPr>
      </w:pPr>
      <w:r>
        <w:t>Une nuance individuelle à chaque candidat, pour l’ensemble des départements</w:t>
      </w:r>
      <w:r>
        <w:rPr>
          <w:rFonts w:ascii="Calibri" w:hAnsi="Calibri" w:cs="Calibri"/>
        </w:rPr>
        <w:t xml:space="preserve">. </w:t>
      </w:r>
    </w:p>
    <w:p w14:paraId="6F25520C" w14:textId="0F8972FA" w:rsidR="00D97BD7" w:rsidRDefault="00D726BE">
      <w:pPr>
        <w:spacing w:after="0"/>
      </w:pPr>
      <w:r w:rsidRPr="003E2F2F">
        <w:t>Lors du dépôt de la candidature, le déposant est informé :</w:t>
      </w:r>
    </w:p>
    <w:p w14:paraId="68A2AF29" w14:textId="77777777" w:rsidR="00FC4D38" w:rsidRPr="003E2F2F" w:rsidRDefault="00FC4D38" w:rsidP="00370DF7">
      <w:pPr>
        <w:spacing w:after="0"/>
      </w:pPr>
    </w:p>
    <w:p w14:paraId="12BAF3C7" w14:textId="77777777" w:rsidR="00D726BE" w:rsidRPr="003E2F2F" w:rsidRDefault="00D726BE" w:rsidP="00370DF7">
      <w:pPr>
        <w:numPr>
          <w:ilvl w:val="0"/>
          <w:numId w:val="46"/>
        </w:numPr>
      </w:pPr>
      <w:r w:rsidRPr="003E2F2F">
        <w:t>de la grille des nuances politiques retenue pour l'élection</w:t>
      </w:r>
      <w:r w:rsidRPr="003E2F2F">
        <w:rPr>
          <w:rFonts w:ascii="Calibri" w:hAnsi="Calibri" w:cs="Calibri"/>
        </w:rPr>
        <w:t> </w:t>
      </w:r>
      <w:r w:rsidRPr="003E2F2F">
        <w:t xml:space="preserve">; </w:t>
      </w:r>
    </w:p>
    <w:p w14:paraId="2926D0BE" w14:textId="77777777" w:rsidR="00D726BE" w:rsidRPr="003E2F2F" w:rsidRDefault="00D726BE" w:rsidP="007523A8">
      <w:pPr>
        <w:numPr>
          <w:ilvl w:val="0"/>
          <w:numId w:val="46"/>
        </w:numPr>
      </w:pPr>
      <w:r w:rsidRPr="003E2F2F">
        <w:t>que toute personne peut demander à avoir accès à cette grille de nuances</w:t>
      </w:r>
      <w:r w:rsidRPr="003E2F2F">
        <w:rPr>
          <w:rFonts w:ascii="Calibri" w:hAnsi="Calibri" w:cs="Calibri"/>
        </w:rPr>
        <w:t> </w:t>
      </w:r>
      <w:r w:rsidRPr="003E2F2F">
        <w:t>;</w:t>
      </w:r>
    </w:p>
    <w:p w14:paraId="5122CC62" w14:textId="77777777" w:rsidR="00D726BE" w:rsidRPr="003E2F2F" w:rsidRDefault="00D726BE" w:rsidP="007523A8">
      <w:pPr>
        <w:numPr>
          <w:ilvl w:val="0"/>
          <w:numId w:val="46"/>
        </w:numPr>
      </w:pPr>
      <w:r w:rsidRPr="003E2F2F">
        <w:t>que les candidats peuvent demander la rectification de la nuance qui leur sera attribuée. Si cette rectification intervient dans les trois jours précédant le scrutin, celle</w:t>
      </w:r>
      <w:r w:rsidRPr="003E2F2F">
        <w:noBreakHyphen/>
        <w:t>ci ne pourra être prise en compte pour la publication des résultats du tour concerné.</w:t>
      </w:r>
    </w:p>
    <w:p w14:paraId="3F07B0C1" w14:textId="77777777" w:rsidR="00D726BE" w:rsidRPr="003E2F2F" w:rsidRDefault="00D726BE" w:rsidP="00370DF7">
      <w:pPr>
        <w:rPr>
          <w:i/>
        </w:rPr>
      </w:pPr>
      <w:r w:rsidRPr="003E2F2F">
        <w:t>Le déposant signe une attestation reconnaissant qu’il a reçu ces informations. Les nuances sont attribuées par le préfet après le dépôt de la candidature.</w:t>
      </w:r>
    </w:p>
    <w:p w14:paraId="2514BE32" w14:textId="244B03B2" w:rsidR="00D726BE" w:rsidRPr="003E2F2F" w:rsidRDefault="00D726BE" w:rsidP="007523A8">
      <w:r w:rsidRPr="003E2F2F">
        <w:t xml:space="preserve">Le </w:t>
      </w:r>
      <w:r w:rsidR="00943136" w:rsidRPr="003E2F2F">
        <w:t>ministère de l’</w:t>
      </w:r>
      <w:r w:rsidR="005328AC">
        <w:t>I</w:t>
      </w:r>
      <w:r w:rsidR="00943136" w:rsidRPr="003E2F2F">
        <w:t>ntérieur</w:t>
      </w:r>
      <w:r w:rsidRPr="003E2F2F">
        <w:t xml:space="preserve"> et les services du représentant de l’État </w:t>
      </w:r>
      <w:r w:rsidR="00C22E5A">
        <w:t xml:space="preserve">dans les départements de métropole et d’outre-mer, dans les collectivités d’outre-mer, </w:t>
      </w:r>
      <w:r w:rsidRPr="003E2F2F">
        <w:t xml:space="preserve">sont autorisés à mettre en œuvre un </w:t>
      </w:r>
      <w:r w:rsidR="00C22E5A">
        <w:t xml:space="preserve">traitement automatisé </w:t>
      </w:r>
      <w:r w:rsidRPr="003E2F2F">
        <w:t xml:space="preserve">de données à caractère personnel </w:t>
      </w:r>
      <w:r w:rsidR="00C22E5A">
        <w:t xml:space="preserve">concernant, d’une part, les </w:t>
      </w:r>
      <w:r w:rsidR="00C22E5A">
        <w:lastRenderedPageBreak/>
        <w:t>candidats aux élections au suffrage universel (application «</w:t>
      </w:r>
      <w:r w:rsidR="00C22E5A">
        <w:rPr>
          <w:rFonts w:ascii="Calibri" w:hAnsi="Calibri" w:cs="Calibri"/>
        </w:rPr>
        <w:t> </w:t>
      </w:r>
      <w:r w:rsidR="00C22E5A">
        <w:t>Elections</w:t>
      </w:r>
      <w:r w:rsidR="00C22E5A">
        <w:rPr>
          <w:rFonts w:ascii="Calibri" w:hAnsi="Calibri" w:cs="Calibri"/>
        </w:rPr>
        <w:t> </w:t>
      </w:r>
      <w:r w:rsidR="00C22E5A">
        <w:rPr>
          <w:rFonts w:cs="Marianne"/>
        </w:rPr>
        <w:t>»</w:t>
      </w:r>
      <w:r w:rsidR="00C22E5A">
        <w:t xml:space="preserve">) et, d’autre part, les </w:t>
      </w:r>
      <w:r w:rsidRPr="003E2F2F">
        <w:t>mandats électoraux et fonctions électives</w:t>
      </w:r>
      <w:r w:rsidR="00C22E5A">
        <w:t xml:space="preserve"> (Répertoire national des élus)</w:t>
      </w:r>
      <w:r w:rsidR="006D50E1">
        <w:rPr>
          <w:rStyle w:val="Appelnotedebasdep"/>
        </w:rPr>
        <w:footnoteReference w:id="8"/>
      </w:r>
      <w:r w:rsidR="006D50E1">
        <w:t>.</w:t>
      </w:r>
    </w:p>
    <w:p w14:paraId="27D15517" w14:textId="74776C22" w:rsidR="00D726BE" w:rsidRDefault="00D726BE" w:rsidP="007523A8">
      <w:r w:rsidRPr="003E2F2F">
        <w:t>Les représentants de l’État sont donc autorisés à collecter, conserver et traiter l’ensemble des données à caractère personnel énumérées à l’article 5 du décret n° 2014-1479</w:t>
      </w:r>
      <w:r w:rsidR="00785863">
        <w:t xml:space="preserve"> du 9 décembre 2014</w:t>
      </w:r>
      <w:r w:rsidRPr="003E2F2F">
        <w:t>, y compris la nuance politique attribuée à chaque candidat et à chaque liste par le représentant de l’État afin de permettre, lors de la centralisation des résultats, leur totalisation par nuance politique sur l’ensemble du territoire.</w:t>
      </w:r>
    </w:p>
    <w:p w14:paraId="254E5218" w14:textId="34D29212" w:rsidR="00FE7EC0" w:rsidRDefault="00FE7EC0" w:rsidP="00FE7EC0">
      <w:r>
        <w:t>En application de l’article 9 du décret n° 2014-1479 du 9 décembre 2014, au moment du dépôt de candidature, chaque candidat</w:t>
      </w:r>
      <w:r w:rsidR="00E44567">
        <w:t xml:space="preserve"> au scrutin majoritaire, et chaque candidat</w:t>
      </w:r>
      <w:r>
        <w:t xml:space="preserve"> tête de liste </w:t>
      </w:r>
      <w:r w:rsidR="00E44567">
        <w:t xml:space="preserve">au scrutin proportionnel, </w:t>
      </w:r>
      <w:r>
        <w:t xml:space="preserve">est informé </w:t>
      </w:r>
      <w:r w:rsidR="00E44567">
        <w:t xml:space="preserve">de la grille des nuances politiques retenue pour l’enregistrement des résultats de l’élection du fait que lui et ses colistiers peuvent avoir accès au classement qui leur sera affecté et en de leur la rectification, conformément à l’article 16 du règlement (UE) 2016/679 du 27 avril 2016. </w:t>
      </w:r>
    </w:p>
    <w:p w14:paraId="2E1D90DE" w14:textId="7AD3AD40" w:rsidR="00FE7EC0" w:rsidRDefault="00E44567" w:rsidP="007523A8">
      <w:r w:rsidRPr="003E2F2F">
        <w:t xml:space="preserve">La notification se manifeste par la signature par le candidat ou, le cas échéant le candidat tête de liste ou son déposant, d’une attestation </w:t>
      </w:r>
      <w:r w:rsidR="00F957A8">
        <w:t xml:space="preserve">indiquant </w:t>
      </w:r>
      <w:r w:rsidRPr="003E2F2F">
        <w:t>que ces derniers ont bien pris connaissance de l’ensemble des nuances susceptibles de leur être attribuées et qu’ils ont été informés des modalités d’exercice de leurs droits d’accès et de rectification prévus aux articles 49 et 50 de la loi n° 78-17 du 6 janvier 1978 modifiée relative à l’informatique, aux fichiers et aux libertés.</w:t>
      </w:r>
    </w:p>
    <w:p w14:paraId="34589800" w14:textId="6C5A631C" w:rsidR="00E44567" w:rsidRDefault="00E44567" w:rsidP="007523A8">
      <w:r>
        <w:t xml:space="preserve">Cette notification n’inclut pas la communication de la nuance éventuellement attribuée à la liste et à chaque candidat. Elle permet simplement aux candidats de prendre connaissance des nuances qui sont applicables. </w:t>
      </w:r>
    </w:p>
    <w:p w14:paraId="6F15B359" w14:textId="56CA1A78" w:rsidR="00E44567" w:rsidRPr="003E2F2F" w:rsidRDefault="00E44567" w:rsidP="007523A8">
      <w:r>
        <w:t>Dans le respect des dispositions prévues aux articles L. 300-1, L. 300-2 et L. 311-1 à L. 311-15 du code des relations entre le public et l’administration, les données à caractère personnel et informations relatives aux candidats et élus enregistrées dans l’application «</w:t>
      </w:r>
      <w:r>
        <w:rPr>
          <w:rFonts w:ascii="Calibri" w:hAnsi="Calibri" w:cs="Calibri"/>
        </w:rPr>
        <w:t> </w:t>
      </w:r>
      <w:r>
        <w:t>Elections</w:t>
      </w:r>
      <w:r>
        <w:rPr>
          <w:rFonts w:ascii="Calibri" w:hAnsi="Calibri" w:cs="Calibri"/>
        </w:rPr>
        <w:t> </w:t>
      </w:r>
      <w:r>
        <w:rPr>
          <w:rFonts w:cs="Marianne"/>
        </w:rPr>
        <w:t>»</w:t>
      </w:r>
      <w:r>
        <w:t xml:space="preserve"> et le Répertoire national des élus sont communicables à toute personne qui en fait la demande, à l’exception des données relatives à leur adresse et leurs coordonnées. Leur rectification prévue à l’article 39 de la loi n° 78-17 du 6 janvier 1978 modifiée relative à l’informatique, aux fichiers et aux libertés peut être demandée par le candidat concerné à l’autorité administrative qui a enregistré la candidature. </w:t>
      </w:r>
    </w:p>
    <w:p w14:paraId="10A1DFAC" w14:textId="58220597" w:rsidR="00D726BE" w:rsidRPr="003E2F2F" w:rsidRDefault="00D726BE" w:rsidP="007523A8">
      <w:r w:rsidRPr="003E2F2F">
        <w:t xml:space="preserve">Toutefois, s’agissant de la nuance politique, le candidat désirant en obtenir la rectification doit présenter sa demande </w:t>
      </w:r>
      <w:r w:rsidRPr="003E2F2F">
        <w:rPr>
          <w:b/>
        </w:rPr>
        <w:t>au plus tard dans les trois jours précédant le scrutin</w:t>
      </w:r>
      <w:r w:rsidRPr="003E2F2F">
        <w:t xml:space="preserve"> s’il souhaite qu’elle soit examinée pour la diffusion des résultats. Si cette rectification intervient dans les trois jours précédant le scrutin, celle-ci ne pourra</w:t>
      </w:r>
      <w:r w:rsidR="003E3749">
        <w:t xml:space="preserve"> pas</w:t>
      </w:r>
      <w:r w:rsidRPr="003E2F2F">
        <w:t xml:space="preserve"> être prise en compte pour la publication des résultats du tour concerné.</w:t>
      </w:r>
    </w:p>
    <w:p w14:paraId="795D9E10" w14:textId="2DD18324" w:rsidR="00D726BE" w:rsidRPr="003E2F2F" w:rsidRDefault="00DE66E7" w:rsidP="007523A8">
      <w:r>
        <w:t>Enfin, le droit d’opposition au traitement des données à caractère personnel ne s’applique pas au Répertoire national des élus et à l’application «</w:t>
      </w:r>
      <w:r>
        <w:rPr>
          <w:rFonts w:ascii="Calibri" w:hAnsi="Calibri" w:cs="Calibri"/>
        </w:rPr>
        <w:t> </w:t>
      </w:r>
      <w:r>
        <w:t>Elections</w:t>
      </w:r>
      <w:r>
        <w:rPr>
          <w:rFonts w:ascii="Calibri" w:hAnsi="Calibri" w:cs="Calibri"/>
        </w:rPr>
        <w:t> </w:t>
      </w:r>
      <w:r>
        <w:rPr>
          <w:rFonts w:cs="Marianne"/>
        </w:rPr>
        <w:t>»</w:t>
      </w:r>
      <w:r>
        <w:t>.</w:t>
      </w:r>
    </w:p>
    <w:p w14:paraId="1785B3F7" w14:textId="77777777" w:rsidR="00D726BE" w:rsidRPr="003E2F2F" w:rsidRDefault="00D726BE" w:rsidP="007523A8">
      <w:pPr>
        <w:pStyle w:val="Titre2"/>
      </w:pPr>
      <w:bookmarkStart w:id="273" w:name="_Toc232172173"/>
      <w:r w:rsidRPr="003E2F2F">
        <w:t>Retrait de candidature et retrait de bulletins</w:t>
      </w:r>
      <w:bookmarkEnd w:id="273"/>
    </w:p>
    <w:p w14:paraId="7F55D0C9" w14:textId="1CB4DCE8" w:rsidR="00D726BE" w:rsidRPr="003E2F2F" w:rsidRDefault="00D726BE" w:rsidP="007523A8">
      <w:r w:rsidRPr="003E2F2F">
        <w:t>Une candidature ne peut être retirée que jusqu’à la date limite fixée pour le dépôt des déclarations de candidature</w:t>
      </w:r>
      <w:r w:rsidRPr="003E2F2F">
        <w:rPr>
          <w:b/>
        </w:rPr>
        <w:t xml:space="preserve"> </w:t>
      </w:r>
      <w:r w:rsidRPr="003E2F2F">
        <w:t>(art. L. 300 et R. 153). Ainsi, tout retrait opéré après le vendredi</w:t>
      </w:r>
      <w:r w:rsidRPr="00370DF7">
        <w:rPr>
          <w:rFonts w:cs="Calibri"/>
        </w:rPr>
        <w:t xml:space="preserve"> </w:t>
      </w:r>
      <w:r w:rsidR="003E3749">
        <w:t>11</w:t>
      </w:r>
      <w:r w:rsidRPr="00370DF7">
        <w:rPr>
          <w:rFonts w:ascii="Calibri" w:hAnsi="Calibri" w:cs="Calibri"/>
        </w:rPr>
        <w:t> </w:t>
      </w:r>
      <w:r w:rsidRPr="003E2F2F">
        <w:t>septembre</w:t>
      </w:r>
      <w:r w:rsidR="003E3749">
        <w:t xml:space="preserve"> 2026</w:t>
      </w:r>
      <w:r w:rsidRPr="003E2F2F">
        <w:t xml:space="preserve"> </w:t>
      </w:r>
      <w:r w:rsidR="00D8047D">
        <w:t xml:space="preserve">à </w:t>
      </w:r>
      <w:r w:rsidRPr="003E2F2F">
        <w:t>18</w:t>
      </w:r>
      <w:r w:rsidRPr="00370DF7">
        <w:rPr>
          <w:rFonts w:ascii="Calibri" w:hAnsi="Calibri" w:cs="Calibri"/>
        </w:rPr>
        <w:t> </w:t>
      </w:r>
      <w:r w:rsidRPr="003E2F2F">
        <w:rPr>
          <w:rFonts w:cs="Marianne"/>
        </w:rPr>
        <w:t xml:space="preserve">heures </w:t>
      </w:r>
      <w:r w:rsidR="00D8047D">
        <w:rPr>
          <w:rFonts w:cs="Marianne"/>
        </w:rPr>
        <w:t>au plus tard</w:t>
      </w:r>
      <w:r w:rsidR="00D8047D" w:rsidRPr="008726EE">
        <w:rPr>
          <w:rFonts w:cs="Marianne"/>
        </w:rPr>
        <w:t xml:space="preserve"> </w:t>
      </w:r>
      <w:r w:rsidRPr="003E2F2F">
        <w:rPr>
          <w:rFonts w:cs="Marianne"/>
        </w:rPr>
        <w:t>est sans effet</w:t>
      </w:r>
      <w:r w:rsidRPr="00370DF7">
        <w:rPr>
          <w:rFonts w:ascii="Calibri" w:hAnsi="Calibri" w:cs="Calibri"/>
        </w:rPr>
        <w:t> </w:t>
      </w:r>
      <w:r w:rsidRPr="003E2F2F">
        <w:rPr>
          <w:rFonts w:cs="Marianne"/>
        </w:rPr>
        <w:t>: il ne peut être pris en compte pour l’établissement de la liste des can</w:t>
      </w:r>
      <w:r w:rsidRPr="003E2F2F">
        <w:t>didats, ni pour l’organisation des opérations de dépouillement</w:t>
      </w:r>
      <w:r w:rsidR="006D50E1">
        <w:rPr>
          <w:rStyle w:val="Appelnotedebasdep"/>
        </w:rPr>
        <w:footnoteReference w:id="9"/>
      </w:r>
      <w:r w:rsidRPr="003E2F2F">
        <w:t>.</w:t>
      </w:r>
    </w:p>
    <w:p w14:paraId="1A37A8DB" w14:textId="77777777" w:rsidR="00D726BE" w:rsidRPr="003E2F2F" w:rsidRDefault="00D726BE" w:rsidP="007523A8">
      <w:r w:rsidRPr="003E2F2F">
        <w:lastRenderedPageBreak/>
        <w:t>Le retrait de candidature est enregistré dans les mêmes formes que la déclaration elle-même. Il est par conséquent délivré un récépissé de la déclaration de retrait.</w:t>
      </w:r>
    </w:p>
    <w:p w14:paraId="64559A85" w14:textId="77777777" w:rsidR="00D726BE" w:rsidRPr="003E2F2F" w:rsidRDefault="00D726BE" w:rsidP="00370DF7">
      <w:pPr>
        <w:pStyle w:val="Titre3"/>
      </w:pPr>
      <w:bookmarkStart w:id="274" w:name="_Toc232172174"/>
      <w:r w:rsidRPr="003E2F2F">
        <w:rPr>
          <w:rFonts w:cs="Times New Roman"/>
        </w:rPr>
        <w:t>É</w:t>
      </w:r>
      <w:r w:rsidRPr="003E2F2F">
        <w:t>lection au scrutin majoritaire</w:t>
      </w:r>
      <w:bookmarkEnd w:id="274"/>
    </w:p>
    <w:p w14:paraId="4315CCAA" w14:textId="37658965" w:rsidR="00D726BE" w:rsidRPr="003E2F2F" w:rsidRDefault="00D726BE" w:rsidP="007523A8">
      <w:r w:rsidRPr="003E2F2F">
        <w:t>Aucune disposition n’impose à un candidat qui entend se retirer l’obligation de recueillir le consentement préalable de son remplaçant</w:t>
      </w:r>
      <w:r w:rsidR="006D50E1">
        <w:rPr>
          <w:rStyle w:val="Appelnotedebasdep"/>
        </w:rPr>
        <w:footnoteReference w:id="10"/>
      </w:r>
      <w:r w:rsidRPr="003E2F2F">
        <w:t>.</w:t>
      </w:r>
    </w:p>
    <w:p w14:paraId="36596243" w14:textId="77777777" w:rsidR="00D726BE" w:rsidRPr="003E2F2F" w:rsidRDefault="00D726BE" w:rsidP="007523A8">
      <w:r w:rsidRPr="003E2F2F">
        <w:t>En revanche, un remplaçant ne peut, même avant la date limite de dépôt des candidatures, revenir de sa propre initiative sur son consentement à se porter remplaçant et invalider ainsi la candidature.</w:t>
      </w:r>
    </w:p>
    <w:p w14:paraId="1E1B6947" w14:textId="40698531" w:rsidR="00D726BE" w:rsidRPr="003E2F2F" w:rsidRDefault="00B901D4" w:rsidP="007523A8">
      <w:r>
        <w:t>Si l</w:t>
      </w:r>
      <w:r w:rsidR="00D726BE" w:rsidRPr="003E2F2F">
        <w:t>es candidats ou leurs représentants peuvent à tout moment demander le retrait de leurs bulletins de vote (art.</w:t>
      </w:r>
      <w:r w:rsidR="00D726BE" w:rsidRPr="003E2F2F">
        <w:rPr>
          <w:rFonts w:ascii="Calibri" w:hAnsi="Calibri" w:cs="Calibri"/>
        </w:rPr>
        <w:t> </w:t>
      </w:r>
      <w:r w:rsidR="00D726BE" w:rsidRPr="003E2F2F">
        <w:t>R.</w:t>
      </w:r>
      <w:r w:rsidR="00D726BE" w:rsidRPr="003E2F2F">
        <w:rPr>
          <w:rFonts w:ascii="Calibri" w:hAnsi="Calibri" w:cs="Calibri"/>
        </w:rPr>
        <w:t> </w:t>
      </w:r>
      <w:r w:rsidR="00D726BE" w:rsidRPr="003E2F2F">
        <w:t>161)</w:t>
      </w:r>
      <w:r>
        <w:t>, l</w:t>
      </w:r>
      <w:r w:rsidR="00D726BE" w:rsidRPr="003E2F2F">
        <w:t xml:space="preserve">a candidature </w:t>
      </w:r>
      <w:r w:rsidR="006773D1">
        <w:t>dont le retrait a été demandé postérieurement au délai limite</w:t>
      </w:r>
      <w:r>
        <w:t xml:space="preserve"> </w:t>
      </w:r>
      <w:r w:rsidR="00D726BE" w:rsidRPr="003E2F2F">
        <w:t xml:space="preserve">reste valide et les bulletins déposés dans l’urne ne sont pas </w:t>
      </w:r>
      <w:r w:rsidR="00D8047D">
        <w:t>nuls</w:t>
      </w:r>
      <w:r w:rsidR="00D726BE" w:rsidRPr="003E2F2F">
        <w:t>.</w:t>
      </w:r>
    </w:p>
    <w:p w14:paraId="1CA28078" w14:textId="77777777" w:rsidR="00D726BE" w:rsidRPr="003E2F2F" w:rsidRDefault="00D726BE" w:rsidP="00370DF7">
      <w:pPr>
        <w:pStyle w:val="Titre3"/>
      </w:pPr>
      <w:bookmarkStart w:id="275" w:name="_Toc232172175"/>
      <w:r w:rsidRPr="003E2F2F">
        <w:rPr>
          <w:rFonts w:cs="Times New Roman"/>
        </w:rPr>
        <w:t>É</w:t>
      </w:r>
      <w:r w:rsidRPr="003E2F2F">
        <w:t>lection au scrutin proportionnel de liste</w:t>
      </w:r>
      <w:bookmarkEnd w:id="275"/>
    </w:p>
    <w:p w14:paraId="21272D80" w14:textId="25B1C06A" w:rsidR="00D726BE" w:rsidRPr="003E2F2F" w:rsidRDefault="00D726BE" w:rsidP="00370DF7">
      <w:r w:rsidRPr="003E2F2F">
        <w:t>Tout changement dans la composition d’une liste ne peut être effectué que par le retrait de la liste et le dépôt d’une nouvelle déclaration de candidature. La déclaration de retrait doit comporter la signature de l’ensemble des candidats de la liste. Le retrait de la liste ne peut intervenir après l’expiration du délai prévu pour le dépôt des déclarations de candidatures (art.</w:t>
      </w:r>
      <w:r w:rsidR="006773D1">
        <w:rPr>
          <w:rFonts w:ascii="Calibri" w:hAnsi="Calibri" w:cs="Calibri"/>
        </w:rPr>
        <w:t> </w:t>
      </w:r>
      <w:r w:rsidRPr="003E2F2F">
        <w:t>L.</w:t>
      </w:r>
      <w:r w:rsidR="006773D1">
        <w:rPr>
          <w:rFonts w:ascii="Calibri" w:hAnsi="Calibri" w:cs="Calibri"/>
        </w:rPr>
        <w:t> </w:t>
      </w:r>
      <w:r w:rsidRPr="003E2F2F">
        <w:t>300).</w:t>
      </w:r>
    </w:p>
    <w:p w14:paraId="38001C4E" w14:textId="0BFE6045" w:rsidR="00D726BE" w:rsidRPr="003E2F2F" w:rsidRDefault="00D726BE" w:rsidP="007523A8">
      <w:r w:rsidRPr="003E2F2F">
        <w:t xml:space="preserve">L’ensemble des candidats de la liste ou un représentant désigné par eux peuvent demander un retrait des bulletins (art. R. 161). </w:t>
      </w:r>
      <w:r w:rsidR="006773D1">
        <w:t>Toutefois, en cas de demande de retrait postérieure au délai limite, l</w:t>
      </w:r>
      <w:r w:rsidRPr="003E2F2F">
        <w:t xml:space="preserve">a candidature reste valide et les bulletins déposés dans l’urne ne sont pas </w:t>
      </w:r>
      <w:r w:rsidR="00D8047D">
        <w:t>nuls</w:t>
      </w:r>
      <w:r w:rsidRPr="003E2F2F">
        <w:t>.</w:t>
      </w:r>
    </w:p>
    <w:p w14:paraId="774AA2B1" w14:textId="77777777" w:rsidR="00D726BE" w:rsidRPr="003E2F2F" w:rsidRDefault="00D726BE" w:rsidP="007523A8">
      <w:pPr>
        <w:pStyle w:val="Titre2"/>
      </w:pPr>
      <w:bookmarkStart w:id="276" w:name="_Toc46749594"/>
      <w:bookmarkStart w:id="277" w:name="_Toc46754609"/>
      <w:bookmarkStart w:id="278" w:name="_Toc46772009"/>
      <w:bookmarkStart w:id="279" w:name="_Toc232172176"/>
      <w:r w:rsidRPr="003E2F2F">
        <w:t>Décès d’un candidat ou d’un remplaçant</w:t>
      </w:r>
      <w:bookmarkEnd w:id="276"/>
      <w:bookmarkEnd w:id="277"/>
      <w:bookmarkEnd w:id="278"/>
      <w:bookmarkEnd w:id="279"/>
    </w:p>
    <w:p w14:paraId="05504FA6" w14:textId="77777777" w:rsidR="00D726BE" w:rsidRPr="003E2F2F" w:rsidRDefault="00D726BE" w:rsidP="00370DF7">
      <w:pPr>
        <w:pStyle w:val="Titre3"/>
      </w:pPr>
      <w:bookmarkStart w:id="280" w:name="_Toc46749595"/>
      <w:bookmarkStart w:id="281" w:name="_Toc46754610"/>
      <w:bookmarkStart w:id="282" w:name="_Toc46772010"/>
      <w:bookmarkStart w:id="283" w:name="_Toc232172177"/>
      <w:r w:rsidRPr="003E2F2F">
        <w:rPr>
          <w:rFonts w:cs="Times New Roman"/>
        </w:rPr>
        <w:t>É</w:t>
      </w:r>
      <w:r w:rsidRPr="003E2F2F">
        <w:t>lection au scrutin majoritaire (art. R. 150)</w:t>
      </w:r>
      <w:bookmarkEnd w:id="280"/>
      <w:bookmarkEnd w:id="281"/>
      <w:bookmarkEnd w:id="282"/>
      <w:bookmarkEnd w:id="283"/>
    </w:p>
    <w:p w14:paraId="750C43C8" w14:textId="77777777" w:rsidR="00D726BE" w:rsidRPr="003E2F2F" w:rsidRDefault="00D726BE" w:rsidP="007523A8">
      <w:r w:rsidRPr="003E2F2F">
        <w:rPr>
          <w:b/>
        </w:rPr>
        <w:t>En cas de décès d’un candidat</w:t>
      </w:r>
      <w:r w:rsidRPr="003E2F2F">
        <w:t xml:space="preserve"> après l’enregistrement de sa déclaration de candidature</w:t>
      </w:r>
      <w:r w:rsidRPr="00370DF7">
        <w:rPr>
          <w:rFonts w:ascii="Calibri" w:hAnsi="Calibri" w:cs="Calibri"/>
        </w:rPr>
        <w:t> </w:t>
      </w:r>
      <w:r w:rsidRPr="003E2F2F">
        <w:rPr>
          <w:rFonts w:cs="Marianne"/>
        </w:rPr>
        <w:t>:</w:t>
      </w:r>
    </w:p>
    <w:p w14:paraId="72913D80" w14:textId="77777777" w:rsidR="00D726BE" w:rsidRPr="003E2F2F" w:rsidRDefault="00D726BE" w:rsidP="007523A8">
      <w:pPr>
        <w:numPr>
          <w:ilvl w:val="0"/>
          <w:numId w:val="11"/>
        </w:numPr>
      </w:pPr>
      <w:r w:rsidRPr="003E2F2F">
        <w:rPr>
          <w:u w:val="single"/>
        </w:rPr>
        <w:t>si ce candidat se présentait seul</w:t>
      </w:r>
      <w:r w:rsidRPr="003E2F2F">
        <w:t>, son remplaçant devient automatiquement candidat et peut désigner un nouveau remplaçant</w:t>
      </w:r>
      <w:r w:rsidRPr="00370DF7">
        <w:rPr>
          <w:rFonts w:ascii="Calibri" w:hAnsi="Calibri" w:cs="Calibri"/>
        </w:rPr>
        <w:t> </w:t>
      </w:r>
      <w:r w:rsidRPr="003E2F2F">
        <w:rPr>
          <w:rFonts w:cs="Marianne"/>
        </w:rPr>
        <w:t>;</w:t>
      </w:r>
    </w:p>
    <w:p w14:paraId="48F13C6E" w14:textId="77777777" w:rsidR="00D726BE" w:rsidRPr="003E2F2F" w:rsidRDefault="00D726BE" w:rsidP="007523A8">
      <w:pPr>
        <w:numPr>
          <w:ilvl w:val="0"/>
          <w:numId w:val="11"/>
        </w:numPr>
        <w:rPr>
          <w:b/>
        </w:rPr>
      </w:pPr>
      <w:r w:rsidRPr="003E2F2F">
        <w:rPr>
          <w:u w:val="single"/>
        </w:rPr>
        <w:t>si ce candidat se présentait de manière groupée</w:t>
      </w:r>
      <w:r w:rsidRPr="003E2F2F">
        <w:t xml:space="preserve">, les autres candidats peuvent désigner un nouveau candidat. Celui-ci peut désigner un nouveau remplaçant. Dans l’hypothèse où il n’est pas désigné un nouveau candidat, les bulletins portant le nom d’un candidat décédé sont valables à l’égard des autres candidats figurant sur ce bulletin. </w:t>
      </w:r>
    </w:p>
    <w:p w14:paraId="69A81536" w14:textId="38BFFCAD" w:rsidR="00D726BE" w:rsidRPr="003E2F2F" w:rsidRDefault="00D726BE" w:rsidP="00370DF7">
      <w:r w:rsidRPr="003E2F2F">
        <w:rPr>
          <w:b/>
        </w:rPr>
        <w:t xml:space="preserve">En cas de décès d’un remplaçant </w:t>
      </w:r>
      <w:r w:rsidRPr="003E2F2F">
        <w:t>après l’enregistrement de sa candidature,</w:t>
      </w:r>
      <w:r w:rsidRPr="003E2F2F">
        <w:rPr>
          <w:b/>
        </w:rPr>
        <w:t xml:space="preserve"> </w:t>
      </w:r>
      <w:r w:rsidRPr="003E2F2F">
        <w:t xml:space="preserve">le candidat peut désigner un nouveau remplaçant. Cette désignation est obligatoire pour déposer une déclaration de candidature </w:t>
      </w:r>
      <w:r w:rsidR="003E3749">
        <w:t>en vue du</w:t>
      </w:r>
      <w:r w:rsidRPr="003E2F2F">
        <w:t xml:space="preserve"> second tour. </w:t>
      </w:r>
    </w:p>
    <w:p w14:paraId="70429CDE" w14:textId="53DE3962" w:rsidR="00D726BE" w:rsidRPr="003E2F2F" w:rsidRDefault="00D726BE" w:rsidP="007523A8">
      <w:r w:rsidRPr="003E2F2F">
        <w:t xml:space="preserve">La désignation du nouveau candidat ou remplaçant doit intervenir selon les mêmes modalités que la déclaration de candidature et </w:t>
      </w:r>
      <w:r w:rsidRPr="003E2F2F">
        <w:rPr>
          <w:b/>
        </w:rPr>
        <w:t>au plus tard la veille du scrutin</w:t>
      </w:r>
      <w:r w:rsidRPr="003E2F2F">
        <w:t xml:space="preserve">, soit </w:t>
      </w:r>
      <w:r w:rsidRPr="0079679D">
        <w:t xml:space="preserve">jusqu’au samedi </w:t>
      </w:r>
      <w:r w:rsidR="0079679D" w:rsidRPr="00370DF7">
        <w:t>26</w:t>
      </w:r>
      <w:r w:rsidR="00541C89" w:rsidRPr="00370DF7">
        <w:rPr>
          <w:rFonts w:cs="Courier New"/>
        </w:rPr>
        <w:t xml:space="preserve"> </w:t>
      </w:r>
      <w:r w:rsidRPr="0079679D">
        <w:t xml:space="preserve">septembre </w:t>
      </w:r>
      <w:r w:rsidR="00541C89" w:rsidRPr="0079679D">
        <w:t>2026</w:t>
      </w:r>
      <w:r w:rsidRPr="0079679D">
        <w:t>.</w:t>
      </w:r>
      <w:r w:rsidRPr="003E2F2F">
        <w:t xml:space="preserve"> </w:t>
      </w:r>
    </w:p>
    <w:p w14:paraId="4688F233" w14:textId="77777777" w:rsidR="00D726BE" w:rsidRPr="003E2F2F" w:rsidRDefault="00D726BE" w:rsidP="00370DF7">
      <w:pPr>
        <w:pStyle w:val="Titre3"/>
      </w:pPr>
      <w:bookmarkStart w:id="284" w:name="_Toc46749596"/>
      <w:bookmarkStart w:id="285" w:name="_Toc46754611"/>
      <w:bookmarkStart w:id="286" w:name="_Toc46772011"/>
      <w:bookmarkStart w:id="287" w:name="_Toc232172178"/>
      <w:r w:rsidRPr="003E2F2F">
        <w:rPr>
          <w:rFonts w:cs="Times New Roman"/>
        </w:rPr>
        <w:t>É</w:t>
      </w:r>
      <w:r w:rsidRPr="003E2F2F">
        <w:t>lection au scrutin proportionnel de liste (art. L. 300)</w:t>
      </w:r>
      <w:bookmarkEnd w:id="284"/>
      <w:bookmarkEnd w:id="285"/>
      <w:bookmarkEnd w:id="286"/>
      <w:bookmarkEnd w:id="287"/>
    </w:p>
    <w:p w14:paraId="0EC06A9E" w14:textId="1CF68533" w:rsidR="00D726BE" w:rsidRPr="003E2F2F" w:rsidRDefault="00D726BE" w:rsidP="007523A8">
      <w:r w:rsidRPr="003E2F2F">
        <w:t xml:space="preserve">En cas de décès d’un candidat </w:t>
      </w:r>
      <w:r w:rsidRPr="003E2F2F">
        <w:rPr>
          <w:iCs/>
        </w:rPr>
        <w:t>après l’enregistrement de la candidature</w:t>
      </w:r>
      <w:r w:rsidRPr="003E2F2F">
        <w:t xml:space="preserve">, les autres candidats de la liste ont le droit de le remplacer jusqu’à la veille du scrutin, </w:t>
      </w:r>
      <w:r w:rsidRPr="003E2F2F">
        <w:rPr>
          <w:b/>
        </w:rPr>
        <w:t xml:space="preserve">soit le </w:t>
      </w:r>
      <w:r w:rsidRPr="0079679D">
        <w:rPr>
          <w:b/>
        </w:rPr>
        <w:t xml:space="preserve">samedi </w:t>
      </w:r>
      <w:r w:rsidR="0079679D" w:rsidRPr="00370DF7">
        <w:rPr>
          <w:b/>
        </w:rPr>
        <w:t>26</w:t>
      </w:r>
      <w:r w:rsidR="0079679D" w:rsidRPr="00370DF7">
        <w:rPr>
          <w:rFonts w:cs="Courier New"/>
          <w:b/>
        </w:rPr>
        <w:t xml:space="preserve"> </w:t>
      </w:r>
      <w:r w:rsidRPr="0079679D">
        <w:rPr>
          <w:b/>
        </w:rPr>
        <w:t>septembre</w:t>
      </w:r>
      <w:r w:rsidRPr="00370DF7">
        <w:rPr>
          <w:rFonts w:ascii="Calibri" w:hAnsi="Calibri" w:cs="Calibri"/>
          <w:b/>
        </w:rPr>
        <w:t> </w:t>
      </w:r>
      <w:r w:rsidR="00541C89" w:rsidRPr="00370DF7">
        <w:rPr>
          <w:b/>
        </w:rPr>
        <w:t>2026</w:t>
      </w:r>
      <w:r w:rsidRPr="0079679D">
        <w:t>. L’ordre des candidats sur la liste peut alors être modifié. Pour être recevable</w:t>
      </w:r>
      <w:r w:rsidRPr="003E2F2F">
        <w:t>, cette désignation doit être accompagnée du formulaire de candidature du nouveau candidat et des pièces établissant sa qualité d’électeur.</w:t>
      </w:r>
    </w:p>
    <w:p w14:paraId="06C6EBF2" w14:textId="77777777" w:rsidR="00D726BE" w:rsidRPr="003E2F2F" w:rsidRDefault="00D726BE" w:rsidP="00370DF7">
      <w:pPr>
        <w:pStyle w:val="Titre3"/>
      </w:pPr>
      <w:bookmarkStart w:id="288" w:name="_Toc232172179"/>
      <w:r w:rsidRPr="003E2F2F">
        <w:rPr>
          <w:rFonts w:cs="Times New Roman"/>
        </w:rPr>
        <w:t>É</w:t>
      </w:r>
      <w:r w:rsidRPr="003E2F2F">
        <w:t>change des bulletins</w:t>
      </w:r>
      <w:bookmarkEnd w:id="288"/>
    </w:p>
    <w:p w14:paraId="18564D67" w14:textId="77777777" w:rsidR="00D726BE" w:rsidRPr="003E2F2F" w:rsidRDefault="00D726BE" w:rsidP="007523A8">
      <w:r w:rsidRPr="003E2F2F">
        <w:t>En cas de modification d’une candidature à la suite d’un décès, afin d’éviter toute confusion ou tout cas de nullité des bulletins, il revient au candidat ou à la liste de</w:t>
      </w:r>
      <w:r w:rsidRPr="00370DF7">
        <w:rPr>
          <w:rFonts w:ascii="Calibri" w:hAnsi="Calibri" w:cs="Calibri"/>
        </w:rPr>
        <w:t> </w:t>
      </w:r>
      <w:r w:rsidRPr="003E2F2F">
        <w:t>:</w:t>
      </w:r>
    </w:p>
    <w:p w14:paraId="41E41B85" w14:textId="77777777" w:rsidR="00D726BE" w:rsidRPr="003E2F2F" w:rsidRDefault="00D726BE" w:rsidP="007523A8">
      <w:pPr>
        <w:numPr>
          <w:ilvl w:val="0"/>
          <w:numId w:val="11"/>
        </w:numPr>
      </w:pPr>
      <w:r w:rsidRPr="003E2F2F">
        <w:t>prévoir de nouveaux bulletins avec les modifications nécessaires</w:t>
      </w:r>
      <w:r w:rsidRPr="00370DF7">
        <w:rPr>
          <w:rFonts w:ascii="Calibri" w:hAnsi="Calibri" w:cs="Calibri"/>
        </w:rPr>
        <w:t> </w:t>
      </w:r>
      <w:r w:rsidRPr="003E2F2F">
        <w:t xml:space="preserve">; </w:t>
      </w:r>
    </w:p>
    <w:p w14:paraId="67009282" w14:textId="77777777" w:rsidR="00D726BE" w:rsidRPr="003E2F2F" w:rsidRDefault="00D726BE" w:rsidP="007523A8">
      <w:pPr>
        <w:numPr>
          <w:ilvl w:val="0"/>
          <w:numId w:val="11"/>
        </w:numPr>
      </w:pPr>
      <w:r w:rsidRPr="003E2F2F">
        <w:t>procéder au retrait des anciens bulletins devenus obsolètes, dans les bureaux de vote</w:t>
      </w:r>
      <w:r w:rsidRPr="00370DF7">
        <w:rPr>
          <w:rFonts w:ascii="Calibri" w:hAnsi="Calibri" w:cs="Calibri"/>
        </w:rPr>
        <w:t> </w:t>
      </w:r>
      <w:r w:rsidRPr="003E2F2F">
        <w:t>;</w:t>
      </w:r>
    </w:p>
    <w:p w14:paraId="1C017339" w14:textId="77777777" w:rsidR="00D726BE" w:rsidRPr="003E2F2F" w:rsidRDefault="00D726BE" w:rsidP="007523A8">
      <w:pPr>
        <w:numPr>
          <w:ilvl w:val="0"/>
          <w:numId w:val="11"/>
        </w:numPr>
      </w:pPr>
      <w:r w:rsidRPr="003E2F2F">
        <w:t>prévenir les électeurs que le bulletin qu’ils ont reçu par voie postale est devenu obsolète.</w:t>
      </w:r>
    </w:p>
    <w:p w14:paraId="273D3658" w14:textId="590BDDA6" w:rsidR="000167DB" w:rsidRPr="00370DF7" w:rsidRDefault="00D726BE" w:rsidP="007523A8">
      <w:pPr>
        <w:rPr>
          <w:rFonts w:cs="Courier New"/>
        </w:rPr>
      </w:pPr>
      <w:r w:rsidRPr="003E2F2F">
        <w:t>Au scrutin majoritaire, si un bulletin comporte le nom d’un candidat ou d’un remplaçant décédé, il demeure valable pour les autres candidats et remplaçants</w:t>
      </w:r>
      <w:r w:rsidRPr="00370DF7">
        <w:rPr>
          <w:rFonts w:cs="Courier New"/>
        </w:rPr>
        <w:t>.</w:t>
      </w:r>
    </w:p>
    <w:p w14:paraId="0E5B6000" w14:textId="72E0FEDA" w:rsidR="000167DB" w:rsidRPr="00E553D7" w:rsidRDefault="000167DB" w:rsidP="00370DF7">
      <w:pPr>
        <w:pStyle w:val="Titre1"/>
      </w:pPr>
      <w:bookmarkStart w:id="289" w:name="_Toc232172180"/>
      <w:bookmarkStart w:id="290" w:name="_Hlk230429338"/>
      <w:r w:rsidRPr="003E2F2F">
        <w:t xml:space="preserve">Financement des élections </w:t>
      </w:r>
      <w:r w:rsidR="00900018" w:rsidRPr="00E553D7">
        <w:t>sénatoriales</w:t>
      </w:r>
      <w:bookmarkEnd w:id="289"/>
    </w:p>
    <w:p w14:paraId="6B5BEB05" w14:textId="77777777" w:rsidR="006404FD" w:rsidRPr="003E2F2F" w:rsidRDefault="006404FD" w:rsidP="00370DF7">
      <w:pPr>
        <w:pStyle w:val="Paragraphedeliste"/>
        <w:keepNext/>
        <w:numPr>
          <w:ilvl w:val="0"/>
          <w:numId w:val="74"/>
        </w:numPr>
        <w:spacing w:before="240" w:after="240"/>
        <w:outlineLvl w:val="1"/>
        <w:rPr>
          <w:vanish/>
        </w:rPr>
      </w:pPr>
    </w:p>
    <w:p w14:paraId="71DB86BD" w14:textId="77777777" w:rsidR="006404FD" w:rsidRPr="003E2F2F" w:rsidRDefault="006404FD" w:rsidP="007523A8">
      <w:pPr>
        <w:pStyle w:val="Paragraphedeliste"/>
        <w:keepNext/>
        <w:numPr>
          <w:ilvl w:val="0"/>
          <w:numId w:val="74"/>
        </w:numPr>
        <w:spacing w:before="240" w:after="240"/>
        <w:outlineLvl w:val="1"/>
        <w:rPr>
          <w:rFonts w:cs="Arial"/>
          <w:b/>
          <w:bCs/>
          <w:vanish/>
          <w:sz w:val="22"/>
          <w:szCs w:val="22"/>
        </w:rPr>
      </w:pPr>
    </w:p>
    <w:p w14:paraId="0BC99A12" w14:textId="77777777" w:rsidR="006404FD" w:rsidRPr="003E2F2F" w:rsidRDefault="006404FD" w:rsidP="007523A8">
      <w:pPr>
        <w:pStyle w:val="Paragraphedeliste"/>
        <w:keepNext/>
        <w:numPr>
          <w:ilvl w:val="0"/>
          <w:numId w:val="74"/>
        </w:numPr>
        <w:spacing w:before="240" w:after="240"/>
        <w:outlineLvl w:val="1"/>
        <w:rPr>
          <w:rFonts w:cs="Arial"/>
          <w:b/>
          <w:bCs/>
          <w:vanish/>
          <w:sz w:val="22"/>
          <w:szCs w:val="22"/>
        </w:rPr>
      </w:pPr>
    </w:p>
    <w:p w14:paraId="349A9C16" w14:textId="77777777" w:rsidR="006404FD" w:rsidRPr="003E2F2F" w:rsidRDefault="006404FD" w:rsidP="007523A8">
      <w:pPr>
        <w:pStyle w:val="Paragraphedeliste"/>
        <w:keepNext/>
        <w:numPr>
          <w:ilvl w:val="0"/>
          <w:numId w:val="74"/>
        </w:numPr>
        <w:spacing w:before="240" w:after="240"/>
        <w:outlineLvl w:val="1"/>
        <w:rPr>
          <w:rFonts w:cs="Arial"/>
          <w:b/>
          <w:bCs/>
          <w:vanish/>
          <w:sz w:val="22"/>
          <w:szCs w:val="22"/>
        </w:rPr>
      </w:pPr>
    </w:p>
    <w:p w14:paraId="2A7D9C8C" w14:textId="77777777" w:rsidR="006404FD" w:rsidRPr="003E2F2F" w:rsidRDefault="006404FD" w:rsidP="007523A8">
      <w:pPr>
        <w:pStyle w:val="Paragraphedeliste"/>
        <w:keepNext/>
        <w:numPr>
          <w:ilvl w:val="0"/>
          <w:numId w:val="74"/>
        </w:numPr>
        <w:spacing w:before="240" w:after="240"/>
        <w:outlineLvl w:val="1"/>
        <w:rPr>
          <w:rFonts w:cs="Arial"/>
          <w:b/>
          <w:bCs/>
          <w:vanish/>
          <w:sz w:val="22"/>
          <w:szCs w:val="22"/>
        </w:rPr>
      </w:pPr>
    </w:p>
    <w:p w14:paraId="483F312B" w14:textId="2A62C71E" w:rsidR="00E1347A" w:rsidRPr="00E553D7" w:rsidRDefault="00E1347A" w:rsidP="00370DF7">
      <w:pPr>
        <w:pStyle w:val="Titre2"/>
      </w:pPr>
      <w:bookmarkStart w:id="291" w:name="_Toc232172181"/>
      <w:r w:rsidRPr="00E553D7">
        <w:t>Dispositions applicables</w:t>
      </w:r>
      <w:bookmarkEnd w:id="291"/>
    </w:p>
    <w:p w14:paraId="716C9081" w14:textId="1434CA3D" w:rsidR="00E1347A" w:rsidRPr="00370DF7" w:rsidRDefault="00E1347A" w:rsidP="007523A8">
      <w:r w:rsidRPr="00370DF7">
        <w:t>L’ensemble des dispositions des articles L. 52-5, L. 52-6 relatifs à la déclaration du mandataire financier, des articles L. 52-11 et L. 52-11-1 relatifs au plafond et au remboursement des dépenses de campagne et de l'article L. 52-12 relatif au dépôt du compte de campagne à la CNCCFP sont applicables.</w:t>
      </w:r>
    </w:p>
    <w:p w14:paraId="3FFECAF8" w14:textId="2791EEAC" w:rsidR="000167DB" w:rsidRPr="003E2F2F" w:rsidRDefault="00E1347A" w:rsidP="007523A8">
      <w:r w:rsidRPr="00370DF7">
        <w:t>Les modalités afférentes sont détaillées ci-après.</w:t>
      </w:r>
    </w:p>
    <w:p w14:paraId="1DDDB85D" w14:textId="3860C746" w:rsidR="00E1347A" w:rsidRPr="003E2F2F" w:rsidRDefault="00E1347A" w:rsidP="007523A8">
      <w:pPr>
        <w:pStyle w:val="Titre2"/>
      </w:pPr>
      <w:bookmarkStart w:id="292" w:name="_Toc232172182"/>
      <w:r w:rsidRPr="003E2F2F">
        <w:t>Proscriptions relatives aux sources de financement</w:t>
      </w:r>
      <w:bookmarkEnd w:id="292"/>
    </w:p>
    <w:p w14:paraId="626E9A31" w14:textId="10D00B2D" w:rsidR="005075EF" w:rsidRPr="003E2F2F" w:rsidRDefault="005075EF" w:rsidP="00370DF7">
      <w:r w:rsidRPr="003E2F2F">
        <w:t>Les dispositions de l’article L. 52-8 sont applicables aux élections sénatoriales.</w:t>
      </w:r>
    </w:p>
    <w:p w14:paraId="481E3D14" w14:textId="512F86AF" w:rsidR="005075EF" w:rsidRPr="003E2F2F" w:rsidRDefault="00BE56F1" w:rsidP="007523A8">
      <w:r w:rsidRPr="003E2F2F">
        <w:t>En particulier</w:t>
      </w:r>
      <w:r w:rsidR="005075EF" w:rsidRPr="003E2F2F">
        <w:t xml:space="preserve">, les </w:t>
      </w:r>
      <w:r w:rsidR="005075EF" w:rsidRPr="003E2F2F">
        <w:rPr>
          <w:b/>
          <w:u w:val="single"/>
        </w:rPr>
        <w:t>personnes morales</w:t>
      </w:r>
      <w:r w:rsidR="005075EF" w:rsidRPr="003E2F2F">
        <w:rPr>
          <w:rStyle w:val="Appelnotedebasdep"/>
        </w:rPr>
        <w:footnoteReference w:id="11"/>
      </w:r>
      <w:r w:rsidR="005075EF" w:rsidRPr="003E2F2F">
        <w:rPr>
          <w:b/>
        </w:rPr>
        <w:t>,</w:t>
      </w:r>
      <w:r w:rsidR="005075EF" w:rsidRPr="003E2F2F">
        <w:t xml:space="preserve"> </w:t>
      </w:r>
      <w:r w:rsidR="005075EF" w:rsidRPr="003E2F2F">
        <w:rPr>
          <w:b/>
        </w:rPr>
        <w:t>à l'exception des partis ou groupements politiques</w:t>
      </w:r>
      <w:r w:rsidR="005075EF" w:rsidRPr="003E2F2F">
        <w:rPr>
          <w:rStyle w:val="Appelnotedebasdep"/>
          <w:b/>
        </w:rPr>
        <w:footnoteReference w:id="12"/>
      </w:r>
      <w:r w:rsidR="005075EF" w:rsidRPr="003E2F2F">
        <w:rPr>
          <w:b/>
        </w:rPr>
        <w:t>,</w:t>
      </w:r>
      <w:r w:rsidR="005075EF" w:rsidRPr="003E2F2F">
        <w:t xml:space="preserve"> ne peuvent</w:t>
      </w:r>
      <w:r w:rsidR="005075EF" w:rsidRPr="003E2F2F">
        <w:rPr>
          <w:rFonts w:ascii="Calibri" w:hAnsi="Calibri" w:cs="Calibri"/>
        </w:rPr>
        <w:t> </w:t>
      </w:r>
      <w:r w:rsidR="005075EF" w:rsidRPr="003E2F2F">
        <w:t>:</w:t>
      </w:r>
    </w:p>
    <w:p w14:paraId="4B1A0062" w14:textId="09446060" w:rsidR="005075EF" w:rsidRPr="003E2F2F" w:rsidRDefault="005D05DD" w:rsidP="00370DF7">
      <w:pPr>
        <w:pStyle w:val="Paragraphedeliste"/>
        <w:numPr>
          <w:ilvl w:val="0"/>
          <w:numId w:val="11"/>
        </w:numPr>
        <w:spacing w:before="120" w:after="120"/>
      </w:pPr>
      <w:r w:rsidRPr="003E2F2F">
        <w:rPr>
          <w:b/>
        </w:rPr>
        <w:t>f</w:t>
      </w:r>
      <w:r w:rsidR="005075EF" w:rsidRPr="003E2F2F">
        <w:rPr>
          <w:b/>
        </w:rPr>
        <w:t xml:space="preserve">inancer la campagne électorale ou les moyens de propagande </w:t>
      </w:r>
      <w:r w:rsidR="005075EF" w:rsidRPr="003E2F2F">
        <w:t>;</w:t>
      </w:r>
    </w:p>
    <w:p w14:paraId="3F8D7A75" w14:textId="5EE7D048" w:rsidR="005075EF" w:rsidRPr="003E2F2F" w:rsidRDefault="005D05DD" w:rsidP="00370DF7">
      <w:pPr>
        <w:pStyle w:val="Paragraphedeliste"/>
        <w:numPr>
          <w:ilvl w:val="0"/>
          <w:numId w:val="11"/>
        </w:numPr>
        <w:spacing w:after="120"/>
      </w:pPr>
      <w:r w:rsidRPr="003E2F2F">
        <w:rPr>
          <w:b/>
        </w:rPr>
        <w:t>c</w:t>
      </w:r>
      <w:r w:rsidR="005075EF" w:rsidRPr="003E2F2F">
        <w:rPr>
          <w:b/>
        </w:rPr>
        <w:t>onsentir des dons</w:t>
      </w:r>
      <w:r w:rsidR="005075EF" w:rsidRPr="003E2F2F">
        <w:t xml:space="preserve"> sous quelque forme que ce soit, ni en fournissant des biens, services ou autres avantages directs ou indirects à des prix inférieurs à ceux qui sont habituellement pratiqués</w:t>
      </w:r>
      <w:r w:rsidR="005075EF" w:rsidRPr="003E2F2F">
        <w:rPr>
          <w:rFonts w:ascii="Calibri" w:hAnsi="Calibri" w:cs="Calibri"/>
        </w:rPr>
        <w:t> </w:t>
      </w:r>
      <w:r w:rsidR="005075EF" w:rsidRPr="003E2F2F">
        <w:t>;</w:t>
      </w:r>
    </w:p>
    <w:p w14:paraId="319F9F97" w14:textId="41E66FD1" w:rsidR="005075EF" w:rsidRPr="003E2F2F" w:rsidRDefault="005D05DD" w:rsidP="007523A8">
      <w:pPr>
        <w:pStyle w:val="Paragraphedeliste"/>
        <w:numPr>
          <w:ilvl w:val="0"/>
          <w:numId w:val="11"/>
        </w:numPr>
        <w:spacing w:after="120"/>
      </w:pPr>
      <w:r w:rsidRPr="003E2F2F">
        <w:rPr>
          <w:b/>
        </w:rPr>
        <w:t>c</w:t>
      </w:r>
      <w:r w:rsidR="005075EF" w:rsidRPr="003E2F2F">
        <w:rPr>
          <w:b/>
        </w:rPr>
        <w:t xml:space="preserve">onsentir des prêts </w:t>
      </w:r>
      <w:r w:rsidR="005075EF" w:rsidRPr="003E2F2F">
        <w:t>ou apporter leur garantie pour l’obtention des prêts</w:t>
      </w:r>
      <w:r w:rsidR="005075EF" w:rsidRPr="003E2F2F">
        <w:rPr>
          <w:rFonts w:ascii="Calibri" w:hAnsi="Calibri" w:cs="Calibri"/>
        </w:rPr>
        <w:t> </w:t>
      </w:r>
      <w:r w:rsidR="005075EF" w:rsidRPr="003E2F2F">
        <w:t>; cette interdiction ne s’applique naturellement pas aux établissements de crédit ou sociétés de financement sous réserve qu’elles aient leur siège social dans un Etat membre de l'Union européenne ou partie à l'accord sur l'Espace économique européen.</w:t>
      </w:r>
    </w:p>
    <w:p w14:paraId="578392D1" w14:textId="77777777" w:rsidR="00E0210D" w:rsidRPr="003E2F2F" w:rsidRDefault="00673482" w:rsidP="007523A8">
      <w:pPr>
        <w:spacing w:after="120"/>
      </w:pPr>
      <w:r w:rsidRPr="003E2F2F">
        <w:t xml:space="preserve">Les </w:t>
      </w:r>
      <w:r w:rsidRPr="00370DF7">
        <w:rPr>
          <w:b/>
        </w:rPr>
        <w:t>moyens de propagande ne peuvent être financés par des personnes morales</w:t>
      </w:r>
      <w:r w:rsidRPr="003E2F2F">
        <w:t>, à l’exception des partis ou groupement politiques au sens de la loi du 11</w:t>
      </w:r>
      <w:r w:rsidRPr="003E2F2F">
        <w:rPr>
          <w:rFonts w:ascii="Calibri" w:hAnsi="Calibri" w:cs="Calibri"/>
        </w:rPr>
        <w:t> </w:t>
      </w:r>
      <w:r w:rsidR="00E0210D" w:rsidRPr="003E2F2F">
        <w:t>mars 1988.</w:t>
      </w:r>
    </w:p>
    <w:p w14:paraId="03F74B3C" w14:textId="48F76FA9" w:rsidR="00673482" w:rsidRPr="003E2F2F" w:rsidRDefault="00673482" w:rsidP="007523A8">
      <w:pPr>
        <w:spacing w:after="120"/>
      </w:pPr>
      <w:r w:rsidRPr="003E2F2F">
        <w:t xml:space="preserve">Les </w:t>
      </w:r>
      <w:r w:rsidRPr="00370DF7">
        <w:rPr>
          <w:b/>
        </w:rPr>
        <w:t>personnes morales ne peuvent pas non plus participer au financement de la campagne</w:t>
      </w:r>
      <w:r w:rsidRPr="003E2F2F">
        <w:t xml:space="preserve"> d’un candidat au Sénat, </w:t>
      </w:r>
      <w:r w:rsidRPr="00370DF7">
        <w:rPr>
          <w:b/>
        </w:rPr>
        <w:t>ni en lui consentant des dons</w:t>
      </w:r>
      <w:r w:rsidRPr="003E2F2F">
        <w:t xml:space="preserve"> sous quelque forme que ce soit, </w:t>
      </w:r>
      <w:r w:rsidRPr="00370DF7">
        <w:rPr>
          <w:b/>
        </w:rPr>
        <w:t>ni en lui fournissant des biens, services ou autres avantages directs ou indirects à des prix inférieurs</w:t>
      </w:r>
      <w:r w:rsidRPr="003E2F2F">
        <w:t xml:space="preserve"> à ceux qui sont habituellement pratiqués.</w:t>
      </w:r>
    </w:p>
    <w:p w14:paraId="53BA2977" w14:textId="77777777" w:rsidR="005075EF" w:rsidRPr="003E2F2F" w:rsidRDefault="005075EF" w:rsidP="00370DF7">
      <w:r w:rsidRPr="003E2F2F">
        <w:lastRenderedPageBreak/>
        <w:t>Ainsi, par exemple</w:t>
      </w:r>
      <w:r w:rsidRPr="003E2F2F">
        <w:rPr>
          <w:rFonts w:ascii="Calibri" w:hAnsi="Calibri" w:cs="Calibri"/>
        </w:rPr>
        <w:t> </w:t>
      </w:r>
      <w:r w:rsidRPr="003E2F2F">
        <w:t>:</w:t>
      </w:r>
    </w:p>
    <w:p w14:paraId="27D58A41" w14:textId="7620B40C" w:rsidR="005075EF" w:rsidRPr="003E2F2F" w:rsidRDefault="005075EF" w:rsidP="00370DF7">
      <w:pPr>
        <w:pStyle w:val="Paragraphedeliste"/>
        <w:numPr>
          <w:ilvl w:val="0"/>
          <w:numId w:val="11"/>
        </w:numPr>
        <w:spacing w:after="120"/>
      </w:pPr>
      <w:r w:rsidRPr="003E2F2F">
        <w:t>un candidat qui serait le gérant d’une SCI possédant un local vacant ne peut y installer sa permanence électorale à titre gracieux</w:t>
      </w:r>
      <w:r w:rsidRPr="003E2F2F">
        <w:rPr>
          <w:rFonts w:ascii="Calibri" w:hAnsi="Calibri" w:cs="Calibri"/>
        </w:rPr>
        <w:t> </w:t>
      </w:r>
      <w:r w:rsidRPr="003E2F2F">
        <w:t>;</w:t>
      </w:r>
    </w:p>
    <w:p w14:paraId="4625B927" w14:textId="49FB656A" w:rsidR="005075EF" w:rsidRPr="003E2F2F" w:rsidRDefault="005075EF" w:rsidP="007523A8">
      <w:pPr>
        <w:pStyle w:val="Paragraphedeliste"/>
        <w:numPr>
          <w:ilvl w:val="0"/>
          <w:numId w:val="11"/>
        </w:numPr>
        <w:spacing w:after="120"/>
      </w:pPr>
      <w:r w:rsidRPr="003E2F2F">
        <w:t xml:space="preserve">une association loi 1901 engagée politiquement, sans être pour autant un parti politique, ou une entreprise ne peut financer la réalisation d'une affiche promouvant un candidat </w:t>
      </w:r>
      <w:r w:rsidR="00BF1C9C" w:rsidRPr="003E2F2F">
        <w:t>à quelque élection que ce soit</w:t>
      </w:r>
      <w:r w:rsidRPr="003E2F2F">
        <w:t>. Elle ne peut que facturer des prestations contre un paiement par le mandataire de la liste à hauteur de la valeur réelle de la prestation (donc pas à vil prix).</w:t>
      </w:r>
    </w:p>
    <w:p w14:paraId="303CE955" w14:textId="77777777" w:rsidR="005075EF" w:rsidRPr="003E2F2F" w:rsidRDefault="005075EF" w:rsidP="00370DF7">
      <w:bookmarkStart w:id="293" w:name="_Toc189149898"/>
      <w:bookmarkStart w:id="294" w:name="_Toc189565018"/>
      <w:bookmarkStart w:id="295" w:name="_Toc189742302"/>
      <w:bookmarkStart w:id="296" w:name="_Toc189747141"/>
      <w:bookmarkStart w:id="297" w:name="_Toc189747380"/>
      <w:bookmarkStart w:id="298" w:name="_Toc189747619"/>
      <w:bookmarkStart w:id="299" w:name="_Toc189751544"/>
      <w:bookmarkStart w:id="300" w:name="_Toc189751783"/>
      <w:bookmarkEnd w:id="293"/>
      <w:bookmarkEnd w:id="294"/>
      <w:bookmarkEnd w:id="295"/>
      <w:bookmarkEnd w:id="296"/>
      <w:bookmarkEnd w:id="297"/>
      <w:bookmarkEnd w:id="298"/>
      <w:bookmarkEnd w:id="299"/>
      <w:bookmarkEnd w:id="300"/>
      <w:r w:rsidRPr="00E553D7">
        <w:t xml:space="preserve">En outre, </w:t>
      </w:r>
      <w:r w:rsidRPr="00370DF7">
        <w:t xml:space="preserve">seules les </w:t>
      </w:r>
      <w:r w:rsidRPr="003E2F2F">
        <w:rPr>
          <w:b/>
          <w:u w:val="single"/>
        </w:rPr>
        <w:t>personnes physiques</w:t>
      </w:r>
      <w:r w:rsidRPr="00370DF7">
        <w:t xml:space="preserve"> de nationalité française ou résidant en France peuvent consentir des dons, dans la limite d’un </w:t>
      </w:r>
      <w:r w:rsidRPr="003E2F2F">
        <w:rPr>
          <w:b/>
          <w:u w:val="single"/>
        </w:rPr>
        <w:t>montant maximal cumulé de 4 600 euros</w:t>
      </w:r>
      <w:r w:rsidRPr="00E553D7">
        <w:t xml:space="preserve">, </w:t>
      </w:r>
      <w:r w:rsidRPr="00E553D7">
        <w:rPr>
          <w:b/>
          <w:u w:val="single"/>
        </w:rPr>
        <w:t>quel que soit le nombre de candidats bénéficiaires</w:t>
      </w:r>
      <w:r w:rsidRPr="00370DF7">
        <w:rPr>
          <w:b/>
        </w:rPr>
        <w:t>.</w:t>
      </w:r>
    </w:p>
    <w:p w14:paraId="2BD02564" w14:textId="77777777" w:rsidR="005075EF" w:rsidRPr="00370DF7" w:rsidRDefault="005075EF" w:rsidP="00370DF7">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E553D7">
        <w:rPr>
          <w:b/>
        </w:rPr>
        <w:t>Toute violation de l’article L. 52-8 est passible d’une peine de 3 ans d’emprisonnement et de 45</w:t>
      </w:r>
      <w:r w:rsidRPr="00370DF7">
        <w:rPr>
          <w:rFonts w:ascii="Calibri" w:hAnsi="Calibri" w:cs="Calibri"/>
          <w:b/>
        </w:rPr>
        <w:t> </w:t>
      </w:r>
      <w:r w:rsidRPr="003E2F2F">
        <w:rPr>
          <w:b/>
        </w:rPr>
        <w:t>000 euros d’amende (art. L. 113-1).</w:t>
      </w:r>
    </w:p>
    <w:p w14:paraId="2470A250" w14:textId="73C9A8C9" w:rsidR="000167DB" w:rsidRPr="00E553D7" w:rsidRDefault="00750E64" w:rsidP="007523A8">
      <w:pPr>
        <w:pStyle w:val="Titre2"/>
      </w:pPr>
      <w:bookmarkStart w:id="301" w:name="_Toc219889860"/>
      <w:bookmarkStart w:id="302" w:name="_Toc219890113"/>
      <w:bookmarkStart w:id="303" w:name="_Toc219976819"/>
      <w:bookmarkStart w:id="304" w:name="_Toc220071862"/>
      <w:bookmarkStart w:id="305" w:name="_Toc222232110"/>
      <w:bookmarkStart w:id="306" w:name="_Toc231801358"/>
      <w:bookmarkStart w:id="307" w:name="_Toc232172183"/>
      <w:bookmarkEnd w:id="301"/>
      <w:bookmarkEnd w:id="302"/>
      <w:bookmarkEnd w:id="303"/>
      <w:bookmarkEnd w:id="304"/>
      <w:bookmarkEnd w:id="305"/>
      <w:bookmarkEnd w:id="306"/>
      <w:r w:rsidRPr="00E553D7">
        <w:t>Désignation et rôle du mandataire</w:t>
      </w:r>
      <w:bookmarkEnd w:id="307"/>
    </w:p>
    <w:p w14:paraId="57762315" w14:textId="005AE29E" w:rsidR="00750E64" w:rsidRPr="003E2F2F" w:rsidRDefault="00750E64" w:rsidP="00370DF7">
      <w:pPr>
        <w:keepNext/>
      </w:pPr>
      <w:r w:rsidRPr="003E2F2F">
        <w:t>Les candidats</w:t>
      </w:r>
      <w:r w:rsidR="005D05DD" w:rsidRPr="003E2F2F">
        <w:t xml:space="preserve"> isolés </w:t>
      </w:r>
      <w:r w:rsidRPr="003E2F2F">
        <w:t>ou têtes de liste</w:t>
      </w:r>
      <w:r w:rsidRPr="003E2F2F">
        <w:rPr>
          <w:b/>
        </w:rPr>
        <w:t xml:space="preserve"> </w:t>
      </w:r>
      <w:r w:rsidRPr="003E2F2F">
        <w:t xml:space="preserve">aux élections sénatoriales doivent se soumettre aux règles relatives au financement des campagnes électorales et </w:t>
      </w:r>
      <w:r w:rsidRPr="003E2F2F">
        <w:rPr>
          <w:b/>
        </w:rPr>
        <w:t xml:space="preserve">déclarer un mandataire </w:t>
      </w:r>
      <w:r w:rsidRPr="003E2F2F">
        <w:t xml:space="preserve">auprès du représentant de l’État de la circonscription électorale dans laquelle il se présente, </w:t>
      </w:r>
      <w:r w:rsidRPr="003E2F2F">
        <w:rPr>
          <w:b/>
          <w:iCs/>
        </w:rPr>
        <w:t>au plus tard à la date à laquelle sa candidature est enregistrée</w:t>
      </w:r>
      <w:r w:rsidRPr="003E2F2F">
        <w:t xml:space="preserve"> (art. L. 308-1, L.</w:t>
      </w:r>
      <w:r w:rsidRPr="003E2F2F">
        <w:rPr>
          <w:rFonts w:ascii="Calibri" w:hAnsi="Calibri" w:cs="Calibri"/>
        </w:rPr>
        <w:t> </w:t>
      </w:r>
      <w:r w:rsidRPr="003E2F2F">
        <w:t>439-1-A et L. 52-4 à L. 52-17).</w:t>
      </w:r>
    </w:p>
    <w:p w14:paraId="6A2CC7B3" w14:textId="239F1062" w:rsidR="00750E64" w:rsidRPr="003E2F2F" w:rsidRDefault="00750E64" w:rsidP="00370DF7">
      <w:pPr>
        <w:keepNext/>
        <w:pBdr>
          <w:top w:val="single" w:sz="4" w:space="1" w:color="auto"/>
          <w:left w:val="single" w:sz="4" w:space="4" w:color="auto"/>
          <w:bottom w:val="single" w:sz="4" w:space="1" w:color="auto"/>
          <w:right w:val="single" w:sz="4" w:space="4" w:color="auto"/>
        </w:pBdr>
      </w:pPr>
      <w:r w:rsidRPr="003E2F2F">
        <w:t>Il est préconisé de ne pas attendre le dépôt de la candidature pour désigner le mandataire financier et de procéder à cette formalité le plus tôt possible</w:t>
      </w:r>
      <w:r w:rsidR="00B54518" w:rsidRPr="003E2F2F">
        <w:t>. S’il est déclaré avant le début du</w:t>
      </w:r>
      <w:r w:rsidRPr="003E2F2F">
        <w:t xml:space="preserve"> le délai des</w:t>
      </w:r>
      <w:r w:rsidR="00B54518" w:rsidRPr="003E2F2F">
        <w:t xml:space="preserve"> six mois précédant l’élection, il </w:t>
      </w:r>
      <w:r w:rsidR="00E70DC4" w:rsidRPr="003E2F2F">
        <w:t>devra attendre cette date pour</w:t>
      </w:r>
      <w:r w:rsidR="00B54518" w:rsidRPr="003E2F2F">
        <w:t xml:space="preserve"> manier </w:t>
      </w:r>
      <w:r w:rsidR="00BE2774" w:rsidRPr="003E2F2F">
        <w:t>l</w:t>
      </w:r>
      <w:r w:rsidR="00B54518" w:rsidRPr="003E2F2F">
        <w:t>e</w:t>
      </w:r>
      <w:r w:rsidR="00E70DC4" w:rsidRPr="003E2F2F">
        <w:t>s</w:t>
      </w:r>
      <w:r w:rsidR="00B54518" w:rsidRPr="003E2F2F">
        <w:t xml:space="preserve"> fonds.</w:t>
      </w:r>
    </w:p>
    <w:p w14:paraId="52F60D85" w14:textId="5AA8E778" w:rsidR="00750E64" w:rsidRPr="003E2F2F" w:rsidRDefault="00B54518" w:rsidP="007523A8">
      <w:pPr>
        <w:spacing w:after="0"/>
      </w:pPr>
      <w:r w:rsidRPr="003E2F2F">
        <w:t xml:space="preserve">Pendant les six mois précédant le premier jour du mois de l'élection et jusqu'à la date du dépôt du compte de campagne du candidat, </w:t>
      </w:r>
      <w:r w:rsidRPr="00370DF7">
        <w:t xml:space="preserve">soit </w:t>
      </w:r>
      <w:r w:rsidRPr="00370DF7">
        <w:rPr>
          <w:b/>
        </w:rPr>
        <w:t>du 1</w:t>
      </w:r>
      <w:r w:rsidRPr="00370DF7">
        <w:rPr>
          <w:b/>
          <w:vertAlign w:val="superscript"/>
        </w:rPr>
        <w:t>er</w:t>
      </w:r>
      <w:r w:rsidRPr="00370DF7">
        <w:rPr>
          <w:b/>
        </w:rPr>
        <w:t xml:space="preserve"> </w:t>
      </w:r>
      <w:r w:rsidR="00012299" w:rsidRPr="00370DF7">
        <w:rPr>
          <w:b/>
        </w:rPr>
        <w:t>mars</w:t>
      </w:r>
      <w:r w:rsidRPr="00370DF7">
        <w:rPr>
          <w:b/>
        </w:rPr>
        <w:t xml:space="preserve"> 202</w:t>
      </w:r>
      <w:r w:rsidR="00012299" w:rsidRPr="00370DF7">
        <w:rPr>
          <w:b/>
        </w:rPr>
        <w:t>6</w:t>
      </w:r>
      <w:r w:rsidRPr="00370DF7">
        <w:rPr>
          <w:b/>
        </w:rPr>
        <w:t xml:space="preserve"> jusqu’au </w:t>
      </w:r>
      <w:r w:rsidR="00FB1D94" w:rsidRPr="003E2F2F">
        <w:rPr>
          <w:b/>
        </w:rPr>
        <w:t>4 décembre</w:t>
      </w:r>
      <w:r w:rsidRPr="00370DF7">
        <w:rPr>
          <w:b/>
        </w:rPr>
        <w:t xml:space="preserve"> 2026</w:t>
      </w:r>
      <w:r w:rsidRPr="003E2F2F">
        <w:t>,</w:t>
      </w:r>
      <w:r w:rsidRPr="003E2F2F">
        <w:rPr>
          <w:bCs/>
        </w:rPr>
        <w:t xml:space="preserve"> </w:t>
      </w:r>
      <w:r w:rsidRPr="003E2F2F">
        <w:rPr>
          <w:b/>
          <w:bCs/>
        </w:rPr>
        <w:t>le mandataire est le seul autorisé à recueillir les fonds destinés au financement de la campagne et à régler les dépenses pour le compte du candidat</w:t>
      </w:r>
      <w:r w:rsidRPr="00370DF7">
        <w:t>, à l'exception des dépenses prises en charge par un parti ou groupement politique</w:t>
      </w:r>
      <w:r w:rsidRPr="003E2F2F">
        <w:t>.</w:t>
      </w:r>
    </w:p>
    <w:p w14:paraId="214E3567" w14:textId="60131DB9" w:rsidR="00750E64" w:rsidRPr="00370DF7" w:rsidRDefault="00750E64" w:rsidP="007523A8">
      <w:pPr>
        <w:spacing w:before="120"/>
        <w:rPr>
          <w:rFonts w:eastAsia="Marianne" w:cs="Marianne"/>
          <w:color w:val="000000"/>
        </w:rPr>
      </w:pPr>
      <w:r w:rsidRPr="00370DF7">
        <w:t>L’avis</w:t>
      </w:r>
      <w:r w:rsidRPr="00370DF7">
        <w:rPr>
          <w:rFonts w:eastAsia="Marianne" w:cs="Marianne"/>
          <w:color w:val="000000"/>
        </w:rPr>
        <w:t xml:space="preserve"> du Conseil d’Etat n° 465399 du 21 septembre 2022, rendu le 11 octobre 2022, </w:t>
      </w:r>
      <w:r w:rsidR="00012299" w:rsidRPr="003E2F2F">
        <w:t xml:space="preserve">modifie le rôle du </w:t>
      </w:r>
      <w:r w:rsidR="00012299" w:rsidRPr="003E2F2F">
        <w:rPr>
          <w:b/>
        </w:rPr>
        <w:t>mandataire, qui est</w:t>
      </w:r>
      <w:r w:rsidR="00E6668E" w:rsidRPr="003E2F2F">
        <w:rPr>
          <w:b/>
        </w:rPr>
        <w:t xml:space="preserve"> désormais seul</w:t>
      </w:r>
      <w:r w:rsidR="00012299" w:rsidRPr="003E2F2F">
        <w:rPr>
          <w:b/>
        </w:rPr>
        <w:t xml:space="preserve"> en charge de la totalité des dépenses suivantes</w:t>
      </w:r>
      <w:r w:rsidR="00012299" w:rsidRPr="003E2F2F">
        <w:rPr>
          <w:rFonts w:ascii="Calibri" w:hAnsi="Calibri" w:cs="Calibri"/>
          <w:b/>
        </w:rPr>
        <w:t> </w:t>
      </w:r>
      <w:r w:rsidR="00012299" w:rsidRPr="003E2F2F">
        <w:rPr>
          <w:b/>
        </w:rPr>
        <w:t>:</w:t>
      </w:r>
    </w:p>
    <w:p w14:paraId="53129A94" w14:textId="27608A90" w:rsidR="00750E64" w:rsidRPr="003E2F2F" w:rsidRDefault="00012299" w:rsidP="007523A8">
      <w:pPr>
        <w:pStyle w:val="Paragraphedeliste"/>
        <w:numPr>
          <w:ilvl w:val="0"/>
          <w:numId w:val="42"/>
        </w:numPr>
        <w:spacing w:after="0"/>
      </w:pPr>
      <w:r w:rsidRPr="003E2F2F">
        <w:rPr>
          <w:b/>
        </w:rPr>
        <w:t>d</w:t>
      </w:r>
      <w:r w:rsidR="00750E64" w:rsidRPr="003E2F2F">
        <w:rPr>
          <w:b/>
        </w:rPr>
        <w:t>épenses de campagne</w:t>
      </w:r>
      <w:r w:rsidR="00750E64" w:rsidRPr="003E2F2F">
        <w:t xml:space="preserve">, </w:t>
      </w:r>
      <w:r w:rsidR="00750E64" w:rsidRPr="00370DF7">
        <w:rPr>
          <w:bCs/>
        </w:rPr>
        <w:t>qui doivent être retracées dans le compte de campagne</w:t>
      </w:r>
      <w:r w:rsidR="00750E64" w:rsidRPr="00370DF7">
        <w:rPr>
          <w:rFonts w:ascii="Calibri" w:hAnsi="Calibri" w:cs="Calibri"/>
          <w:bCs/>
        </w:rPr>
        <w:t> </w:t>
      </w:r>
      <w:r w:rsidR="00750E64" w:rsidRPr="00370DF7">
        <w:rPr>
          <w:bCs/>
        </w:rPr>
        <w:t>;</w:t>
      </w:r>
    </w:p>
    <w:p w14:paraId="0BC10D8A" w14:textId="585DBFEE" w:rsidR="00750E64" w:rsidRPr="00CD2640" w:rsidRDefault="00012299" w:rsidP="00F957A8">
      <w:pPr>
        <w:pStyle w:val="Paragraphedeliste"/>
        <w:numPr>
          <w:ilvl w:val="0"/>
          <w:numId w:val="42"/>
        </w:numPr>
        <w:spacing w:after="0"/>
      </w:pPr>
      <w:r w:rsidRPr="003E2F2F">
        <w:rPr>
          <w:b/>
        </w:rPr>
        <w:t>d</w:t>
      </w:r>
      <w:r w:rsidR="00750E64" w:rsidRPr="003E2F2F">
        <w:rPr>
          <w:b/>
        </w:rPr>
        <w:t>épenses de propagande officielle</w:t>
      </w:r>
      <w:r w:rsidR="00750E64" w:rsidRPr="003E2F2F">
        <w:t xml:space="preserve"> </w:t>
      </w:r>
      <w:r w:rsidRPr="003E2F2F">
        <w:t>(bulletins de vote, professions de foi), qui ne doivent pas être retracées dans le compte de campagne</w:t>
      </w:r>
      <w:r w:rsidR="00E6668E" w:rsidRPr="003E2F2F">
        <w:rPr>
          <w:bCs/>
        </w:rPr>
        <w:t xml:space="preserve">, à l’exception des frais </w:t>
      </w:r>
      <w:r w:rsidR="00970721">
        <w:rPr>
          <w:bCs/>
        </w:rPr>
        <w:t xml:space="preserve">de transport des documents </w:t>
      </w:r>
      <w:r w:rsidR="00B90360" w:rsidRPr="00B90360">
        <w:rPr>
          <w:bCs/>
        </w:rPr>
        <w:t>à la commission de propagande</w:t>
      </w:r>
      <w:r w:rsidR="00B90360">
        <w:rPr>
          <w:bCs/>
        </w:rPr>
        <w:t xml:space="preserve">, ainsi que </w:t>
      </w:r>
      <w:r w:rsidR="00E6668E" w:rsidRPr="003E2F2F">
        <w:rPr>
          <w:bCs/>
        </w:rPr>
        <w:t xml:space="preserve">des suppléments par rapport aux tarifs d’impression </w:t>
      </w:r>
      <w:r w:rsidR="00E6668E" w:rsidRPr="00F957A8">
        <w:rPr>
          <w:bCs/>
        </w:rPr>
        <w:t>déterminés par arrêté conjoint du ministre de l’intérieur, du ministre de l’économie et des finances à paraître.</w:t>
      </w:r>
    </w:p>
    <w:p w14:paraId="314965C9" w14:textId="77777777" w:rsidR="00B90360" w:rsidRPr="003E2F2F" w:rsidRDefault="00B90360" w:rsidP="00370DF7">
      <w:pPr>
        <w:pStyle w:val="Paragraphedeliste"/>
        <w:spacing w:after="0"/>
        <w:ind w:left="720"/>
      </w:pPr>
    </w:p>
    <w:p w14:paraId="08311E95" w14:textId="1C678245" w:rsidR="00750E64" w:rsidRPr="003E2F2F" w:rsidRDefault="00750E64" w:rsidP="00370DF7">
      <w:r w:rsidRPr="003E2F2F">
        <w:t xml:space="preserve">Pour cela, il doit ouvrir un </w:t>
      </w:r>
      <w:r w:rsidRPr="003E2F2F">
        <w:rPr>
          <w:b/>
        </w:rPr>
        <w:t>compte de dépôt unique</w:t>
      </w:r>
      <w:r w:rsidR="00E6668E" w:rsidRPr="003E2F2F">
        <w:t>, retraçant la totalité des opérations financières ayant trait à ces deux natures de dépenses</w:t>
      </w:r>
      <w:r w:rsidR="009F3E7F">
        <w:t>.</w:t>
      </w:r>
      <w:r w:rsidRPr="003E2F2F">
        <w:rPr>
          <w:bCs/>
        </w:rPr>
        <w:t xml:space="preserve"> L’intitulé du compte bancaire doit préciser que le titulaire du compte agit en tant que mandataire du candidat.</w:t>
      </w:r>
    </w:p>
    <w:p w14:paraId="5F6EFD7D" w14:textId="4ABFC62F" w:rsidR="00750E64" w:rsidRPr="003E2F2F" w:rsidRDefault="00750E64" w:rsidP="00370DF7">
      <w:pPr>
        <w:spacing w:after="0"/>
      </w:pPr>
      <w:r w:rsidRPr="003E2F2F">
        <w:t xml:space="preserve">Les </w:t>
      </w:r>
      <w:r w:rsidRPr="003E2F2F">
        <w:rPr>
          <w:b/>
        </w:rPr>
        <w:t xml:space="preserve">dépenses antérieures à la désignation du mandataire </w:t>
      </w:r>
      <w:r w:rsidRPr="003E2F2F">
        <w:t>et à l’ouverture du compte bancaire, payées directement par l'un des candidats, ou à son profit, font l'objet d'un remboursement par le mandataire et d’une inscription dans le compte de campagne.</w:t>
      </w:r>
    </w:p>
    <w:p w14:paraId="3FFF8990" w14:textId="77777777" w:rsidR="00750E64" w:rsidRPr="003E2F2F" w:rsidRDefault="00750E64" w:rsidP="00370DF7">
      <w:pPr>
        <w:spacing w:before="120"/>
      </w:pPr>
      <w:r w:rsidRPr="003E2F2F">
        <w:t xml:space="preserve">Le mandataire </w:t>
      </w:r>
      <w:r w:rsidRPr="003E2F2F">
        <w:rPr>
          <w:u w:val="single"/>
        </w:rPr>
        <w:t>peut être</w:t>
      </w:r>
      <w:r w:rsidRPr="003E2F2F">
        <w:rPr>
          <w:rFonts w:ascii="Calibri" w:hAnsi="Calibri" w:cs="Calibri"/>
        </w:rPr>
        <w:t> </w:t>
      </w:r>
      <w:r w:rsidRPr="003E2F2F">
        <w:t>:</w:t>
      </w:r>
    </w:p>
    <w:p w14:paraId="494D3B65" w14:textId="38EC9CDB" w:rsidR="00750E64" w:rsidRPr="003E2F2F" w:rsidRDefault="00012299" w:rsidP="007523A8">
      <w:pPr>
        <w:pStyle w:val="Paragraphedeliste"/>
        <w:numPr>
          <w:ilvl w:val="0"/>
          <w:numId w:val="42"/>
        </w:numPr>
      </w:pPr>
      <w:r w:rsidRPr="003E2F2F">
        <w:t>s</w:t>
      </w:r>
      <w:r w:rsidR="00750E64" w:rsidRPr="003E2F2F">
        <w:t xml:space="preserve">oit une </w:t>
      </w:r>
      <w:r w:rsidR="00750E64" w:rsidRPr="003E2F2F">
        <w:rPr>
          <w:b/>
        </w:rPr>
        <w:t>personne physique</w:t>
      </w:r>
      <w:r w:rsidR="00750E64" w:rsidRPr="003E2F2F">
        <w:t xml:space="preserve"> (</w:t>
      </w:r>
      <w:r w:rsidR="00D10E27">
        <w:t xml:space="preserve">art. </w:t>
      </w:r>
      <w:r w:rsidR="00750E64" w:rsidRPr="003E2F2F">
        <w:t>L. 52-6). Sa déclaration</w:t>
      </w:r>
      <w:r w:rsidR="00750E64" w:rsidRPr="00E93E66">
        <w:t xml:space="preserve"> (</w:t>
      </w:r>
      <w:r w:rsidR="00750E64" w:rsidRPr="00370DF7">
        <w:t>cf</w:t>
      </w:r>
      <w:r w:rsidR="00750E64" w:rsidRPr="00E93E66">
        <w:t xml:space="preserve">. </w:t>
      </w:r>
      <w:r w:rsidR="00750E64" w:rsidRPr="0001387C">
        <w:t>annexe 7) doit</w:t>
      </w:r>
      <w:r w:rsidR="00750E64" w:rsidRPr="003E2F2F">
        <w:t xml:space="preserve"> être écrite et adressée </w:t>
      </w:r>
      <w:r w:rsidRPr="00370DF7">
        <w:rPr>
          <w:u w:val="single"/>
        </w:rPr>
        <w:t xml:space="preserve">par écrit </w:t>
      </w:r>
      <w:r w:rsidR="00750E64" w:rsidRPr="00370DF7">
        <w:rPr>
          <w:u w:val="single"/>
        </w:rPr>
        <w:t>par le candidat à la préfecture du département dans lequel il se présente</w:t>
      </w:r>
      <w:r w:rsidR="00750E64" w:rsidRPr="003E2F2F">
        <w:t xml:space="preserve">. Elle comprend, d’une part, le document par lequel le candidat procède à la </w:t>
      </w:r>
      <w:r w:rsidR="00750E64" w:rsidRPr="003E2F2F">
        <w:lastRenderedPageBreak/>
        <w:t xml:space="preserve">déclaration de la personne qu’il charge des fonctions de mandataire financier et, d’autre part, l’accord de cette dernière pour exercer ces fonctions (art. R. 39-1-A). </w:t>
      </w:r>
    </w:p>
    <w:p w14:paraId="32EC629D" w14:textId="100A295B" w:rsidR="00750E64" w:rsidRPr="003E2F2F" w:rsidRDefault="00012299" w:rsidP="007523A8">
      <w:pPr>
        <w:pStyle w:val="Paragraphedeliste"/>
        <w:numPr>
          <w:ilvl w:val="0"/>
          <w:numId w:val="42"/>
        </w:numPr>
      </w:pPr>
      <w:r w:rsidRPr="003E2F2F">
        <w:t>s</w:t>
      </w:r>
      <w:r w:rsidR="00750E64" w:rsidRPr="003E2F2F">
        <w:t xml:space="preserve">oit une </w:t>
      </w:r>
      <w:r w:rsidR="00750E64" w:rsidRPr="003E2F2F">
        <w:rPr>
          <w:b/>
        </w:rPr>
        <w:t>association de financement électoral</w:t>
      </w:r>
      <w:r w:rsidR="00750E64" w:rsidRPr="003E2F2F">
        <w:t xml:space="preserve"> (art. L. 52-5). Sa déclaration </w:t>
      </w:r>
      <w:r w:rsidR="00750E64" w:rsidRPr="00E93E66">
        <w:t>(</w:t>
      </w:r>
      <w:r w:rsidR="00750E64" w:rsidRPr="00370DF7">
        <w:t>cf</w:t>
      </w:r>
      <w:r w:rsidR="00750E64" w:rsidRPr="00E93E66">
        <w:t>.</w:t>
      </w:r>
      <w:r w:rsidR="00750E64" w:rsidRPr="003E2F2F">
        <w:t xml:space="preserve"> </w:t>
      </w:r>
      <w:r w:rsidR="00750E64" w:rsidRPr="0001387C">
        <w:t>annexe</w:t>
      </w:r>
      <w:r w:rsidR="00750E64" w:rsidRPr="0001387C">
        <w:rPr>
          <w:rFonts w:ascii="Calibri" w:hAnsi="Calibri" w:cs="Calibri"/>
        </w:rPr>
        <w:t> </w:t>
      </w:r>
      <w:r w:rsidR="00750E64" w:rsidRPr="0001387C">
        <w:t>7</w:t>
      </w:r>
      <w:r w:rsidR="00750E64" w:rsidRPr="0001387C">
        <w:rPr>
          <w:rFonts w:ascii="Calibri" w:hAnsi="Calibri" w:cs="Calibri"/>
        </w:rPr>
        <w:t> </w:t>
      </w:r>
      <w:r w:rsidR="00750E64" w:rsidRPr="0001387C">
        <w:t>bis)</w:t>
      </w:r>
      <w:r w:rsidR="00750E64" w:rsidRPr="003E2F2F">
        <w:t xml:space="preserve"> doit être conforme aux dispositions des articles 1</w:t>
      </w:r>
      <w:r w:rsidR="00750E64" w:rsidRPr="003E2F2F">
        <w:rPr>
          <w:vertAlign w:val="superscript"/>
        </w:rPr>
        <w:t>ers</w:t>
      </w:r>
      <w:r w:rsidR="00750E64" w:rsidRPr="003E2F2F">
        <w:t xml:space="preserve"> à 6 du décret du 16 août 1901 pris pour l'exécution de la loi du 1</w:t>
      </w:r>
      <w:r w:rsidR="00750E64" w:rsidRPr="003E2F2F">
        <w:rPr>
          <w:vertAlign w:val="superscript"/>
        </w:rPr>
        <w:t>er</w:t>
      </w:r>
      <w:r w:rsidR="00750E64" w:rsidRPr="003E2F2F">
        <w:t xml:space="preserve"> juillet 1901 relative au contrat d'association (art. R. 39-1-B) et réalisée </w:t>
      </w:r>
      <w:r w:rsidR="00750E64" w:rsidRPr="00370DF7">
        <w:rPr>
          <w:u w:val="single"/>
        </w:rPr>
        <w:t>par écrit à la préfecture ou à la sous-préfecture du lieu du siège social de cette association</w:t>
      </w:r>
      <w:r w:rsidR="00750E64" w:rsidRPr="003E2F2F">
        <w:t>. Son siège social peut être situé dans un autre département que le département de candidature.</w:t>
      </w:r>
    </w:p>
    <w:p w14:paraId="31900178" w14:textId="77777777" w:rsidR="00750E64" w:rsidRPr="003E2F2F" w:rsidRDefault="00750E64" w:rsidP="00370DF7">
      <w:r w:rsidRPr="003E2F2F">
        <w:t xml:space="preserve">Le mandataire </w:t>
      </w:r>
      <w:r w:rsidRPr="003E2F2F">
        <w:rPr>
          <w:u w:val="single"/>
        </w:rPr>
        <w:t>ne peut pas être</w:t>
      </w:r>
      <w:r w:rsidRPr="003E2F2F">
        <w:rPr>
          <w:rFonts w:ascii="Calibri" w:hAnsi="Calibri" w:cs="Calibri"/>
        </w:rPr>
        <w:t> </w:t>
      </w:r>
      <w:r w:rsidRPr="003E2F2F">
        <w:t>:</w:t>
      </w:r>
    </w:p>
    <w:p w14:paraId="7C9529AA" w14:textId="7F62E200" w:rsidR="00750E64" w:rsidRPr="003E2F2F" w:rsidRDefault="00012299" w:rsidP="00370DF7">
      <w:pPr>
        <w:pStyle w:val="Paragraphedeliste"/>
        <w:numPr>
          <w:ilvl w:val="0"/>
          <w:numId w:val="42"/>
        </w:numPr>
        <w:spacing w:after="120"/>
      </w:pPr>
      <w:r w:rsidRPr="003E2F2F">
        <w:t>u</w:t>
      </w:r>
      <w:r w:rsidR="00750E64" w:rsidRPr="003E2F2F">
        <w:t>n candidat, isolé ou membre de la liste</w:t>
      </w:r>
      <w:r w:rsidR="00942AF7" w:rsidRPr="003E2F2F">
        <w:t xml:space="preserve"> (art. L. 52-6)</w:t>
      </w:r>
      <w:r w:rsidR="00942AF7" w:rsidRPr="003E2F2F">
        <w:rPr>
          <w:rFonts w:ascii="Calibri" w:hAnsi="Calibri" w:cs="Calibri"/>
        </w:rPr>
        <w:t> </w:t>
      </w:r>
      <w:r w:rsidR="00750E64" w:rsidRPr="003E2F2F">
        <w:t>;</w:t>
      </w:r>
    </w:p>
    <w:p w14:paraId="016C4D22" w14:textId="3A22D3E3" w:rsidR="00750E64" w:rsidRDefault="00012299" w:rsidP="007523A8">
      <w:pPr>
        <w:pStyle w:val="Paragraphedeliste"/>
        <w:numPr>
          <w:ilvl w:val="0"/>
          <w:numId w:val="42"/>
        </w:numPr>
        <w:spacing w:after="120"/>
      </w:pPr>
      <w:r w:rsidRPr="003E2F2F">
        <w:t>c</w:t>
      </w:r>
      <w:r w:rsidR="00750E64" w:rsidRPr="003E2F2F">
        <w:t>ommun à plusieurs candidats (art. L. 52-4)</w:t>
      </w:r>
      <w:r w:rsidR="008920DE">
        <w:rPr>
          <w:rFonts w:ascii="Calibri" w:hAnsi="Calibri" w:cs="Calibri"/>
        </w:rPr>
        <w:t> </w:t>
      </w:r>
      <w:r w:rsidR="008920DE">
        <w:t>;</w:t>
      </w:r>
    </w:p>
    <w:p w14:paraId="3DB86B91" w14:textId="7B929A4A" w:rsidR="008920DE" w:rsidRPr="003E2F2F" w:rsidRDefault="008920DE" w:rsidP="00370DF7">
      <w:pPr>
        <w:pStyle w:val="Paragraphedeliste"/>
        <w:numPr>
          <w:ilvl w:val="0"/>
          <w:numId w:val="42"/>
        </w:numPr>
        <w:spacing w:line="278" w:lineRule="auto"/>
        <w:contextualSpacing/>
        <w:jc w:val="left"/>
      </w:pPr>
      <w:r w:rsidRPr="006B002D">
        <w:t>un expert-comptable chargé de la présentation du compte de campagne (article L.</w:t>
      </w:r>
      <w:r>
        <w:rPr>
          <w:rFonts w:ascii="Calibri" w:hAnsi="Calibri" w:cs="Calibri"/>
        </w:rPr>
        <w:t> </w:t>
      </w:r>
      <w:r w:rsidRPr="006B002D">
        <w:t>52</w:t>
      </w:r>
      <w:r>
        <w:noBreakHyphen/>
      </w:r>
      <w:r w:rsidRPr="006B002D">
        <w:t>5).</w:t>
      </w:r>
    </w:p>
    <w:p w14:paraId="32D7B3E5" w14:textId="77777777" w:rsidR="00750E64" w:rsidRPr="003E2F2F" w:rsidRDefault="00750E64" w:rsidP="007523A8">
      <w:pPr>
        <w:rPr>
          <w:u w:val="single"/>
        </w:rPr>
      </w:pPr>
      <w:r w:rsidRPr="003E2F2F">
        <w:rPr>
          <w:u w:val="single"/>
        </w:rPr>
        <w:t>Aucun membre de la liste ne peut être membre de l'association de financement</w:t>
      </w:r>
      <w:r w:rsidRPr="00370DF7">
        <w:t xml:space="preserve"> </w:t>
      </w:r>
      <w:r w:rsidRPr="003E2F2F">
        <w:t>qui soutient le candidat tête de la liste sur laquelle il figure (art. L. 52-5).</w:t>
      </w:r>
    </w:p>
    <w:p w14:paraId="181D27EB" w14:textId="65278AFF" w:rsidR="00750E64" w:rsidRPr="003E2F2F" w:rsidRDefault="00750E64" w:rsidP="007523A8">
      <w:r w:rsidRPr="003E2F2F">
        <w:t xml:space="preserve">En cas de présentation groupée des candidats (départements à 2 sénateurs), chaque candidat doit désigner un mandataire spécifique et établir son propre compte de campagne. </w:t>
      </w:r>
    </w:p>
    <w:p w14:paraId="658239BF" w14:textId="390C492E" w:rsidR="00E1347A" w:rsidRPr="00E553D7" w:rsidRDefault="00750E64" w:rsidP="007523A8">
      <w:r w:rsidRPr="00E553D7">
        <w:t>Lorsque l’élection a lieu à la représentation proportionnelle, la déclaration du mandataire est effectuée exclusivement par le candidat tête de liste.</w:t>
      </w:r>
      <w:bookmarkStart w:id="308" w:name="_Toc189127494"/>
      <w:bookmarkStart w:id="309" w:name="_Toc189751790"/>
    </w:p>
    <w:p w14:paraId="0621FAE8" w14:textId="77777777" w:rsidR="006404FD" w:rsidRPr="00E553D7" w:rsidRDefault="006404FD" w:rsidP="00370DF7">
      <w:pPr>
        <w:pStyle w:val="Titre2"/>
      </w:pPr>
      <w:bookmarkStart w:id="310" w:name="_Toc232172184"/>
      <w:r w:rsidRPr="00E553D7">
        <w:t>Plafond de dépenses</w:t>
      </w:r>
      <w:bookmarkEnd w:id="310"/>
    </w:p>
    <w:p w14:paraId="60A352AC" w14:textId="36E4E737" w:rsidR="006404FD" w:rsidRPr="003E2F2F" w:rsidRDefault="006404FD" w:rsidP="007523A8">
      <w:pPr>
        <w:spacing w:before="120"/>
      </w:pPr>
      <w:r w:rsidRPr="003E2F2F">
        <w:t>Le plafond des dépenses électorales pour les élections sénatoriales est fixé par l’article L.</w:t>
      </w:r>
      <w:r w:rsidRPr="003E2F2F">
        <w:rPr>
          <w:rFonts w:ascii="Calibri" w:hAnsi="Calibri" w:cs="Calibri"/>
        </w:rPr>
        <w:t> </w:t>
      </w:r>
      <w:r w:rsidRPr="003E2F2F">
        <w:t>308</w:t>
      </w:r>
      <w:r w:rsidRPr="003E2F2F">
        <w:noBreakHyphen/>
        <w:t xml:space="preserve">1. </w:t>
      </w:r>
      <w:r w:rsidR="00E6668E" w:rsidRPr="003E2F2F">
        <w:t>En métropole et en outre-mer, il</w:t>
      </w:r>
      <w:r w:rsidRPr="003E2F2F">
        <w:t xml:space="preserve"> est de 10</w:t>
      </w:r>
      <w:r w:rsidRPr="003E2F2F">
        <w:rPr>
          <w:rFonts w:ascii="Calibri" w:hAnsi="Calibri" w:cs="Calibri"/>
        </w:rPr>
        <w:t> </w:t>
      </w:r>
      <w:r w:rsidRPr="003E2F2F">
        <w:rPr>
          <w:rFonts w:cs="Marianne"/>
        </w:rPr>
        <w:t>000 € par candidat ou par liste, majoré de</w:t>
      </w:r>
      <w:r w:rsidRPr="00370DF7">
        <w:rPr>
          <w:rFonts w:ascii="Calibri" w:hAnsi="Calibri" w:cs="Calibri"/>
        </w:rPr>
        <w:t> </w:t>
      </w:r>
      <w:r w:rsidRPr="003E2F2F">
        <w:rPr>
          <w:rFonts w:cs="Marianne"/>
        </w:rPr>
        <w:t>:</w:t>
      </w:r>
    </w:p>
    <w:p w14:paraId="74A779C1" w14:textId="77777777" w:rsidR="006404FD" w:rsidRPr="003E2F2F" w:rsidRDefault="006404FD" w:rsidP="007523A8">
      <w:pPr>
        <w:numPr>
          <w:ilvl w:val="0"/>
          <w:numId w:val="22"/>
        </w:numPr>
      </w:pPr>
      <w:r w:rsidRPr="003E2F2F">
        <w:t>0,05 € par habitant pour les départements élisant deux sénateurs ou moins</w:t>
      </w:r>
      <w:r w:rsidRPr="00370DF7">
        <w:rPr>
          <w:rFonts w:ascii="Calibri" w:hAnsi="Calibri" w:cs="Calibri"/>
        </w:rPr>
        <w:t> </w:t>
      </w:r>
      <w:r w:rsidRPr="003E2F2F">
        <w:rPr>
          <w:rFonts w:cs="Marianne"/>
        </w:rPr>
        <w:t>;</w:t>
      </w:r>
    </w:p>
    <w:p w14:paraId="57F6E92F" w14:textId="77777777" w:rsidR="006404FD" w:rsidRPr="003E2F2F" w:rsidRDefault="006404FD" w:rsidP="007523A8">
      <w:pPr>
        <w:numPr>
          <w:ilvl w:val="0"/>
          <w:numId w:val="22"/>
        </w:numPr>
      </w:pPr>
      <w:r w:rsidRPr="003E2F2F">
        <w:t>0,02 € par habitant pour les départements élisant trois sénateurs ou plus.</w:t>
      </w:r>
    </w:p>
    <w:p w14:paraId="365C8485" w14:textId="32099589" w:rsidR="006404FD" w:rsidRPr="003E2F2F" w:rsidRDefault="006404FD" w:rsidP="00370DF7">
      <w:pPr>
        <w:spacing w:after="60"/>
      </w:pPr>
      <w:r w:rsidRPr="003E2F2F">
        <w:rPr>
          <w:rFonts w:cs="Book Antiqua"/>
        </w:rPr>
        <w:t>En Polynésie française et à Wallis</w:t>
      </w:r>
      <w:r w:rsidR="00E37036">
        <w:rPr>
          <w:rFonts w:cs="Book Antiqua"/>
        </w:rPr>
        <w:t>-</w:t>
      </w:r>
      <w:r w:rsidRPr="003E2F2F">
        <w:rPr>
          <w:rFonts w:cs="Book Antiqua"/>
        </w:rPr>
        <w:t>et</w:t>
      </w:r>
      <w:r w:rsidR="00E37036">
        <w:rPr>
          <w:rFonts w:cs="Book Antiqua"/>
        </w:rPr>
        <w:t>-</w:t>
      </w:r>
      <w:r w:rsidRPr="003E2F2F">
        <w:rPr>
          <w:rFonts w:cs="Book Antiqua"/>
        </w:rPr>
        <w:t xml:space="preserve">Futuna, </w:t>
      </w:r>
      <w:r w:rsidR="00E6668E" w:rsidRPr="003E2F2F">
        <w:rPr>
          <w:rFonts w:cs="Book Antiqua"/>
        </w:rPr>
        <w:t>il s’élève à</w:t>
      </w:r>
      <w:r w:rsidRPr="003E2F2F">
        <w:rPr>
          <w:rFonts w:cs="Book Antiqua"/>
        </w:rPr>
        <w:t xml:space="preserve"> 1</w:t>
      </w:r>
      <w:r w:rsidRPr="003E2F2F">
        <w:rPr>
          <w:rFonts w:ascii="Calibri" w:hAnsi="Calibri" w:cs="Calibri"/>
        </w:rPr>
        <w:t> </w:t>
      </w:r>
      <w:r w:rsidRPr="003E2F2F">
        <w:rPr>
          <w:rFonts w:cs="Book Antiqua"/>
        </w:rPr>
        <w:t>193</w:t>
      </w:r>
      <w:r w:rsidRPr="003E2F2F">
        <w:rPr>
          <w:rFonts w:ascii="Calibri" w:hAnsi="Calibri" w:cs="Calibri"/>
        </w:rPr>
        <w:t> </w:t>
      </w:r>
      <w:r w:rsidRPr="003E2F2F">
        <w:rPr>
          <w:rFonts w:cs="Book Antiqua"/>
        </w:rPr>
        <w:t>300 francs CFP par candidat. Il est majoré de 5,96 francs CFP par habitant de la collectivité (</w:t>
      </w:r>
      <w:r w:rsidR="00E37036">
        <w:rPr>
          <w:rFonts w:cs="Book Antiqua"/>
        </w:rPr>
        <w:t xml:space="preserve">art. </w:t>
      </w:r>
      <w:r w:rsidRPr="003E2F2F">
        <w:rPr>
          <w:rFonts w:cs="Book Antiqua"/>
        </w:rPr>
        <w:t>L.</w:t>
      </w:r>
      <w:r w:rsidRPr="003E2F2F">
        <w:rPr>
          <w:rFonts w:ascii="Calibri" w:hAnsi="Calibri" w:cs="Calibri"/>
        </w:rPr>
        <w:t> </w:t>
      </w:r>
      <w:r w:rsidRPr="003E2F2F">
        <w:rPr>
          <w:rFonts w:cs="Book Antiqua"/>
        </w:rPr>
        <w:t>439-1-A).</w:t>
      </w:r>
    </w:p>
    <w:p w14:paraId="1654B0FE" w14:textId="2574A4FC" w:rsidR="006404FD" w:rsidRPr="003E2F2F" w:rsidRDefault="00E6668E" w:rsidP="00370DF7">
      <w:r w:rsidRPr="003E2F2F">
        <w:t>Pour l’ensemble des territoires précités, le</w:t>
      </w:r>
      <w:r w:rsidR="006404FD" w:rsidRPr="003E2F2F">
        <w:t xml:space="preserve"> plafond est ensuite multiplié par un coefficient d’actualisation fixé à </w:t>
      </w:r>
      <w:r w:rsidR="006404FD" w:rsidRPr="003E2F2F">
        <w:rPr>
          <w:b/>
        </w:rPr>
        <w:t>1,23</w:t>
      </w:r>
      <w:r w:rsidR="006404FD" w:rsidRPr="003E2F2F">
        <w:t xml:space="preserve"> (décret</w:t>
      </w:r>
      <w:r w:rsidR="006404FD" w:rsidRPr="003E2F2F">
        <w:rPr>
          <w:rFonts w:ascii="Calibri" w:hAnsi="Calibri" w:cs="Calibri"/>
        </w:rPr>
        <w:t> </w:t>
      </w:r>
      <w:r w:rsidR="006404FD" w:rsidRPr="003E2F2F">
        <w:t>n°</w:t>
      </w:r>
      <w:r w:rsidR="006404FD" w:rsidRPr="003E2F2F">
        <w:rPr>
          <w:rFonts w:ascii="Calibri" w:hAnsi="Calibri" w:cs="Calibri"/>
        </w:rPr>
        <w:t> </w:t>
      </w:r>
      <w:r w:rsidR="006404FD" w:rsidRPr="003E2F2F">
        <w:rPr>
          <w:rFonts w:cs="Marianne"/>
        </w:rPr>
        <w:t>2009</w:t>
      </w:r>
      <w:r w:rsidR="006404FD" w:rsidRPr="003E2F2F">
        <w:rPr>
          <w:rFonts w:cs="Marianne"/>
        </w:rPr>
        <w:noBreakHyphen/>
        <w:t>1730 du 30</w:t>
      </w:r>
      <w:r w:rsidR="006404FD" w:rsidRPr="003E2F2F">
        <w:rPr>
          <w:rFonts w:ascii="Calibri" w:hAnsi="Calibri" w:cs="Calibri"/>
        </w:rPr>
        <w:t> </w:t>
      </w:r>
      <w:r w:rsidR="006404FD" w:rsidRPr="003E2F2F">
        <w:rPr>
          <w:rFonts w:cs="Marianne"/>
        </w:rPr>
        <w:t>décembre</w:t>
      </w:r>
      <w:r w:rsidR="006404FD" w:rsidRPr="003E2F2F">
        <w:t xml:space="preserve"> 2009 et art. 112 de la loi n° 2011-1977 du 28 décembre 2011 de finances pour 2012).</w:t>
      </w:r>
    </w:p>
    <w:p w14:paraId="4A16CF79" w14:textId="598CEFCC" w:rsidR="006404FD" w:rsidRPr="003E2F2F" w:rsidRDefault="006404FD" w:rsidP="007523A8">
      <w:r w:rsidRPr="003E2F2F">
        <w:t xml:space="preserve">Le plafond de dépenses par candidat ou liste de candidats et par département figure en </w:t>
      </w:r>
      <w:r w:rsidRPr="0001387C">
        <w:t>annexe</w:t>
      </w:r>
      <w:r w:rsidRPr="0001387C">
        <w:rPr>
          <w:rFonts w:ascii="Calibri" w:hAnsi="Calibri" w:cs="Calibri"/>
        </w:rPr>
        <w:t> </w:t>
      </w:r>
      <w:r w:rsidRPr="0001387C">
        <w:t>1</w:t>
      </w:r>
      <w:r w:rsidR="0001387C" w:rsidRPr="0001387C">
        <w:t>1</w:t>
      </w:r>
      <w:r w:rsidRPr="0001387C">
        <w:t>.</w:t>
      </w:r>
    </w:p>
    <w:p w14:paraId="68222E92" w14:textId="7164FD1A" w:rsidR="006404FD" w:rsidRPr="003E2F2F" w:rsidRDefault="006404FD" w:rsidP="007523A8">
      <w:pPr>
        <w:rPr>
          <w:rFonts w:cs="Marianne"/>
        </w:rPr>
      </w:pPr>
      <w:r w:rsidRPr="003E2F2F">
        <w:t>Les dépenses de propagande officielle directement prises en charge par l’État ne sont pas à inclure dans les dépenses électorales plafonnées (art.</w:t>
      </w:r>
      <w:r w:rsidRPr="003E2F2F">
        <w:rPr>
          <w:rFonts w:ascii="Calibri" w:hAnsi="Calibri" w:cs="Calibri"/>
        </w:rPr>
        <w:t> </w:t>
      </w:r>
      <w:r w:rsidRPr="003E2F2F">
        <w:rPr>
          <w:rFonts w:cs="Marianne"/>
        </w:rPr>
        <w:t>L.</w:t>
      </w:r>
      <w:r w:rsidRPr="003E2F2F">
        <w:rPr>
          <w:rFonts w:ascii="Calibri" w:hAnsi="Calibri" w:cs="Calibri"/>
        </w:rPr>
        <w:t> </w:t>
      </w:r>
      <w:r w:rsidRPr="003E2F2F">
        <w:rPr>
          <w:rFonts w:cs="Marianne"/>
        </w:rPr>
        <w:t xml:space="preserve">52-12), sauf </w:t>
      </w:r>
      <w:r w:rsidR="008920DE">
        <w:rPr>
          <w:rFonts w:cs="Marianne"/>
        </w:rPr>
        <w:t xml:space="preserve">celles concernant les frais </w:t>
      </w:r>
      <w:r w:rsidR="00970721">
        <w:rPr>
          <w:bCs/>
        </w:rPr>
        <w:t xml:space="preserve">de transport des documents </w:t>
      </w:r>
      <w:r w:rsidR="00970721" w:rsidRPr="00B90360">
        <w:rPr>
          <w:bCs/>
        </w:rPr>
        <w:t>à la commission de propagande</w:t>
      </w:r>
      <w:r w:rsidR="00970721">
        <w:rPr>
          <w:bCs/>
        </w:rPr>
        <w:t xml:space="preserve">, </w:t>
      </w:r>
      <w:r w:rsidR="00CD2640">
        <w:rPr>
          <w:bCs/>
        </w:rPr>
        <w:t xml:space="preserve">ainsi que </w:t>
      </w:r>
      <w:r w:rsidRPr="003E2F2F">
        <w:rPr>
          <w:rFonts w:cs="Marianne"/>
        </w:rPr>
        <w:t>celles dépassant les quantités maximales admises au remboursement.</w:t>
      </w:r>
    </w:p>
    <w:p w14:paraId="02617A2C" w14:textId="77777777" w:rsidR="006404FD" w:rsidRPr="00E553D7" w:rsidRDefault="006404FD" w:rsidP="00370DF7">
      <w:pPr>
        <w:pStyle w:val="Titre2"/>
      </w:pPr>
      <w:bookmarkStart w:id="311" w:name="_Toc200982502"/>
      <w:bookmarkStart w:id="312" w:name="_Toc204866217"/>
      <w:bookmarkStart w:id="313" w:name="_Toc232172185"/>
      <w:r w:rsidRPr="00E553D7">
        <w:t>Recueil de dons en ligne</w:t>
      </w:r>
      <w:bookmarkEnd w:id="311"/>
      <w:bookmarkEnd w:id="312"/>
      <w:bookmarkEnd w:id="313"/>
    </w:p>
    <w:p w14:paraId="7098A95F" w14:textId="4A4ECF19" w:rsidR="006404FD" w:rsidRPr="003E2F2F" w:rsidRDefault="006404FD" w:rsidP="00370DF7">
      <w:pPr>
        <w:rPr>
          <w:lang w:eastAsia="fr-FR"/>
        </w:rPr>
      </w:pPr>
      <w:r w:rsidRPr="003E2F2F">
        <w:t>Les mandataires souhaitant recourir à un prestataire de service de paiement (PSP) pour recueillir des dons en ligne doivent veiller à choisir un PSP se conformant aux dispositions de l'article R.</w:t>
      </w:r>
      <w:r w:rsidR="00ED461E">
        <w:t xml:space="preserve"> </w:t>
      </w:r>
      <w:r w:rsidRPr="003E2F2F">
        <w:t xml:space="preserve">39-1-1 du code électoral, qui déterminent les modalités de ces transferts financiers afin de garantir la traçabilité des </w:t>
      </w:r>
      <w:r w:rsidRPr="003E2F2F">
        <w:rPr>
          <w:lang w:eastAsia="fr-FR"/>
        </w:rPr>
        <w:t xml:space="preserve">opérations financières et le respect de l’article L. 52-8 du code électoral. </w:t>
      </w:r>
    </w:p>
    <w:p w14:paraId="2BA694FB" w14:textId="77777777" w:rsidR="006404FD" w:rsidRPr="003E2F2F" w:rsidRDefault="006404FD" w:rsidP="00370DF7">
      <w:pPr>
        <w:spacing w:after="120"/>
      </w:pPr>
      <w:r w:rsidRPr="003E2F2F">
        <w:rPr>
          <w:lang w:eastAsia="fr-FR"/>
        </w:rPr>
        <w:t>Les mandataires sont libres de retenir</w:t>
      </w:r>
      <w:r w:rsidRPr="003E2F2F">
        <w:t xml:space="preserve"> le PSP de leur choix. Ils peuvent interroger le </w:t>
      </w:r>
      <w:hyperlink r:id="rId18" w:history="1">
        <w:r w:rsidRPr="003E2F2F">
          <w:rPr>
            <w:rStyle w:val="Lienhypertexte"/>
          </w:rPr>
          <w:t>registre des agents financiers (</w:t>
        </w:r>
        <w:proofErr w:type="spellStart"/>
        <w:r w:rsidRPr="003E2F2F">
          <w:rPr>
            <w:rStyle w:val="Lienhypertexte"/>
          </w:rPr>
          <w:t>Regafi</w:t>
        </w:r>
        <w:proofErr w:type="spellEnd"/>
        <w:r w:rsidRPr="003E2F2F">
          <w:rPr>
            <w:rStyle w:val="Lienhypertexte"/>
          </w:rPr>
          <w:t xml:space="preserve">) </w:t>
        </w:r>
      </w:hyperlink>
      <w:r w:rsidRPr="003E2F2F">
        <w:t>ou leur expert-comptable pour ce faire.</w:t>
      </w:r>
    </w:p>
    <w:p w14:paraId="594482D8" w14:textId="73FBC338" w:rsidR="006404FD" w:rsidRPr="00E553D7" w:rsidRDefault="006404FD" w:rsidP="00370DF7">
      <w:pPr>
        <w:spacing w:after="0"/>
      </w:pPr>
      <w:r w:rsidRPr="00E553D7">
        <w:lastRenderedPageBreak/>
        <w:t xml:space="preserve">À noter que, conformément au décret n° 2023-625 du 19 juillet 2023 modifiant l’article R.39-1-1 du code électoral, les PSP sont autorisés à percevoir des </w:t>
      </w:r>
      <w:r w:rsidRPr="00E553D7">
        <w:rPr>
          <w:lang w:eastAsia="fr-FR"/>
        </w:rPr>
        <w:t>frais</w:t>
      </w:r>
      <w:r w:rsidRPr="00E553D7">
        <w:t xml:space="preserve"> avant le versement des fonds sur le compte du mandataire.</w:t>
      </w:r>
    </w:p>
    <w:p w14:paraId="1F220A5B" w14:textId="4C6BC746" w:rsidR="003A7433" w:rsidRPr="003E2F2F" w:rsidRDefault="003A7433" w:rsidP="00370DF7">
      <w:pPr>
        <w:pStyle w:val="Titre2"/>
        <w:spacing w:before="0"/>
      </w:pPr>
      <w:bookmarkStart w:id="314" w:name="_Toc232172186"/>
      <w:r w:rsidRPr="003E2F2F">
        <w:t>Récapitulatif du rôle du mandataire</w:t>
      </w:r>
      <w:bookmarkEnd w:id="314"/>
      <w:r w:rsidRPr="003E2F2F">
        <w:t xml:space="preserve"> </w:t>
      </w:r>
    </w:p>
    <w:p w14:paraId="1C7D364E" w14:textId="5DC8B66C" w:rsidR="003A7433" w:rsidRPr="00E553D7" w:rsidRDefault="003926A1" w:rsidP="00370DF7">
      <w:pPr>
        <w:jc w:val="center"/>
      </w:pPr>
      <w:r w:rsidRPr="00DA4F48">
        <w:rPr>
          <w:noProof/>
        </w:rPr>
        <w:drawing>
          <wp:inline distT="0" distB="0" distL="0" distR="0" wp14:anchorId="104063CE" wp14:editId="11419A19">
            <wp:extent cx="4915586" cy="5210902"/>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15586" cy="5210902"/>
                    </a:xfrm>
                    <a:prstGeom prst="rect">
                      <a:avLst/>
                    </a:prstGeom>
                  </pic:spPr>
                </pic:pic>
              </a:graphicData>
            </a:graphic>
          </wp:inline>
        </w:drawing>
      </w:r>
    </w:p>
    <w:p w14:paraId="5EF9D682" w14:textId="792A75BE" w:rsidR="00E1347A" w:rsidRPr="00370DF7" w:rsidRDefault="00E1347A" w:rsidP="007523A8">
      <w:pPr>
        <w:pStyle w:val="Titre2"/>
        <w:rPr>
          <w:sz w:val="22"/>
          <w:szCs w:val="22"/>
        </w:rPr>
      </w:pPr>
      <w:bookmarkStart w:id="315" w:name="_Toc232172187"/>
      <w:r w:rsidRPr="00E553D7">
        <w:t>Droit au compte et facilitation de l’accès au financement des dépenses de campagne</w:t>
      </w:r>
      <w:bookmarkEnd w:id="308"/>
      <w:bookmarkEnd w:id="309"/>
      <w:bookmarkEnd w:id="315"/>
    </w:p>
    <w:p w14:paraId="73A67892" w14:textId="77777777" w:rsidR="00365ADE" w:rsidRPr="003E2F2F" w:rsidRDefault="00365ADE" w:rsidP="00370DF7">
      <w:pPr>
        <w:pStyle w:val="Titre3"/>
      </w:pPr>
      <w:bookmarkStart w:id="316" w:name="_Toc232172188"/>
      <w:bookmarkEnd w:id="290"/>
      <w:r w:rsidRPr="003E2F2F">
        <w:t>Droit à l’ouverture d’un compte de dépôt</w:t>
      </w:r>
      <w:bookmarkEnd w:id="316"/>
    </w:p>
    <w:p w14:paraId="546C6D8D" w14:textId="77777777" w:rsidR="00365ADE" w:rsidRPr="003E2F2F" w:rsidRDefault="00365ADE" w:rsidP="00370DF7">
      <w:r w:rsidRPr="003E2F2F">
        <w:t>Tout mandataire déclaré par le candidat a le droit à l’ouverture d’un compte de dépôt dans l’établissement de crédit de son choix ainsi qu’à la mise à disposition des moyens de paiement et services bancaires nécessaires à son fonctionnement.</w:t>
      </w:r>
    </w:p>
    <w:p w14:paraId="5EB3A572" w14:textId="77777777" w:rsidR="00365ADE" w:rsidRPr="003E2F2F" w:rsidRDefault="00365ADE" w:rsidP="007523A8">
      <w:r w:rsidRPr="003E2F2F">
        <w:t xml:space="preserve">En cas de refus par un établissement de crédit d’ouverture de compte, le mandataire peut saisir la Banque de France pour lui demander la désignation d’un autre établissement de crédit dans le cadre de la procédure du droit au compte (art. L. 312-1 du code monétaire et financier). Un seul refus suffit à justifier la saisine. </w:t>
      </w:r>
    </w:p>
    <w:p w14:paraId="2CDEDD7B" w14:textId="77777777" w:rsidR="00365ADE" w:rsidRPr="003E2F2F" w:rsidRDefault="00365ADE" w:rsidP="007523A8">
      <w:r w:rsidRPr="003E2F2F">
        <w:t xml:space="preserve">Sous réserve de production de l’ensemble des pièces requises, l’absence de réponse de l’établissement saisi d’une demande d’ouverture de compte bancaire ou des prestations liées à </w:t>
      </w:r>
      <w:r w:rsidRPr="003E2F2F">
        <w:lastRenderedPageBreak/>
        <w:t>ce compte dans le délai de quinze jours à compter de la demande vaut refus (art. 6 du décret n°</w:t>
      </w:r>
      <w:r w:rsidRPr="00370DF7">
        <w:rPr>
          <w:rFonts w:ascii="Calibri" w:hAnsi="Calibri" w:cs="Calibri"/>
        </w:rPr>
        <w:t> </w:t>
      </w:r>
      <w:r w:rsidRPr="003E2F2F">
        <w:rPr>
          <w:rFonts w:cs="Marianne"/>
        </w:rPr>
        <w:t>2018-205 du 27</w:t>
      </w:r>
      <w:r w:rsidRPr="00370DF7">
        <w:rPr>
          <w:rFonts w:ascii="Calibri" w:hAnsi="Calibri" w:cs="Calibri"/>
        </w:rPr>
        <w:t> </w:t>
      </w:r>
      <w:r w:rsidRPr="003E2F2F">
        <w:rPr>
          <w:rFonts w:cs="Marianne"/>
        </w:rPr>
        <w:t>mars 2018).</w:t>
      </w:r>
    </w:p>
    <w:p w14:paraId="7CE39411" w14:textId="77777777" w:rsidR="00365ADE" w:rsidRPr="003E2F2F" w:rsidRDefault="00365ADE" w:rsidP="007523A8">
      <w:r w:rsidRPr="003E2F2F">
        <w:t xml:space="preserve">La Banque de France dispose d’un jour ouvré à compter de la réception de la demande pour désigner un autre établissement de crédit situé dans la circonscription dans laquelle se déroule l’élection, ou à proximité d’un autre lieu de son choix (art. L. 52-6-1). </w:t>
      </w:r>
    </w:p>
    <w:p w14:paraId="41B44EF4" w14:textId="77777777" w:rsidR="00365ADE" w:rsidRPr="00DB662F" w:rsidRDefault="00365ADE" w:rsidP="007523A8">
      <w:r w:rsidRPr="00DB662F">
        <w:t>L’établissement désigné par la Banque de France doit, le cas échéant, ouvrir le compte bancaire dans un délai de trois jours à compter de la réception de l’ensemble des pièces requises.</w:t>
      </w:r>
    </w:p>
    <w:p w14:paraId="3D45CD5E" w14:textId="77777777" w:rsidR="00365ADE" w:rsidRPr="00DB662F" w:rsidRDefault="00365ADE" w:rsidP="00370DF7">
      <w:pPr>
        <w:pStyle w:val="Titre3"/>
      </w:pPr>
      <w:bookmarkStart w:id="317" w:name="_Toc232172189"/>
      <w:r w:rsidRPr="00DB662F">
        <w:t>Accès au financement, le rôle du médiateur du crédit aux candidats et aux partis politiques</w:t>
      </w:r>
      <w:bookmarkEnd w:id="317"/>
    </w:p>
    <w:p w14:paraId="0032D695" w14:textId="77777777" w:rsidR="003B00B7" w:rsidRPr="00370DF7" w:rsidRDefault="003B00B7" w:rsidP="003B00B7">
      <w:pPr>
        <w:spacing w:before="100" w:beforeAutospacing="1"/>
      </w:pPr>
      <w:r w:rsidRPr="00370DF7">
        <w:t xml:space="preserve">Le médiateur du crédit facilite l’accès des candidats et des partis politiques aux financements proposés par les établissements de crédit et les sociétés de financement </w:t>
      </w:r>
      <w:r w:rsidRPr="00370DF7">
        <w:br/>
        <w:t>(loi n° 2017-1339 du 15 septembre 2017).</w:t>
      </w:r>
    </w:p>
    <w:p w14:paraId="395EC4DB" w14:textId="77777777" w:rsidR="003B00B7" w:rsidRPr="00370DF7" w:rsidRDefault="003B00B7" w:rsidP="003B00B7">
      <w:r w:rsidRPr="00370DF7">
        <w:t>Pour le financement des dépenses de campagne, un candidat peut effectuer une demande de médiation auprès du médiateur du crédit s’il a fait l’objet, au cours des six derniers mois précédant sa demande, d’au moins deux refus de prêt de la part d’établissements de crédit ou de sociétés de financement différents.</w:t>
      </w:r>
    </w:p>
    <w:p w14:paraId="3D5D7F2F" w14:textId="77777777" w:rsidR="003B00B7" w:rsidRPr="00370DF7" w:rsidRDefault="003B00B7" w:rsidP="003B00B7">
      <w:r w:rsidRPr="00370DF7">
        <w:t>Il peut également être saisi de toute difficulté relative à la mise en œuvre effective du «</w:t>
      </w:r>
      <w:r w:rsidRPr="00370DF7">
        <w:rPr>
          <w:rFonts w:ascii="Calibri" w:hAnsi="Calibri" w:cs="Calibri"/>
        </w:rPr>
        <w:t> </w:t>
      </w:r>
      <w:r w:rsidRPr="00370DF7">
        <w:t>droit au compte</w:t>
      </w:r>
      <w:r w:rsidRPr="00370DF7">
        <w:rPr>
          <w:rFonts w:ascii="Calibri" w:hAnsi="Calibri" w:cs="Calibri"/>
        </w:rPr>
        <w:t> </w:t>
      </w:r>
      <w:r w:rsidRPr="00370DF7">
        <w:rPr>
          <w:rFonts w:cs="Marianne"/>
        </w:rPr>
        <w:t>»</w:t>
      </w:r>
      <w:r w:rsidRPr="00370DF7">
        <w:t>.</w:t>
      </w:r>
    </w:p>
    <w:p w14:paraId="00060E0F" w14:textId="08CC1962" w:rsidR="003B00B7" w:rsidRPr="00370DF7" w:rsidRDefault="003B00B7" w:rsidP="003B00B7">
      <w:r w:rsidRPr="00370DF7">
        <w:t>Attention</w:t>
      </w:r>
      <w:r w:rsidRPr="00370DF7">
        <w:rPr>
          <w:rFonts w:ascii="Calibri" w:hAnsi="Calibri" w:cs="Calibri"/>
        </w:rPr>
        <w:t> </w:t>
      </w:r>
      <w:r w:rsidRPr="00370DF7">
        <w:t xml:space="preserve">: </w:t>
      </w:r>
      <w:r w:rsidRPr="00370DF7">
        <w:rPr>
          <w:b/>
          <w:bCs/>
        </w:rPr>
        <w:t>s’agissant des demandes de pr</w:t>
      </w:r>
      <w:r w:rsidRPr="00370DF7">
        <w:rPr>
          <w:rFonts w:cs="Marianne"/>
          <w:b/>
          <w:bCs/>
        </w:rPr>
        <w:t>ê</w:t>
      </w:r>
      <w:r w:rsidRPr="00370DF7">
        <w:rPr>
          <w:b/>
          <w:bCs/>
        </w:rPr>
        <w:t>ts, seul le candidat a qualit</w:t>
      </w:r>
      <w:r w:rsidRPr="00370DF7">
        <w:rPr>
          <w:rFonts w:cs="Marianne"/>
          <w:b/>
          <w:bCs/>
        </w:rPr>
        <w:t>é</w:t>
      </w:r>
      <w:r w:rsidRPr="00370DF7">
        <w:rPr>
          <w:b/>
          <w:bCs/>
        </w:rPr>
        <w:t xml:space="preserve"> pour solliciter un établissement bancaire et, en cas de refus, saisir le m</w:t>
      </w:r>
      <w:r w:rsidRPr="00370DF7">
        <w:rPr>
          <w:rFonts w:cs="Marianne"/>
          <w:b/>
          <w:bCs/>
        </w:rPr>
        <w:t>é</w:t>
      </w:r>
      <w:r w:rsidRPr="00370DF7">
        <w:rPr>
          <w:b/>
          <w:bCs/>
        </w:rPr>
        <w:t>diateur.</w:t>
      </w:r>
    </w:p>
    <w:p w14:paraId="139C0090" w14:textId="22C7CBCC" w:rsidR="003B00B7" w:rsidRPr="00370DF7" w:rsidRDefault="003B00B7" w:rsidP="003B00B7">
      <w:r w:rsidRPr="00370DF7">
        <w:t>La demande de médiation peut être adressée jusqu’au</w:t>
      </w:r>
      <w:r w:rsidRPr="00370DF7">
        <w:rPr>
          <w:b/>
        </w:rPr>
        <w:t xml:space="preserve"> vendredi 11 septembre 2026</w:t>
      </w:r>
      <w:r w:rsidRPr="00370DF7">
        <w:rPr>
          <w:rStyle w:val="Appelnotedebasdep"/>
          <w:b/>
        </w:rPr>
        <w:footnoteReference w:id="13"/>
      </w:r>
      <w:r w:rsidRPr="00370DF7">
        <w:t xml:space="preserve"> par voie électronique à </w:t>
      </w:r>
      <w:hyperlink r:id="rId20" w:history="1">
        <w:r w:rsidRPr="00370DF7">
          <w:rPr>
            <w:rStyle w:val="Lienhypertexte"/>
          </w:rPr>
          <w:t>mediateurducreditcandidatsetpartis@interieur.gouv.fr</w:t>
        </w:r>
      </w:hyperlink>
      <w:r w:rsidRPr="00370DF7">
        <w:t xml:space="preserve"> ou par voie postale à </w:t>
      </w:r>
      <w:r w:rsidRPr="00370DF7">
        <w:rPr>
          <w:lang w:eastAsia="fr-FR"/>
        </w:rPr>
        <w:t xml:space="preserve">Immeuble Lumière - Place Beauvau </w:t>
      </w:r>
      <w:r w:rsidRPr="00370DF7">
        <w:rPr>
          <w:caps/>
          <w:lang w:eastAsia="fr-FR"/>
        </w:rPr>
        <w:t>- 75 008 PARIS CEDEX 08</w:t>
      </w:r>
      <w:r w:rsidRPr="00370DF7">
        <w:rPr>
          <w:lang w:eastAsia="fr-FR"/>
        </w:rPr>
        <w:t xml:space="preserve"> </w:t>
      </w:r>
    </w:p>
    <w:p w14:paraId="62CE5105" w14:textId="77777777" w:rsidR="003B00B7" w:rsidRPr="00370DF7" w:rsidRDefault="003B00B7" w:rsidP="003B00B7">
      <w:r w:rsidRPr="00370DF7">
        <w:t>Cette demande doit être accompagnée :</w:t>
      </w:r>
    </w:p>
    <w:p w14:paraId="20072A1E" w14:textId="77777777" w:rsidR="003B00B7" w:rsidRPr="00370DF7" w:rsidRDefault="003B00B7" w:rsidP="003B00B7">
      <w:pPr>
        <w:numPr>
          <w:ilvl w:val="0"/>
          <w:numId w:val="26"/>
        </w:numPr>
      </w:pPr>
      <w:r w:rsidRPr="00370DF7">
        <w:t>du nom et des coordonnées des établissements de crédit ou des sociétés de financement ayant refusé le prêt ;</w:t>
      </w:r>
    </w:p>
    <w:p w14:paraId="4DE7877B" w14:textId="77777777" w:rsidR="003B00B7" w:rsidRPr="00370DF7" w:rsidRDefault="003B00B7" w:rsidP="003B00B7">
      <w:pPr>
        <w:numPr>
          <w:ilvl w:val="0"/>
          <w:numId w:val="26"/>
        </w:numPr>
      </w:pPr>
      <w:r w:rsidRPr="00370DF7">
        <w:t>d’une déclaration sur l’honneur du candidat certifiant qu’il a informé ces établissements ou sociétés du recours au médiateur ;</w:t>
      </w:r>
    </w:p>
    <w:p w14:paraId="46455792" w14:textId="77777777" w:rsidR="003B00B7" w:rsidRPr="00370DF7" w:rsidRDefault="003B00B7" w:rsidP="003B00B7">
      <w:pPr>
        <w:numPr>
          <w:ilvl w:val="0"/>
          <w:numId w:val="26"/>
        </w:numPr>
      </w:pPr>
      <w:r w:rsidRPr="00370DF7">
        <w:t>des pièces justificatives propres à démontrer que le candidat présente des garanties de solvabilité suffisantes.</w:t>
      </w:r>
    </w:p>
    <w:p w14:paraId="6D3D465E" w14:textId="77777777" w:rsidR="003B00B7" w:rsidRPr="00370DF7" w:rsidRDefault="003B00B7" w:rsidP="003B00B7">
      <w:r w:rsidRPr="00370DF7">
        <w:t>Dans les deux jours ouvrés suivant la réception de la demande, le médiateur du crédit fait savoir au candidat si cette dernière est recevable. Si elle l’est, le médiateur informe sans délai les établissements de crédit ou sociétés de financement concernés de l’ouverture de la médiation.</w:t>
      </w:r>
    </w:p>
    <w:p w14:paraId="62C1652E" w14:textId="77777777" w:rsidR="003B00B7" w:rsidRPr="00370DF7" w:rsidRDefault="003B00B7" w:rsidP="003B00B7">
      <w:r w:rsidRPr="00370DF7">
        <w:t>Les établissements de crédit ou les sociétés de financement concernés lui font part du maintien ou de la révision de leur décision de refuser le prêt dans un d</w:t>
      </w:r>
      <w:r w:rsidRPr="00370DF7">
        <w:rPr>
          <w:rFonts w:hint="eastAsia"/>
        </w:rPr>
        <w:t>é</w:t>
      </w:r>
      <w:r w:rsidRPr="00370DF7">
        <w:t xml:space="preserve">lai que fixe le médiateur et qui ne peut </w:t>
      </w:r>
      <w:r w:rsidRPr="00370DF7">
        <w:rPr>
          <w:rFonts w:hint="eastAsia"/>
        </w:rPr>
        <w:t>ê</w:t>
      </w:r>
      <w:r w:rsidRPr="00370DF7">
        <w:t>tre inf</w:t>
      </w:r>
      <w:r w:rsidRPr="00370DF7">
        <w:rPr>
          <w:rFonts w:hint="eastAsia"/>
        </w:rPr>
        <w:t>é</w:t>
      </w:r>
      <w:r w:rsidRPr="00370DF7">
        <w:t xml:space="preserve">rieur </w:t>
      </w:r>
      <w:r w:rsidRPr="00370DF7">
        <w:rPr>
          <w:rFonts w:hint="eastAsia"/>
        </w:rPr>
        <w:t>à</w:t>
      </w:r>
      <w:r w:rsidRPr="00370DF7">
        <w:t xml:space="preserve"> deux jours ouvr</w:t>
      </w:r>
      <w:r w:rsidRPr="00370DF7">
        <w:rPr>
          <w:rFonts w:hint="eastAsia"/>
        </w:rPr>
        <w:t>é</w:t>
      </w:r>
      <w:r w:rsidRPr="00370DF7">
        <w:t xml:space="preserve">s </w:t>
      </w:r>
      <w:r w:rsidRPr="00370DF7">
        <w:rPr>
          <w:rFonts w:hint="eastAsia"/>
        </w:rPr>
        <w:t>à</w:t>
      </w:r>
      <w:r w:rsidRPr="00370DF7">
        <w:t xml:space="preserve"> compter de leur saisine par ce dernier.</w:t>
      </w:r>
    </w:p>
    <w:p w14:paraId="3053783E" w14:textId="77777777" w:rsidR="003B00B7" w:rsidRPr="00370DF7" w:rsidRDefault="003B00B7" w:rsidP="003B00B7">
      <w:r w:rsidRPr="00370DF7">
        <w:t xml:space="preserve">Le médiateur du crédit peut </w:t>
      </w:r>
      <w:r w:rsidRPr="00370DF7">
        <w:rPr>
          <w:rFonts w:hint="eastAsia"/>
        </w:rPr>
        <w:t>é</w:t>
      </w:r>
      <w:r w:rsidRPr="00370DF7">
        <w:t xml:space="preserve">galement proposer toute solution alternative </w:t>
      </w:r>
      <w:r w:rsidRPr="00370DF7">
        <w:rPr>
          <w:rFonts w:hint="eastAsia"/>
        </w:rPr>
        <w:t>à</w:t>
      </w:r>
      <w:r w:rsidRPr="00370DF7">
        <w:t xml:space="preserve"> l</w:t>
      </w:r>
      <w:r w:rsidRPr="00370DF7">
        <w:rPr>
          <w:rFonts w:hint="eastAsia"/>
        </w:rPr>
        <w:t>’</w:t>
      </w:r>
      <w:r w:rsidRPr="00370DF7">
        <w:t>auteur de la saisine et notamment, si ce dernier y consent, pr</w:t>
      </w:r>
      <w:r w:rsidRPr="00370DF7">
        <w:rPr>
          <w:rFonts w:hint="eastAsia"/>
        </w:rPr>
        <w:t>é</w:t>
      </w:r>
      <w:r w:rsidRPr="00370DF7">
        <w:t xml:space="preserve">senter son dossier </w:t>
      </w:r>
      <w:r w:rsidRPr="00370DF7">
        <w:rPr>
          <w:rFonts w:hint="eastAsia"/>
        </w:rPr>
        <w:t>à</w:t>
      </w:r>
      <w:r w:rsidRPr="00370DF7">
        <w:t xml:space="preserve"> d'autres </w:t>
      </w:r>
      <w:r w:rsidRPr="00370DF7">
        <w:rPr>
          <w:rFonts w:hint="eastAsia"/>
        </w:rPr>
        <w:t>é</w:t>
      </w:r>
      <w:r w:rsidRPr="00370DF7">
        <w:t>tablissements de cr</w:t>
      </w:r>
      <w:r w:rsidRPr="00370DF7">
        <w:rPr>
          <w:rFonts w:hint="eastAsia"/>
        </w:rPr>
        <w:t>é</w:t>
      </w:r>
      <w:r w:rsidRPr="00370DF7">
        <w:t>dit ou soci</w:t>
      </w:r>
      <w:r w:rsidRPr="00370DF7">
        <w:rPr>
          <w:rFonts w:hint="eastAsia"/>
        </w:rPr>
        <w:t>é</w:t>
      </w:r>
      <w:r w:rsidRPr="00370DF7">
        <w:t>t</w:t>
      </w:r>
      <w:r w:rsidRPr="00370DF7">
        <w:rPr>
          <w:rFonts w:hint="eastAsia"/>
        </w:rPr>
        <w:t>é</w:t>
      </w:r>
      <w:r w:rsidRPr="00370DF7">
        <w:t>s de financement.</w:t>
      </w:r>
    </w:p>
    <w:p w14:paraId="0D38B6E5" w14:textId="77777777" w:rsidR="003B00B7" w:rsidRPr="00370DF7" w:rsidRDefault="003B00B7" w:rsidP="003B00B7">
      <w:r w:rsidRPr="00370DF7">
        <w:lastRenderedPageBreak/>
        <w:t>S’il accepte un prêt accordé par un établissement de crédit ou une société de financement autre que ceux qui font l’objet de la médiation, le candidat en informe immédiatement le médiateur du crédit.</w:t>
      </w:r>
    </w:p>
    <w:p w14:paraId="07BAB5E5" w14:textId="3A510564" w:rsidR="00815834" w:rsidRPr="00DB662F" w:rsidRDefault="00815834" w:rsidP="00370DF7">
      <w:pPr>
        <w:pStyle w:val="Titre3"/>
      </w:pPr>
      <w:bookmarkStart w:id="318" w:name="_Toc231801366"/>
      <w:bookmarkStart w:id="319" w:name="_Toc231801367"/>
      <w:bookmarkStart w:id="320" w:name="_Toc231801368"/>
      <w:bookmarkStart w:id="321" w:name="_Toc231801369"/>
      <w:bookmarkStart w:id="322" w:name="_Toc231801370"/>
      <w:bookmarkStart w:id="323" w:name="_Toc231801371"/>
      <w:bookmarkStart w:id="324" w:name="_Toc231801372"/>
      <w:bookmarkStart w:id="325" w:name="_Toc231801373"/>
      <w:bookmarkStart w:id="326" w:name="_Toc231801374"/>
      <w:bookmarkStart w:id="327" w:name="_Toc231801375"/>
      <w:bookmarkStart w:id="328" w:name="_Toc231801376"/>
      <w:bookmarkStart w:id="329" w:name="_Toc231801377"/>
      <w:bookmarkStart w:id="330" w:name="_Toc232172190"/>
      <w:bookmarkEnd w:id="318"/>
      <w:bookmarkEnd w:id="319"/>
      <w:bookmarkEnd w:id="320"/>
      <w:bookmarkEnd w:id="321"/>
      <w:bookmarkEnd w:id="322"/>
      <w:bookmarkEnd w:id="323"/>
      <w:bookmarkEnd w:id="324"/>
      <w:bookmarkEnd w:id="325"/>
      <w:bookmarkEnd w:id="326"/>
      <w:bookmarkEnd w:id="327"/>
      <w:bookmarkEnd w:id="328"/>
      <w:bookmarkEnd w:id="329"/>
      <w:r w:rsidRPr="00DB662F">
        <w:t>Information des candidats et des mandataires financiers sur les aspects bancaires de la campagne</w:t>
      </w:r>
      <w:bookmarkEnd w:id="330"/>
    </w:p>
    <w:p w14:paraId="20E0BBC7" w14:textId="369F8AF5" w:rsidR="00815834" w:rsidRPr="00DB662F" w:rsidRDefault="00815834" w:rsidP="00370DF7">
      <w:r w:rsidRPr="00DB662F">
        <w:t xml:space="preserve">Un guide consacré au rôle des banques dans le fonctionnement de la campagne, élaboré par la Fédération bancaire française en concertation avec ses partenaires, a été publié </w:t>
      </w:r>
      <w:hyperlink r:id="rId21" w:history="1">
        <w:r w:rsidRPr="00DB662F">
          <w:rPr>
            <w:rStyle w:val="Lienhypertexte"/>
          </w:rPr>
          <w:t>sur le site du ministère à la page du médiateur du crédit</w:t>
        </w:r>
      </w:hyperlink>
      <w:r w:rsidRPr="00DB662F">
        <w:t>.</w:t>
      </w:r>
    </w:p>
    <w:p w14:paraId="0F4E6F99" w14:textId="77777777" w:rsidR="00815834" w:rsidRPr="00DB662F" w:rsidRDefault="00815834" w:rsidP="007523A8">
      <w:r w:rsidRPr="00DB662F">
        <w:t>Ce guide a été conçu pour renforcer l’information des candidats et de leurs mandataires sur les aspects bancaires de la campagne. Il explicite notamment :</w:t>
      </w:r>
    </w:p>
    <w:p w14:paraId="4F1C08AA" w14:textId="00AFB9A4" w:rsidR="00815834" w:rsidRPr="00DB662F" w:rsidRDefault="00815834" w:rsidP="00370DF7">
      <w:pPr>
        <w:numPr>
          <w:ilvl w:val="0"/>
          <w:numId w:val="26"/>
        </w:numPr>
      </w:pPr>
      <w:r w:rsidRPr="00DB662F">
        <w:t>les démarches nécessaires à l’ouverture d’un compte bancaire unique, obligatoire pour tout mandataire,</w:t>
      </w:r>
    </w:p>
    <w:p w14:paraId="01853190" w14:textId="5402AAFA" w:rsidR="00815834" w:rsidRPr="00DB662F" w:rsidRDefault="00815834" w:rsidP="007523A8">
      <w:pPr>
        <w:numPr>
          <w:ilvl w:val="0"/>
          <w:numId w:val="26"/>
        </w:numPr>
      </w:pPr>
      <w:r w:rsidRPr="00DB662F">
        <w:t>les conditions dans lesquelles un prêt bancaire peut être sollicité pour financer la campagne,</w:t>
      </w:r>
    </w:p>
    <w:p w14:paraId="4BF75F12" w14:textId="3687B793" w:rsidR="00815834" w:rsidRPr="00DB662F" w:rsidRDefault="00815834" w:rsidP="007523A8">
      <w:pPr>
        <w:numPr>
          <w:ilvl w:val="0"/>
          <w:numId w:val="26"/>
        </w:numPr>
      </w:pPr>
      <w:r w:rsidRPr="00DB662F">
        <w:t>le rôle des banques et le cadre réglementaire applicable, fondé sur les politiques de risques des établissements et les textes européens, législatifs et réglementaires, dont ceux relatifs à la connaissance du client.</w:t>
      </w:r>
    </w:p>
    <w:p w14:paraId="78C402CF" w14:textId="5C292788" w:rsidR="00D726BE" w:rsidRPr="003E2F2F" w:rsidRDefault="00D726BE" w:rsidP="007523A8">
      <w:pPr>
        <w:pStyle w:val="Titre1"/>
      </w:pPr>
      <w:bookmarkStart w:id="331" w:name="_Toc190351841"/>
      <w:bookmarkStart w:id="332" w:name="_Toc190353997"/>
      <w:bookmarkStart w:id="333" w:name="_Toc219889869"/>
      <w:bookmarkStart w:id="334" w:name="_Toc219890121"/>
      <w:bookmarkStart w:id="335" w:name="_Toc219976827"/>
      <w:bookmarkStart w:id="336" w:name="_Toc220071870"/>
      <w:bookmarkStart w:id="337" w:name="_Toc222232119"/>
      <w:bookmarkStart w:id="338" w:name="_Toc231801379"/>
      <w:bookmarkStart w:id="339" w:name="_Toc46749600"/>
      <w:bookmarkStart w:id="340" w:name="_Toc46754615"/>
      <w:bookmarkStart w:id="341" w:name="_Toc46772015"/>
      <w:bookmarkStart w:id="342" w:name="_Toc232172191"/>
      <w:bookmarkEnd w:id="331"/>
      <w:bookmarkEnd w:id="332"/>
      <w:bookmarkEnd w:id="333"/>
      <w:bookmarkEnd w:id="334"/>
      <w:bookmarkEnd w:id="335"/>
      <w:bookmarkEnd w:id="336"/>
      <w:bookmarkEnd w:id="337"/>
      <w:bookmarkEnd w:id="338"/>
      <w:r w:rsidRPr="003E2F2F">
        <w:t>Propagande électorale</w:t>
      </w:r>
      <w:bookmarkEnd w:id="339"/>
      <w:bookmarkEnd w:id="340"/>
      <w:bookmarkEnd w:id="341"/>
      <w:bookmarkEnd w:id="342"/>
    </w:p>
    <w:p w14:paraId="12ACA5A1" w14:textId="3B8C95FE" w:rsidR="00D726BE" w:rsidRPr="003E2F2F" w:rsidRDefault="00D726BE" w:rsidP="00370DF7">
      <w:r w:rsidRPr="003E2F2F">
        <w:t>Pour les élections sénatoriales, le code électoral n’établit pas de campagne électorale officielle.</w:t>
      </w:r>
      <w:bookmarkStart w:id="343" w:name="_Toc46749601"/>
      <w:bookmarkStart w:id="344" w:name="_Toc46754616"/>
      <w:r w:rsidRPr="003E2F2F">
        <w:t xml:space="preserve"> Pour autant, les règles applicables aux autres élections en matière de propagande électorale</w:t>
      </w:r>
      <w:r w:rsidR="0036711E">
        <w:t>,</w:t>
      </w:r>
      <w:r w:rsidRPr="003E2F2F">
        <w:t xml:space="preserve"> prévues aux articles L. 48-1 à L. 50-1, L. 52-1 à L. 52-3, L. 163-1 et L. 163-2 s’appliquent à ces élections (art</w:t>
      </w:r>
      <w:r w:rsidR="00982902">
        <w:t>.</w:t>
      </w:r>
      <w:r w:rsidRPr="003E2F2F">
        <w:t xml:space="preserve"> L. 306). </w:t>
      </w:r>
    </w:p>
    <w:p w14:paraId="045AD0A8" w14:textId="4C7C29E6" w:rsidR="00D726BE" w:rsidRPr="003E2F2F" w:rsidRDefault="00D726BE" w:rsidP="00C678B2">
      <w:pPr>
        <w:pBdr>
          <w:top w:val="single" w:sz="4" w:space="1" w:color="auto"/>
          <w:left w:val="single" w:sz="4" w:space="4" w:color="auto"/>
          <w:bottom w:val="single" w:sz="4" w:space="1" w:color="auto"/>
          <w:right w:val="single" w:sz="4" w:space="4" w:color="auto"/>
        </w:pBdr>
        <w:jc w:val="center"/>
        <w:rPr>
          <w:b/>
        </w:rPr>
      </w:pPr>
      <w:r w:rsidRPr="003E2F2F">
        <w:rPr>
          <w:b/>
        </w:rPr>
        <w:t>L</w:t>
      </w:r>
      <w:r w:rsidR="00F957A8">
        <w:rPr>
          <w:b/>
        </w:rPr>
        <w:t>a l</w:t>
      </w:r>
      <w:r w:rsidRPr="003E2F2F">
        <w:rPr>
          <w:b/>
        </w:rPr>
        <w:t>oi n° 2023-55 du 2 février 2023</w:t>
      </w:r>
      <w:r w:rsidR="00787126">
        <w:rPr>
          <w:b/>
        </w:rPr>
        <w:t xml:space="preserve"> sur le déroulement des élections sénatoriales</w:t>
      </w:r>
      <w:r w:rsidR="00F957A8">
        <w:rPr>
          <w:b/>
        </w:rPr>
        <w:t xml:space="preserve"> a néanmoins adapté certaines des dispositions ci-dessus mentionnées</w:t>
      </w:r>
    </w:p>
    <w:p w14:paraId="4F30A8EE" w14:textId="2D63AA38" w:rsidR="00CB57D0" w:rsidRPr="003E2F2F" w:rsidRDefault="00F957A8" w:rsidP="00370DF7">
      <w:pPr>
        <w:pBdr>
          <w:top w:val="single" w:sz="4" w:space="1" w:color="auto"/>
          <w:left w:val="single" w:sz="4" w:space="4" w:color="auto"/>
          <w:bottom w:val="single" w:sz="4" w:space="1" w:color="auto"/>
          <w:right w:val="single" w:sz="4" w:space="4" w:color="auto"/>
        </w:pBdr>
      </w:pPr>
      <w:r>
        <w:t xml:space="preserve">En effet, la </w:t>
      </w:r>
      <w:r w:rsidR="00D726BE" w:rsidRPr="003E2F2F">
        <w:t xml:space="preserve">loi n° 2023-55 du 2 février 2023 sur le déroulement des élections sénatoriales autorise les candidats à faire campagne entre les deux tours de scrutin pour les départements où l’élection a lieu </w:t>
      </w:r>
      <w:r w:rsidR="00D726BE" w:rsidRPr="00370DF7">
        <w:rPr>
          <w:b/>
          <w:bCs/>
        </w:rPr>
        <w:t>au scrutin majoritaire</w:t>
      </w:r>
      <w:r w:rsidR="00D726BE" w:rsidRPr="003E2F2F">
        <w:t>.</w:t>
      </w:r>
      <w:r w:rsidR="00CB57D0" w:rsidRPr="003E2F2F">
        <w:t xml:space="preserve"> E</w:t>
      </w:r>
      <w:r w:rsidR="00D726BE" w:rsidRPr="003E2F2F">
        <w:t>n ce sens</w:t>
      </w:r>
      <w:r w:rsidR="00CB57D0" w:rsidRPr="003E2F2F">
        <w:t xml:space="preserve">, </w:t>
      </w:r>
      <w:r w:rsidR="00D726BE" w:rsidRPr="003E2F2F">
        <w:t>les interdictions prévues par l’article L. 49 du code électoral ne sont pas applicables entre la proclamation des résultats du premier tour et l’ouverture du second tour</w:t>
      </w:r>
      <w:r w:rsidR="00217843">
        <w:t xml:space="preserve"> (art. L. 306)</w:t>
      </w:r>
      <w:r w:rsidR="00D726BE" w:rsidRPr="003E2F2F">
        <w:t>.</w:t>
      </w:r>
    </w:p>
    <w:p w14:paraId="2B03753B" w14:textId="10DBE338" w:rsidR="00D726BE" w:rsidRDefault="00D726BE" w:rsidP="007523A8">
      <w:pPr>
        <w:pBdr>
          <w:top w:val="single" w:sz="4" w:space="1" w:color="auto"/>
          <w:left w:val="single" w:sz="4" w:space="4" w:color="auto"/>
          <w:bottom w:val="single" w:sz="4" w:space="1" w:color="auto"/>
          <w:right w:val="single" w:sz="4" w:space="4" w:color="auto"/>
        </w:pBdr>
      </w:pPr>
      <w:r w:rsidRPr="003E2F2F">
        <w:t>Elle prévoit également que les dépenses électorales engagées entre ces deux tours de scrutin peuvent être régulièrement intégrées au compte de campagne en vue du remboursement forfaitaire des dépenses de campagne</w:t>
      </w:r>
      <w:r w:rsidR="00217843">
        <w:t xml:space="preserve"> (L. 52-4, 3</w:t>
      </w:r>
      <w:r w:rsidR="00217843" w:rsidRPr="00370DF7">
        <w:rPr>
          <w:vertAlign w:val="superscript"/>
        </w:rPr>
        <w:t>e</w:t>
      </w:r>
      <w:r w:rsidR="00217843">
        <w:t xml:space="preserve"> alinéa).</w:t>
      </w:r>
    </w:p>
    <w:p w14:paraId="72A1A9D8" w14:textId="38502ED3" w:rsidR="00787126" w:rsidRPr="003E2F2F" w:rsidRDefault="00787126" w:rsidP="007523A8">
      <w:pPr>
        <w:pBdr>
          <w:top w:val="single" w:sz="4" w:space="1" w:color="auto"/>
          <w:left w:val="single" w:sz="4" w:space="4" w:color="auto"/>
          <w:bottom w:val="single" w:sz="4" w:space="1" w:color="auto"/>
          <w:right w:val="single" w:sz="4" w:space="4" w:color="auto"/>
        </w:pBdr>
      </w:pPr>
      <w:r>
        <w:t xml:space="preserve">Enfin, elle permet une diffusion des résultats dès la clôture des bureaux de vote </w:t>
      </w:r>
      <w:r w:rsidR="00774345">
        <w:t>dans chaque département ou collectivité, sans attendre la fermeture du dernier bureau de vote sur le territoire métropolitain.</w:t>
      </w:r>
    </w:p>
    <w:p w14:paraId="3EB514C0" w14:textId="102598FC" w:rsidR="00D726BE" w:rsidRPr="003E2F2F" w:rsidRDefault="00D726BE" w:rsidP="007523A8">
      <w:pPr>
        <w:pStyle w:val="Titre2"/>
      </w:pPr>
      <w:bookmarkStart w:id="345" w:name="_Toc46772016"/>
      <w:bookmarkStart w:id="346" w:name="_Toc232172192"/>
      <w:r w:rsidRPr="003E2F2F">
        <w:t>Propagande électorale officielle</w:t>
      </w:r>
      <w:bookmarkEnd w:id="343"/>
      <w:bookmarkEnd w:id="344"/>
      <w:bookmarkEnd w:id="345"/>
      <w:bookmarkEnd w:id="346"/>
    </w:p>
    <w:p w14:paraId="4BCDB389" w14:textId="453D580A" w:rsidR="00862DF4" w:rsidRPr="003E2F2F" w:rsidRDefault="00862DF4" w:rsidP="00370DF7">
      <w:r w:rsidRPr="003E2F2F">
        <w:t>À l’occasion des élections sénatoriales, le code électoral définit strictement deux types de documents imprimés qui constituent ce que l’on appelle la « propagande officielle » :</w:t>
      </w:r>
    </w:p>
    <w:p w14:paraId="4C02F636" w14:textId="77777777" w:rsidR="00E0210D" w:rsidRPr="003E2F2F" w:rsidRDefault="00862DF4" w:rsidP="00370DF7">
      <w:pPr>
        <w:pStyle w:val="Paragraphedeliste"/>
        <w:numPr>
          <w:ilvl w:val="0"/>
          <w:numId w:val="111"/>
        </w:numPr>
      </w:pPr>
      <w:r w:rsidRPr="003E2F2F">
        <w:t>les circulaires (terme réglementaire pour désigner la profession de foi du candidat) ;</w:t>
      </w:r>
    </w:p>
    <w:p w14:paraId="59B1D613" w14:textId="07791ABA" w:rsidR="00862DF4" w:rsidRPr="003E2F2F" w:rsidRDefault="00862DF4" w:rsidP="007523A8">
      <w:pPr>
        <w:pStyle w:val="Paragraphedeliste"/>
        <w:numPr>
          <w:ilvl w:val="0"/>
          <w:numId w:val="111"/>
        </w:numPr>
      </w:pPr>
      <w:r w:rsidRPr="003E2F2F">
        <w:t>les bulletins de vote.</w:t>
      </w:r>
    </w:p>
    <w:p w14:paraId="0078947A" w14:textId="427C4726" w:rsidR="00862DF4" w:rsidRPr="00E553D7" w:rsidRDefault="00862DF4" w:rsidP="00370DF7">
      <w:pPr>
        <w:pStyle w:val="Titre3"/>
      </w:pPr>
      <w:bookmarkStart w:id="347" w:name="_Toc232172193"/>
      <w:r w:rsidRPr="00E553D7">
        <w:lastRenderedPageBreak/>
        <w:t>Financement des dépenses de propagande électorale</w:t>
      </w:r>
      <w:r w:rsidR="002E1590" w:rsidRPr="00E553D7">
        <w:t xml:space="preserve"> officielle</w:t>
      </w:r>
      <w:bookmarkEnd w:id="347"/>
    </w:p>
    <w:p w14:paraId="39747574" w14:textId="334A31A7" w:rsidR="00862DF4" w:rsidRPr="00E553D7" w:rsidRDefault="00862DF4" w:rsidP="007523A8">
      <w:r w:rsidRPr="00E553D7">
        <w:t xml:space="preserve">Le Conseil d’État a rappelé, dans un avis n° 465399 du 21 septembre 2022, que « </w:t>
      </w:r>
      <w:r w:rsidRPr="00370DF7">
        <w:rPr>
          <w:i/>
        </w:rPr>
        <w:t>les dépenses de la campagne officielle constituent des dépenses engagées en vue de l'élection au sens de l'article L.</w:t>
      </w:r>
      <w:r w:rsidR="008B20F1">
        <w:rPr>
          <w:rFonts w:ascii="Calibri" w:hAnsi="Calibri" w:cs="Calibri"/>
          <w:i/>
        </w:rPr>
        <w:t> </w:t>
      </w:r>
      <w:r w:rsidRPr="00370DF7">
        <w:rPr>
          <w:i/>
        </w:rPr>
        <w:t>52-4 du code électoral et doivent, à ce titre, être réglées par le mandataire</w:t>
      </w:r>
      <w:r w:rsidRPr="003E2F2F">
        <w:t xml:space="preserve"> ».</w:t>
      </w:r>
    </w:p>
    <w:p w14:paraId="3CE69FA5" w14:textId="405FA856" w:rsidR="00862DF4" w:rsidRPr="003E2F2F" w:rsidRDefault="00862DF4" w:rsidP="00370DF7">
      <w:pPr>
        <w:pBdr>
          <w:top w:val="single" w:sz="4" w:space="1" w:color="auto"/>
          <w:left w:val="single" w:sz="4" w:space="4" w:color="auto"/>
          <w:bottom w:val="single" w:sz="4" w:space="1" w:color="auto"/>
          <w:right w:val="single" w:sz="4" w:space="4" w:color="auto"/>
        </w:pBdr>
        <w:rPr>
          <w:b/>
        </w:rPr>
      </w:pPr>
      <w:r w:rsidRPr="003E2F2F">
        <w:rPr>
          <w:b/>
        </w:rPr>
        <w:t>Toutes les dépenses relatives aux moyens de propagande doivent donc être réglées par le mandataire.</w:t>
      </w:r>
    </w:p>
    <w:p w14:paraId="5D21D3C1" w14:textId="1A69F88F" w:rsidR="00862DF4" w:rsidRPr="003E2F2F" w:rsidRDefault="00862DF4" w:rsidP="007523A8">
      <w:r w:rsidRPr="00E553D7">
        <w:t>Seules les dépenses de propagande officielle bénéficient du remboursement direct de l’État pour les candidats éligibles.</w:t>
      </w:r>
      <w:r w:rsidRPr="00370DF7">
        <w:rPr>
          <w:b/>
        </w:rPr>
        <w:t xml:space="preserve"> Les dépenses de propagande ne relevant pas du champ de la propagande officielle ou excédant le seuil du remboursement direct de l’État doivent être intégrées dans le compte de campagne.</w:t>
      </w:r>
    </w:p>
    <w:p w14:paraId="6E713AEC" w14:textId="2962E8B3" w:rsidR="002D6769" w:rsidRPr="00E553D7" w:rsidRDefault="002D6769" w:rsidP="00370DF7">
      <w:pPr>
        <w:pStyle w:val="Titre3"/>
      </w:pPr>
      <w:bookmarkStart w:id="348" w:name="_Toc232172194"/>
      <w:r w:rsidRPr="00E553D7">
        <w:t>Quantités de documents de propagande officielle à prévoir</w:t>
      </w:r>
      <w:bookmarkEnd w:id="348"/>
    </w:p>
    <w:p w14:paraId="07CFCA58" w14:textId="65661165" w:rsidR="002D6769" w:rsidRPr="003E2F2F" w:rsidRDefault="002D6769" w:rsidP="007523A8">
      <w:r w:rsidRPr="003E2F2F">
        <w:t xml:space="preserve">La règle générale est définie </w:t>
      </w:r>
      <w:r w:rsidR="00AD66E8">
        <w:t xml:space="preserve">au point </w:t>
      </w:r>
      <w:r w:rsidR="001F7DD5" w:rsidRPr="009D69B0">
        <w:t>6.1</w:t>
      </w:r>
      <w:r w:rsidRPr="009D69B0">
        <w:t>.7</w:t>
      </w:r>
      <w:r w:rsidRPr="003E2F2F">
        <w:t xml:space="preserve"> du présent mémento.</w:t>
      </w:r>
    </w:p>
    <w:p w14:paraId="5325C500" w14:textId="3C698DAA" w:rsidR="002D6769" w:rsidRPr="00E553D7" w:rsidRDefault="002D6769" w:rsidP="007523A8">
      <w:r w:rsidRPr="00E553D7">
        <w:t>Le nombre précis d’électeurs à prendre en compte pour l’impression respective des circulaires et des bulletins de vote sera communiqué par les services de la préfecture lors du dépôt de la déclaration de candidature.</w:t>
      </w:r>
    </w:p>
    <w:p w14:paraId="43E9EC0E" w14:textId="1DB2FB79" w:rsidR="00D726BE" w:rsidRPr="003E2F2F" w:rsidRDefault="00D726BE" w:rsidP="00370DF7">
      <w:pPr>
        <w:pStyle w:val="Titre3"/>
      </w:pPr>
      <w:bookmarkStart w:id="349" w:name="_Toc46749602"/>
      <w:bookmarkStart w:id="350" w:name="_Toc46749604"/>
      <w:bookmarkStart w:id="351" w:name="_Toc46754617"/>
      <w:bookmarkStart w:id="352" w:name="_Toc46772017"/>
      <w:bookmarkStart w:id="353" w:name="_Toc232172195"/>
      <w:bookmarkEnd w:id="349"/>
      <w:r w:rsidRPr="003E2F2F">
        <w:t>Circulaires</w:t>
      </w:r>
      <w:bookmarkEnd w:id="350"/>
      <w:bookmarkEnd w:id="351"/>
      <w:bookmarkEnd w:id="352"/>
      <w:bookmarkEnd w:id="353"/>
    </w:p>
    <w:p w14:paraId="6D541282" w14:textId="72AC0B90" w:rsidR="00F82432" w:rsidRPr="00370DF7" w:rsidRDefault="008F14AD" w:rsidP="007523A8">
      <w:pPr>
        <w:spacing w:before="120" w:after="0"/>
      </w:pPr>
      <w:r w:rsidRPr="00370DF7">
        <w:t>L’impression des circulaires est à la charge des candidats.</w:t>
      </w:r>
    </w:p>
    <w:p w14:paraId="0F35774B" w14:textId="5DDF6303" w:rsidR="00F82432" w:rsidRPr="003E2F2F" w:rsidRDefault="00D726BE" w:rsidP="00370DF7">
      <w:pPr>
        <w:spacing w:before="120" w:after="0"/>
      </w:pPr>
      <w:r w:rsidRPr="003E2F2F">
        <w:t xml:space="preserve">Chaque candidat ou liste de candidats peut faire envoyer </w:t>
      </w:r>
      <w:r w:rsidR="00BB3DE5" w:rsidRPr="003E2F2F">
        <w:t xml:space="preserve">une </w:t>
      </w:r>
      <w:r w:rsidR="00BB3DE5" w:rsidRPr="007523A8">
        <w:t>seule circulaire</w:t>
      </w:r>
      <w:r w:rsidR="00BB3DE5" w:rsidRPr="003E2F2F">
        <w:t xml:space="preserve"> </w:t>
      </w:r>
      <w:r w:rsidRPr="003E2F2F">
        <w:t>à chaque électeur</w:t>
      </w:r>
      <w:r w:rsidR="00BB3DE5" w:rsidRPr="003E2F2F">
        <w:t xml:space="preserve"> </w:t>
      </w:r>
      <w:r w:rsidRPr="003E2F2F">
        <w:t>par la commission de propagand</w:t>
      </w:r>
      <w:r w:rsidR="00BB3DE5" w:rsidRPr="003E2F2F">
        <w:t>e.</w:t>
      </w:r>
      <w:r w:rsidR="001068CE" w:rsidRPr="003E2F2F">
        <w:t xml:space="preserve"> </w:t>
      </w:r>
      <w:r w:rsidR="00876094" w:rsidRPr="003E2F2F">
        <w:t>Les dispositions des articles L. 308 et R. 155 n'interdisent pas aux candidats d'envoyer à leurs frais et par leurs propres moyens d'autres documents aux électeurs. Cependant, ces autres documents ne doivent pas comporter d'éléments nouveaux de polémique électorale auxquels leurs adversaires ne pourraient répondre utilement avant la date du scrutin</w:t>
      </w:r>
      <w:r w:rsidR="00876094" w:rsidRPr="003E2F2F">
        <w:rPr>
          <w:rStyle w:val="Appelnotedebasdep"/>
        </w:rPr>
        <w:footnoteReference w:id="14"/>
      </w:r>
      <w:r w:rsidR="00876094" w:rsidRPr="003E2F2F">
        <w:t>.</w:t>
      </w:r>
    </w:p>
    <w:p w14:paraId="240202C2" w14:textId="5DE65649" w:rsidR="00F82432" w:rsidRPr="003E2F2F" w:rsidRDefault="001068CE" w:rsidP="00370DF7">
      <w:pPr>
        <w:spacing w:before="120" w:after="0"/>
      </w:pPr>
      <w:r w:rsidRPr="00370DF7">
        <w:rPr>
          <w:b/>
        </w:rPr>
        <w:t>Les agents de l’autorité publique ou municipale ne peuvent procéder à aucune distribution de circulaire des candidats</w:t>
      </w:r>
      <w:r w:rsidRPr="003E2F2F">
        <w:t xml:space="preserve"> (art. L. 50</w:t>
      </w:r>
      <w:r w:rsidR="00217843">
        <w:t xml:space="preserve"> par renvoi de l’art. L. 306</w:t>
      </w:r>
      <w:r w:rsidRPr="003E2F2F">
        <w:t xml:space="preserve">). </w:t>
      </w:r>
    </w:p>
    <w:p w14:paraId="433C7714" w14:textId="4910884A" w:rsidR="00D726BE" w:rsidRPr="003E2F2F" w:rsidRDefault="001068CE" w:rsidP="00370DF7">
      <w:pPr>
        <w:spacing w:before="120" w:after="0"/>
      </w:pPr>
      <w:r w:rsidRPr="003E2F2F">
        <w:t>Le dispositif de mise en ligne des circulaires prévu par l’article R. 38-1 n’est pas ap</w:t>
      </w:r>
      <w:r w:rsidR="00B26CD1" w:rsidRPr="003E2F2F">
        <w:t>plicable au scrutin sénatorial.</w:t>
      </w:r>
    </w:p>
    <w:p w14:paraId="41692420" w14:textId="060735EE" w:rsidR="00BB3DE5" w:rsidRPr="003E2F2F" w:rsidRDefault="00BB3DE5" w:rsidP="00370DF7">
      <w:pPr>
        <w:pStyle w:val="Paragraphedeliste"/>
        <w:numPr>
          <w:ilvl w:val="0"/>
          <w:numId w:val="67"/>
        </w:numPr>
        <w:spacing w:before="120" w:after="120"/>
        <w:rPr>
          <w:b/>
          <w:u w:val="single"/>
        </w:rPr>
      </w:pPr>
      <w:r w:rsidRPr="003E2F2F">
        <w:rPr>
          <w:b/>
          <w:u w:val="single"/>
        </w:rPr>
        <w:t>Les circulaires doivent</w:t>
      </w:r>
      <w:r w:rsidRPr="003E2F2F">
        <w:rPr>
          <w:rFonts w:ascii="Calibri" w:hAnsi="Calibri" w:cs="Calibri"/>
          <w:b/>
          <w:u w:val="single"/>
        </w:rPr>
        <w:t> </w:t>
      </w:r>
      <w:r w:rsidRPr="003E2F2F">
        <w:rPr>
          <w:b/>
          <w:u w:val="single"/>
        </w:rPr>
        <w:t>:</w:t>
      </w:r>
    </w:p>
    <w:p w14:paraId="799BC2E7" w14:textId="1578B23D" w:rsidR="00BB3DE5" w:rsidRPr="003E2F2F" w:rsidRDefault="00BB3DE5" w:rsidP="00370DF7">
      <w:pPr>
        <w:numPr>
          <w:ilvl w:val="0"/>
          <w:numId w:val="102"/>
        </w:numPr>
        <w:spacing w:after="120"/>
        <w:ind w:left="1134"/>
      </w:pPr>
      <w:r w:rsidRPr="003E2F2F">
        <w:t>être d’un grammage compris entre 70 et 80 g/m² (art. R. 155)</w:t>
      </w:r>
      <w:r w:rsidRPr="003E2F2F">
        <w:rPr>
          <w:rFonts w:ascii="Calibri" w:hAnsi="Calibri" w:cs="Calibri"/>
        </w:rPr>
        <w:t> </w:t>
      </w:r>
      <w:r w:rsidRPr="003E2F2F">
        <w:t>;</w:t>
      </w:r>
    </w:p>
    <w:p w14:paraId="67910B9B" w14:textId="519B4342" w:rsidR="00BB3DE5" w:rsidRPr="003E2F2F" w:rsidRDefault="00BB3DE5" w:rsidP="00370DF7">
      <w:pPr>
        <w:pStyle w:val="Paragraphedeliste"/>
        <w:numPr>
          <w:ilvl w:val="0"/>
          <w:numId w:val="102"/>
        </w:numPr>
        <w:spacing w:after="120"/>
        <w:ind w:left="1134"/>
      </w:pPr>
      <w:r w:rsidRPr="003E2F2F">
        <w:t>être d’un format de 210 x 297 millimètres (art. R. 155)</w:t>
      </w:r>
      <w:r w:rsidRPr="003E2F2F">
        <w:rPr>
          <w:rFonts w:ascii="Calibri" w:hAnsi="Calibri" w:cs="Calibri"/>
        </w:rPr>
        <w:t> </w:t>
      </w:r>
      <w:r w:rsidRPr="003E2F2F">
        <w:t>;</w:t>
      </w:r>
    </w:p>
    <w:p w14:paraId="77C43F83" w14:textId="77777777" w:rsidR="00970721" w:rsidRDefault="00BB3DE5" w:rsidP="00970721">
      <w:pPr>
        <w:numPr>
          <w:ilvl w:val="0"/>
          <w:numId w:val="102"/>
        </w:numPr>
        <w:spacing w:after="120"/>
        <w:ind w:left="1134"/>
      </w:pPr>
      <w:r w:rsidRPr="003E2F2F">
        <w:t>avoir un texte et une présentation uniformes pour l’ensemble de la circonscription électorale (commune, section ou secteur de commune)</w:t>
      </w:r>
      <w:r w:rsidR="00C678B2">
        <w:rPr>
          <w:rStyle w:val="Appelnotedebasdep"/>
        </w:rPr>
        <w:footnoteReference w:id="15"/>
      </w:r>
      <w:r w:rsidR="00970721">
        <w:rPr>
          <w:rFonts w:ascii="Calibri" w:hAnsi="Calibri" w:cs="Calibri"/>
        </w:rPr>
        <w:t> </w:t>
      </w:r>
      <w:r w:rsidR="00970721">
        <w:t>;</w:t>
      </w:r>
    </w:p>
    <w:p w14:paraId="42772488" w14:textId="3200BACD" w:rsidR="00BB3DE5" w:rsidRPr="003E2F2F" w:rsidRDefault="00970721" w:rsidP="00970721">
      <w:pPr>
        <w:numPr>
          <w:ilvl w:val="0"/>
          <w:numId w:val="102"/>
        </w:numPr>
        <w:spacing w:after="120"/>
        <w:ind w:left="1134"/>
      </w:pPr>
      <w:r w:rsidRPr="00970721">
        <w:t>mentionner les coordonnées des imprimeurs (art. 3 de la loi du 29 juillet 1881)</w:t>
      </w:r>
      <w:r>
        <w:t>.</w:t>
      </w:r>
    </w:p>
    <w:p w14:paraId="20CCF7D3" w14:textId="77777777" w:rsidR="00F77536" w:rsidRPr="00370DF7" w:rsidRDefault="00F77536" w:rsidP="007523A8">
      <w:pPr>
        <w:pStyle w:val="Paragraphedeliste"/>
        <w:numPr>
          <w:ilvl w:val="0"/>
          <w:numId w:val="67"/>
        </w:numPr>
        <w:spacing w:after="120"/>
        <w:rPr>
          <w:b/>
          <w:u w:val="single"/>
        </w:rPr>
      </w:pPr>
      <w:r w:rsidRPr="003E2F2F">
        <w:rPr>
          <w:b/>
          <w:u w:val="single"/>
        </w:rPr>
        <w:t>Les circulaires ne peuvent pas</w:t>
      </w:r>
      <w:r w:rsidRPr="003E2F2F">
        <w:rPr>
          <w:rFonts w:ascii="Calibri" w:hAnsi="Calibri" w:cs="Calibri"/>
          <w:b/>
          <w:u w:val="single"/>
        </w:rPr>
        <w:t> </w:t>
      </w:r>
      <w:r w:rsidRPr="003E2F2F">
        <w:rPr>
          <w:b/>
          <w:u w:val="single"/>
        </w:rPr>
        <w:t>:</w:t>
      </w:r>
    </w:p>
    <w:p w14:paraId="659F9A57" w14:textId="610B05D0" w:rsidR="00BB3DE5" w:rsidRPr="003E2F2F" w:rsidRDefault="00BB3DE5" w:rsidP="00370DF7">
      <w:pPr>
        <w:numPr>
          <w:ilvl w:val="0"/>
          <w:numId w:val="102"/>
        </w:numPr>
        <w:spacing w:after="120"/>
        <w:ind w:left="1134"/>
      </w:pPr>
      <w:r w:rsidRPr="003E2F2F">
        <w:t>utiliser le drapeau français ni juxtaposer les trois couleurs bleu, blanc et rouge</w:t>
      </w:r>
      <w:r w:rsidR="00DF6523">
        <w:t xml:space="preserve"> lorsque la juxtaposition est de nature à entretenir</w:t>
      </w:r>
      <w:r w:rsidRPr="003E2F2F">
        <w:t xml:space="preserve"> une confusion avec l’emblème national, sauf s’il s’agit de l’emblème d’un parti ou groupement politique (art. R. 27 et R. 156).</w:t>
      </w:r>
    </w:p>
    <w:p w14:paraId="36F0FA76" w14:textId="3C370C7B" w:rsidR="00BB3DE5" w:rsidRPr="003E2F2F" w:rsidRDefault="00BB3DE5" w:rsidP="00370DF7">
      <w:pPr>
        <w:pStyle w:val="Paragraphedeliste"/>
        <w:numPr>
          <w:ilvl w:val="0"/>
          <w:numId w:val="67"/>
        </w:numPr>
        <w:spacing w:after="120"/>
        <w:rPr>
          <w:b/>
          <w:u w:val="single"/>
        </w:rPr>
      </w:pPr>
      <w:r w:rsidRPr="003E2F2F">
        <w:rPr>
          <w:b/>
          <w:u w:val="single"/>
        </w:rPr>
        <w:t>Les circulaires peuvent</w:t>
      </w:r>
      <w:r w:rsidRPr="003E2F2F">
        <w:rPr>
          <w:rFonts w:ascii="Calibri" w:hAnsi="Calibri" w:cs="Calibri"/>
          <w:b/>
          <w:u w:val="single"/>
        </w:rPr>
        <w:t> </w:t>
      </w:r>
      <w:r w:rsidRPr="003E2F2F">
        <w:rPr>
          <w:b/>
          <w:u w:val="single"/>
        </w:rPr>
        <w:t>:</w:t>
      </w:r>
    </w:p>
    <w:p w14:paraId="55C54833" w14:textId="1E5D0192" w:rsidR="00BB3DE5" w:rsidRPr="003E2F2F" w:rsidRDefault="00BB3DE5" w:rsidP="00370DF7">
      <w:pPr>
        <w:numPr>
          <w:ilvl w:val="0"/>
          <w:numId w:val="102"/>
        </w:numPr>
        <w:spacing w:after="120"/>
        <w:ind w:left="1134"/>
      </w:pPr>
      <w:r w:rsidRPr="003E2F2F">
        <w:t xml:space="preserve">être imprimées recto verso. </w:t>
      </w:r>
    </w:p>
    <w:p w14:paraId="43B697A9" w14:textId="30AE27BE" w:rsidR="00EA066E" w:rsidRPr="003E2F2F" w:rsidRDefault="007E756C" w:rsidP="007523A8">
      <w:pPr>
        <w:keepNext/>
      </w:pPr>
      <w:r w:rsidRPr="003E2F2F">
        <w:lastRenderedPageBreak/>
        <w:t>I</w:t>
      </w:r>
      <w:r w:rsidR="00EA066E" w:rsidRPr="003E2F2F">
        <w:t xml:space="preserve">l n’y a </w:t>
      </w:r>
      <w:r w:rsidR="00EA066E" w:rsidRPr="00370DF7">
        <w:rPr>
          <w:b/>
        </w:rPr>
        <w:t>aucune mention obligatoire</w:t>
      </w:r>
      <w:r w:rsidR="00EA066E" w:rsidRPr="003E2F2F">
        <w:t xml:space="preserve"> sur les circulaires.</w:t>
      </w:r>
    </w:p>
    <w:p w14:paraId="657767D6" w14:textId="6B233F4F" w:rsidR="00D726BE" w:rsidRPr="00E553D7" w:rsidRDefault="00D726BE" w:rsidP="007523A8">
      <w:pPr>
        <w:pStyle w:val="Titre3"/>
      </w:pPr>
      <w:bookmarkStart w:id="354" w:name="_Toc219889874"/>
      <w:bookmarkStart w:id="355" w:name="_Toc219890126"/>
      <w:bookmarkStart w:id="356" w:name="_Toc219976833"/>
      <w:bookmarkStart w:id="357" w:name="_Toc220071876"/>
      <w:bookmarkStart w:id="358" w:name="_Toc222232125"/>
      <w:bookmarkStart w:id="359" w:name="_Toc231801385"/>
      <w:bookmarkStart w:id="360" w:name="_Toc219889875"/>
      <w:bookmarkStart w:id="361" w:name="_Toc219890127"/>
      <w:bookmarkStart w:id="362" w:name="_Toc219976834"/>
      <w:bookmarkStart w:id="363" w:name="_Toc220071877"/>
      <w:bookmarkStart w:id="364" w:name="_Toc222232126"/>
      <w:bookmarkStart w:id="365" w:name="_Toc231801386"/>
      <w:bookmarkStart w:id="366" w:name="_Toc219889876"/>
      <w:bookmarkStart w:id="367" w:name="_Toc219890128"/>
      <w:bookmarkStart w:id="368" w:name="_Toc219976835"/>
      <w:bookmarkStart w:id="369" w:name="_Toc220071878"/>
      <w:bookmarkStart w:id="370" w:name="_Toc222232127"/>
      <w:bookmarkStart w:id="371" w:name="_Toc231801387"/>
      <w:bookmarkStart w:id="372" w:name="_Toc46754619"/>
      <w:bookmarkStart w:id="373" w:name="_Toc46772019"/>
      <w:bookmarkStart w:id="374" w:name="_Toc232172196"/>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E553D7">
        <w:t>Bulletins de vote</w:t>
      </w:r>
      <w:bookmarkEnd w:id="372"/>
      <w:bookmarkEnd w:id="373"/>
      <w:bookmarkEnd w:id="374"/>
    </w:p>
    <w:p w14:paraId="476982EF" w14:textId="723DC33D" w:rsidR="008F14AD" w:rsidRDefault="008F14AD" w:rsidP="007523A8">
      <w:pPr>
        <w:spacing w:before="120" w:after="0"/>
      </w:pPr>
      <w:r w:rsidRPr="00370DF7">
        <w:t>L’impression des bulletins de vote est à la charge des candidats.</w:t>
      </w:r>
    </w:p>
    <w:p w14:paraId="0B5DDEF9" w14:textId="77777777" w:rsidR="00752919" w:rsidRPr="00370DF7" w:rsidRDefault="00752919" w:rsidP="007523A8">
      <w:pPr>
        <w:spacing w:before="120" w:after="0"/>
      </w:pPr>
    </w:p>
    <w:p w14:paraId="1665433F" w14:textId="59AB5971" w:rsidR="00B3358C" w:rsidRDefault="00D726BE">
      <w:r w:rsidRPr="00EB25A8">
        <w:t>Chaque candidat ou liste de candidats peut faire parvenir à la commission de propagande des bulletins de vote afin qu’ils soient envoyés aux électeurs et déposés au lieu de l’élection</w:t>
      </w:r>
      <w:r w:rsidR="00217843" w:rsidRPr="00EB25A8">
        <w:t xml:space="preserve"> (art.</w:t>
      </w:r>
      <w:r w:rsidR="00C34733" w:rsidRPr="00EB25A8">
        <w:rPr>
          <w:rFonts w:ascii="Calibri" w:hAnsi="Calibri" w:cs="Calibri"/>
        </w:rPr>
        <w:t> </w:t>
      </w:r>
      <w:r w:rsidR="00217843" w:rsidRPr="00EB25A8">
        <w:t>R.</w:t>
      </w:r>
      <w:r w:rsidR="00B3358C" w:rsidRPr="00EB25A8">
        <w:rPr>
          <w:rFonts w:ascii="Calibri" w:hAnsi="Calibri" w:cs="Calibri"/>
        </w:rPr>
        <w:t> </w:t>
      </w:r>
      <w:r w:rsidR="00217843" w:rsidRPr="00EB25A8">
        <w:t>157)</w:t>
      </w:r>
      <w:r w:rsidRPr="00EB25A8">
        <w:t>.</w:t>
      </w:r>
    </w:p>
    <w:p w14:paraId="0551FACE" w14:textId="3F7E1623" w:rsidR="00752919" w:rsidRPr="003E2F2F" w:rsidRDefault="00752919" w:rsidP="00370DF7">
      <w:r>
        <w:t>En Polynésie française, les bulletins de vote peuvent être adressés par les candidats aux membres du collège électoral par la voie du courrier électronique ou mis à leur disposition par l’intermédiaire du réseau internet lorsque les modalités d’acheminement du courrier par voie postale dans certains archipels ne permettent pas la réception de ces documents (art. R. 277).</w:t>
      </w:r>
    </w:p>
    <w:p w14:paraId="51C2310C" w14:textId="77777777" w:rsidR="00D726BE" w:rsidRPr="00370DF7" w:rsidRDefault="00D726BE" w:rsidP="007523A8">
      <w:pPr>
        <w:pStyle w:val="Sous-titre"/>
        <w:spacing w:after="0"/>
        <w:rPr>
          <w:b/>
        </w:rPr>
      </w:pPr>
      <w:r w:rsidRPr="00370DF7">
        <w:rPr>
          <w:b/>
        </w:rPr>
        <w:t>Les bulletins doivent</w:t>
      </w:r>
      <w:r w:rsidRPr="00370DF7">
        <w:rPr>
          <w:rFonts w:ascii="Calibri" w:hAnsi="Calibri" w:cs="Calibri"/>
          <w:b/>
          <w:u w:val="none"/>
        </w:rPr>
        <w:t> </w:t>
      </w:r>
      <w:r w:rsidRPr="00370DF7">
        <w:rPr>
          <w:b/>
          <w:u w:val="none"/>
        </w:rPr>
        <w:t>:</w:t>
      </w:r>
    </w:p>
    <w:p w14:paraId="78DCC815" w14:textId="3264092E" w:rsidR="00837C1F" w:rsidRPr="003E2F2F" w:rsidRDefault="00FE7FDC" w:rsidP="00370DF7">
      <w:pPr>
        <w:numPr>
          <w:ilvl w:val="0"/>
          <w:numId w:val="12"/>
        </w:numPr>
        <w:ind w:left="1134" w:hanging="357"/>
      </w:pPr>
      <w:r w:rsidRPr="003E2F2F">
        <w:t>être uniformes et</w:t>
      </w:r>
      <w:r w:rsidR="00D726BE" w:rsidRPr="003E2F2F">
        <w:rPr>
          <w:b/>
        </w:rPr>
        <w:t xml:space="preserve"> </w:t>
      </w:r>
      <w:r w:rsidR="00D726BE" w:rsidRPr="003E2F2F">
        <w:t>imprimés</w:t>
      </w:r>
      <w:r w:rsidR="00D726BE" w:rsidRPr="003E2F2F">
        <w:rPr>
          <w:b/>
        </w:rPr>
        <w:t xml:space="preserve"> en une seule couleur sur papier blanc</w:t>
      </w:r>
      <w:r w:rsidR="00EA066E" w:rsidRPr="003E2F2F">
        <w:t xml:space="preserve"> (art. R. 155)</w:t>
      </w:r>
      <w:r w:rsidR="00D726BE" w:rsidRPr="003E2F2F">
        <w:rPr>
          <w:b/>
        </w:rPr>
        <w:t xml:space="preserve">. </w:t>
      </w:r>
      <w:r w:rsidR="00D726BE" w:rsidRPr="003E2F2F">
        <w:t>Toutes les mentions doivent être imprimées en une seule couleur au choix du candidat (caractères, illustrations et photographies, emblème éventuel, etc.</w:t>
      </w:r>
      <w:r w:rsidR="00EA066E" w:rsidRPr="003E2F2F">
        <w:t>)</w:t>
      </w:r>
      <w:r w:rsidR="001638B2" w:rsidRPr="003E2F2F">
        <w:t>,</w:t>
      </w:r>
      <w:r w:rsidR="00837C1F" w:rsidRPr="003E2F2F">
        <w:t xml:space="preserve"> ce qui exclut par exemple l’utilisation du noir et d’une autre couleur sur un même bulletin.</w:t>
      </w:r>
    </w:p>
    <w:p w14:paraId="3337F929" w14:textId="7E9B8D75" w:rsidR="009D1134" w:rsidRPr="003E2F2F" w:rsidRDefault="00D726BE" w:rsidP="007523A8">
      <w:pPr>
        <w:ind w:left="1134"/>
      </w:pPr>
      <w:r w:rsidRPr="003E2F2F">
        <w:t>Il est possible de faire figurer des bandeaux, c'est-à-dire des mentions apparaissant en blanc sur un fond de couleur, dans la mesure où le fond est de la couleur utilisée pour les autres mentions.</w:t>
      </w:r>
    </w:p>
    <w:p w14:paraId="21E08303" w14:textId="308EAFA6" w:rsidR="00D726BE" w:rsidRPr="003E2F2F" w:rsidRDefault="00D726BE" w:rsidP="007523A8">
      <w:pPr>
        <w:ind w:left="1134"/>
      </w:pPr>
      <w:r w:rsidRPr="003E2F2F">
        <w:t>L’utilisation de nuances d’une même couleur n’est pas interdite</w:t>
      </w:r>
      <w:r w:rsidR="00FE7FDC" w:rsidRPr="00370DF7">
        <w:t xml:space="preserve"> à condition, le cas échéant, de produire un document attestant qu’il s’agit bien d’une couleur unique</w:t>
      </w:r>
      <w:r w:rsidR="00FE7FDC" w:rsidRPr="00370DF7">
        <w:rPr>
          <w:rFonts w:cs="Courier New"/>
        </w:rPr>
        <w:t xml:space="preserve"> </w:t>
      </w:r>
      <w:r w:rsidRPr="003E2F2F">
        <w:rPr>
          <w:rFonts w:cs="Marianne"/>
        </w:rPr>
        <w:t>;</w:t>
      </w:r>
    </w:p>
    <w:p w14:paraId="2F847586" w14:textId="3630BF33" w:rsidR="0046309F" w:rsidRPr="00930852" w:rsidRDefault="0046309F" w:rsidP="00370DF7">
      <w:pPr>
        <w:numPr>
          <w:ilvl w:val="0"/>
          <w:numId w:val="12"/>
        </w:numPr>
        <w:ind w:left="1134"/>
      </w:pPr>
      <w:r w:rsidRPr="003E2F2F">
        <w:t xml:space="preserve">obligatoirement faire apparaître les </w:t>
      </w:r>
      <w:r w:rsidRPr="003E2F2F">
        <w:rPr>
          <w:b/>
        </w:rPr>
        <w:t>nom et prénoms du candidat</w:t>
      </w:r>
      <w:r w:rsidRPr="003E2F2F">
        <w:t xml:space="preserve"> tel</w:t>
      </w:r>
      <w:r w:rsidR="00DC7041">
        <w:t>s</w:t>
      </w:r>
      <w:r w:rsidRPr="003E2F2F">
        <w:t xml:space="preserve"> qu’ils ont été enregistrés lors du dépôt de candidature</w:t>
      </w:r>
      <w:r w:rsidR="00B80909">
        <w:t xml:space="preserve"> </w:t>
      </w:r>
      <w:r w:rsidR="00B80909" w:rsidRPr="005F6E71">
        <w:rPr>
          <w:rFonts w:cs="Marianne"/>
        </w:rPr>
        <w:t>(art. R. 155)</w:t>
      </w:r>
      <w:r w:rsidRPr="003E2F2F">
        <w:t xml:space="preserve">, </w:t>
      </w:r>
      <w:r w:rsidRPr="002550DB">
        <w:t>même s’il ne s’agit pas des nom et prénoms d’état civil</w:t>
      </w:r>
      <w:r w:rsidRPr="002550DB">
        <w:rPr>
          <w:rFonts w:ascii="Calibri" w:hAnsi="Calibri" w:cs="Calibri"/>
        </w:rPr>
        <w:t> </w:t>
      </w:r>
      <w:r w:rsidRPr="002550DB">
        <w:t>:</w:t>
      </w:r>
    </w:p>
    <w:p w14:paraId="079D4F74" w14:textId="0723E6B1" w:rsidR="0046309F" w:rsidRPr="00930852" w:rsidRDefault="0046309F" w:rsidP="007523A8">
      <w:pPr>
        <w:numPr>
          <w:ilvl w:val="1"/>
          <w:numId w:val="103"/>
        </w:numPr>
      </w:pPr>
      <w:r w:rsidRPr="00930852">
        <w:rPr>
          <w:b/>
        </w:rPr>
        <w:t>en cas de scrutin majoritaire</w:t>
      </w:r>
      <w:r w:rsidRPr="00930852">
        <w:t>, comporter le nom du candidat suivi d</w:t>
      </w:r>
      <w:r w:rsidR="00DF6523">
        <w:t>u nom de</w:t>
      </w:r>
      <w:r w:rsidRPr="00930852">
        <w:t xml:space="preserve"> son remplaçant, précédé ou suivi de la mention «</w:t>
      </w:r>
      <w:r w:rsidRPr="00370DF7">
        <w:rPr>
          <w:rFonts w:ascii="Calibri" w:hAnsi="Calibri" w:cs="Calibri"/>
        </w:rPr>
        <w:t> </w:t>
      </w:r>
      <w:r w:rsidRPr="00930852">
        <w:rPr>
          <w:rFonts w:cs="Marianne"/>
        </w:rPr>
        <w:t>remplaçant</w:t>
      </w:r>
      <w:r w:rsidRPr="00370DF7">
        <w:rPr>
          <w:rFonts w:ascii="Calibri" w:hAnsi="Calibri" w:cs="Calibri"/>
        </w:rPr>
        <w:t> </w:t>
      </w:r>
      <w:r w:rsidRPr="00930852">
        <w:rPr>
          <w:rFonts w:cs="Marianne"/>
        </w:rPr>
        <w:t>» ou «</w:t>
      </w:r>
      <w:r w:rsidRPr="00370DF7">
        <w:rPr>
          <w:rFonts w:ascii="Calibri" w:hAnsi="Calibri" w:cs="Calibri"/>
        </w:rPr>
        <w:t> </w:t>
      </w:r>
      <w:r w:rsidRPr="00930852">
        <w:rPr>
          <w:rFonts w:cs="Marianne"/>
        </w:rPr>
        <w:t>suppléant</w:t>
      </w:r>
      <w:r w:rsidRPr="00370DF7">
        <w:rPr>
          <w:rFonts w:ascii="Calibri" w:hAnsi="Calibri" w:cs="Calibri"/>
        </w:rPr>
        <w:t> </w:t>
      </w:r>
      <w:r w:rsidRPr="00930852">
        <w:rPr>
          <w:rFonts w:cs="Marianne"/>
        </w:rPr>
        <w:t>» et écrit avec des caractères de moindres dimensions que pour le candidat</w:t>
      </w:r>
      <w:r w:rsidR="00EA066E" w:rsidRPr="00370DF7">
        <w:rPr>
          <w:rFonts w:cs="Courier New"/>
        </w:rPr>
        <w:t xml:space="preserve"> </w:t>
      </w:r>
      <w:r w:rsidRPr="00930852">
        <w:rPr>
          <w:rFonts w:cs="Marianne"/>
        </w:rPr>
        <w:t>;</w:t>
      </w:r>
    </w:p>
    <w:p w14:paraId="38FDCA57" w14:textId="77777777" w:rsidR="0046309F" w:rsidRPr="00930852" w:rsidRDefault="0046309F" w:rsidP="007523A8">
      <w:pPr>
        <w:numPr>
          <w:ilvl w:val="1"/>
          <w:numId w:val="103"/>
        </w:numPr>
      </w:pPr>
      <w:r w:rsidRPr="00930852">
        <w:rPr>
          <w:b/>
        </w:rPr>
        <w:t>en cas de scrutin proportionnel de liste</w:t>
      </w:r>
      <w:r w:rsidRPr="00930852">
        <w:t>, comporter le titre de la liste et le nom de chaque candidat dans l’ordre de présentation</w:t>
      </w:r>
      <w:r w:rsidRPr="00930852">
        <w:rPr>
          <w:rFonts w:cs="Marianne"/>
        </w:rPr>
        <w:t>.</w:t>
      </w:r>
    </w:p>
    <w:p w14:paraId="04BD1DC5" w14:textId="149650D6" w:rsidR="00821F73" w:rsidRPr="00930852" w:rsidRDefault="00D726BE" w:rsidP="007523A8">
      <w:pPr>
        <w:numPr>
          <w:ilvl w:val="0"/>
          <w:numId w:val="12"/>
        </w:numPr>
        <w:ind w:left="1134"/>
      </w:pPr>
      <w:r w:rsidRPr="00930852">
        <w:t xml:space="preserve">être d’un </w:t>
      </w:r>
      <w:r w:rsidRPr="00370DF7">
        <w:rPr>
          <w:b/>
        </w:rPr>
        <w:t>grammage</w:t>
      </w:r>
      <w:r w:rsidRPr="00930852">
        <w:t xml:space="preserve"> compris entre </w:t>
      </w:r>
      <w:r w:rsidR="00FE7FDC" w:rsidRPr="00370DF7">
        <w:t>70 et 80 g/m²</w:t>
      </w:r>
      <w:r w:rsidR="00821F73" w:rsidRPr="00930852">
        <w:rPr>
          <w:rFonts w:ascii="Calibri" w:hAnsi="Calibri" w:cs="Calibri"/>
        </w:rPr>
        <w:t> </w:t>
      </w:r>
      <w:r w:rsidR="00821F73" w:rsidRPr="00930852">
        <w:t>(art. R.</w:t>
      </w:r>
      <w:r w:rsidR="00821F73" w:rsidRPr="00370DF7">
        <w:rPr>
          <w:rFonts w:cs="Courier New"/>
        </w:rPr>
        <w:t xml:space="preserve"> </w:t>
      </w:r>
      <w:r w:rsidR="00821F73" w:rsidRPr="00930852">
        <w:rPr>
          <w:rFonts w:cs="Marianne"/>
        </w:rPr>
        <w:t>155)</w:t>
      </w:r>
      <w:r w:rsidR="00821F73" w:rsidRPr="00930852">
        <w:rPr>
          <w:rFonts w:ascii="Calibri" w:hAnsi="Calibri" w:cs="Calibri"/>
        </w:rPr>
        <w:t> </w:t>
      </w:r>
      <w:r w:rsidR="00821F73" w:rsidRPr="00930852">
        <w:t>;</w:t>
      </w:r>
    </w:p>
    <w:p w14:paraId="0C825207" w14:textId="6385FD55" w:rsidR="00821F73" w:rsidRPr="00930852" w:rsidRDefault="00821F73" w:rsidP="007523A8">
      <w:pPr>
        <w:numPr>
          <w:ilvl w:val="0"/>
          <w:numId w:val="12"/>
        </w:numPr>
        <w:ind w:left="1134"/>
      </w:pPr>
      <w:r w:rsidRPr="00930852">
        <w:t>être</w:t>
      </w:r>
      <w:r w:rsidR="00D726BE" w:rsidRPr="00930852">
        <w:t xml:space="preserve"> en </w:t>
      </w:r>
      <w:r w:rsidR="00D726BE" w:rsidRPr="00370DF7">
        <w:rPr>
          <w:b/>
        </w:rPr>
        <w:t>format</w:t>
      </w:r>
      <w:r w:rsidRPr="00930852">
        <w:t xml:space="preserve"> (art. R.</w:t>
      </w:r>
      <w:r w:rsidRPr="00370DF7">
        <w:rPr>
          <w:rFonts w:cs="Courier New"/>
        </w:rPr>
        <w:t xml:space="preserve"> </w:t>
      </w:r>
      <w:r w:rsidRPr="00930852">
        <w:rPr>
          <w:rFonts w:cs="Marianne"/>
        </w:rPr>
        <w:t xml:space="preserve">155) </w:t>
      </w:r>
      <w:r w:rsidRPr="00930852">
        <w:t>:</w:t>
      </w:r>
    </w:p>
    <w:p w14:paraId="5F104E5C" w14:textId="343F4C6B" w:rsidR="00821F73" w:rsidRPr="00930852" w:rsidRDefault="00D726BE" w:rsidP="007523A8">
      <w:pPr>
        <w:numPr>
          <w:ilvl w:val="1"/>
          <w:numId w:val="104"/>
        </w:numPr>
      </w:pPr>
      <w:r w:rsidRPr="00930852">
        <w:t>105 x 148 mm, pour les candidats isolés</w:t>
      </w:r>
      <w:r w:rsidR="00821F73" w:rsidRPr="00E553D7">
        <w:rPr>
          <w:rFonts w:ascii="Calibri" w:hAnsi="Calibri" w:cs="Calibri"/>
        </w:rPr>
        <w:t> </w:t>
      </w:r>
      <w:r w:rsidR="00E553D7" w:rsidRPr="00370DF7">
        <w:t xml:space="preserve">(scrutin majoritaire) </w:t>
      </w:r>
      <w:r w:rsidR="00821F73" w:rsidRPr="00930852">
        <w:t>;</w:t>
      </w:r>
    </w:p>
    <w:p w14:paraId="3D0EC1E9" w14:textId="5C4302FD" w:rsidR="00D726BE" w:rsidRPr="003E2F2F" w:rsidRDefault="00D726BE" w:rsidP="007523A8">
      <w:pPr>
        <w:numPr>
          <w:ilvl w:val="1"/>
          <w:numId w:val="104"/>
        </w:numPr>
      </w:pPr>
      <w:r w:rsidRPr="00930852">
        <w:t>148 x 210 mm pour les listes</w:t>
      </w:r>
      <w:r w:rsidR="00E553D7">
        <w:t xml:space="preserve"> (</w:t>
      </w:r>
      <w:r w:rsidR="00E553D7" w:rsidRPr="007523A8">
        <w:t>scrutin proportionnel)</w:t>
      </w:r>
      <w:r w:rsidR="00E81121">
        <w:t xml:space="preserve"> ou les candidatures groupées </w:t>
      </w:r>
      <w:r w:rsidR="00E81121" w:rsidRPr="00370DF7">
        <w:t>(scrutin majoritaire)</w:t>
      </w:r>
      <w:r w:rsidR="00350601" w:rsidRPr="00370DF7">
        <w:t>.</w:t>
      </w:r>
    </w:p>
    <w:p w14:paraId="7957660B" w14:textId="77777777" w:rsidR="009C2D31" w:rsidRPr="003E2F2F" w:rsidRDefault="009C2D31" w:rsidP="007523A8">
      <w:pPr>
        <w:pStyle w:val="Sous-titre"/>
        <w:spacing w:after="0"/>
        <w:rPr>
          <w:b/>
        </w:rPr>
      </w:pPr>
      <w:r w:rsidRPr="003E2F2F">
        <w:rPr>
          <w:b/>
        </w:rPr>
        <w:t>Les bulletins ne doivent pas comporter</w:t>
      </w:r>
      <w:r w:rsidRPr="00370DF7">
        <w:rPr>
          <w:rFonts w:cs="Courier New"/>
          <w:b/>
        </w:rPr>
        <w:t xml:space="preserve"> </w:t>
      </w:r>
      <w:r w:rsidRPr="003E2F2F">
        <w:rPr>
          <w:b/>
        </w:rPr>
        <w:t>(art. L. 52-3) :</w:t>
      </w:r>
    </w:p>
    <w:p w14:paraId="28F2AE6E" w14:textId="746E8861" w:rsidR="009C2D31" w:rsidRPr="003E2F2F" w:rsidRDefault="009C2D31" w:rsidP="007523A8">
      <w:pPr>
        <w:numPr>
          <w:ilvl w:val="0"/>
          <w:numId w:val="102"/>
        </w:numPr>
        <w:spacing w:after="120"/>
        <w:ind w:left="1134"/>
      </w:pPr>
      <w:r w:rsidRPr="003E2F2F">
        <w:t>le nom, la photographie ou la représentation d’une personne qui n’est ni candidate ni remplaçante (excluant ainsi la mention «</w:t>
      </w:r>
      <w:r w:rsidRPr="003E2F2F">
        <w:rPr>
          <w:rFonts w:ascii="Calibri" w:hAnsi="Calibri" w:cs="Calibri"/>
        </w:rPr>
        <w:t> </w:t>
      </w:r>
      <w:r w:rsidRPr="003E2F2F">
        <w:t>candidat</w:t>
      </w:r>
      <w:r w:rsidRPr="00370DF7">
        <w:t xml:space="preserve"> </w:t>
      </w:r>
      <w:r w:rsidRPr="003E2F2F">
        <w:t xml:space="preserve">soutenu par </w:t>
      </w:r>
      <w:r w:rsidR="003A0E57">
        <w:t>x</w:t>
      </w:r>
      <w:r w:rsidRPr="003E2F2F">
        <w:rPr>
          <w:rFonts w:ascii="Calibri" w:hAnsi="Calibri" w:cs="Calibri"/>
        </w:rPr>
        <w:t> </w:t>
      </w:r>
      <w:r w:rsidRPr="003E2F2F">
        <w:t>»)</w:t>
      </w:r>
      <w:r w:rsidRPr="00370DF7">
        <w:t xml:space="preserve"> </w:t>
      </w:r>
      <w:r w:rsidRPr="003E2F2F">
        <w:t>;</w:t>
      </w:r>
    </w:p>
    <w:p w14:paraId="011A8450" w14:textId="77777777" w:rsidR="009C2D31" w:rsidRPr="003E2F2F" w:rsidRDefault="009C2D31" w:rsidP="007523A8">
      <w:pPr>
        <w:numPr>
          <w:ilvl w:val="0"/>
          <w:numId w:val="102"/>
        </w:numPr>
        <w:spacing w:after="120"/>
        <w:ind w:left="1134"/>
      </w:pPr>
      <w:r w:rsidRPr="003E2F2F">
        <w:t>la photographie ou la représentation d’un animal</w:t>
      </w:r>
      <w:r w:rsidRPr="003E2F2F">
        <w:rPr>
          <w:rFonts w:ascii="Calibri" w:hAnsi="Calibri" w:cs="Calibri"/>
        </w:rPr>
        <w:t> </w:t>
      </w:r>
      <w:r w:rsidRPr="003E2F2F">
        <w:t>;</w:t>
      </w:r>
    </w:p>
    <w:p w14:paraId="71529613" w14:textId="77777777" w:rsidR="009C2D31" w:rsidRPr="003E2F2F" w:rsidRDefault="009C2D31" w:rsidP="007523A8">
      <w:pPr>
        <w:numPr>
          <w:ilvl w:val="0"/>
          <w:numId w:val="102"/>
        </w:numPr>
        <w:spacing w:after="120"/>
        <w:ind w:left="1134"/>
      </w:pPr>
      <w:r w:rsidRPr="003E2F2F">
        <w:t>toute mention de nature à troubler l’ordre public ou à introduire une confusion dans l’esprit des électeurs sur les noms des candidats.</w:t>
      </w:r>
    </w:p>
    <w:p w14:paraId="30D55AA5" w14:textId="77777777" w:rsidR="00191CBC" w:rsidRPr="003E2F2F" w:rsidRDefault="00191CBC" w:rsidP="007523A8">
      <w:pPr>
        <w:pStyle w:val="Sous-titre"/>
        <w:spacing w:after="0"/>
        <w:rPr>
          <w:b/>
        </w:rPr>
      </w:pPr>
      <w:r w:rsidRPr="003E2F2F">
        <w:rPr>
          <w:b/>
        </w:rPr>
        <w:t>Les bulletins peuvent</w:t>
      </w:r>
      <w:r w:rsidRPr="00370DF7">
        <w:rPr>
          <w:rFonts w:ascii="Calibri" w:hAnsi="Calibri" w:cs="Calibri"/>
          <w:b/>
          <w:u w:val="none"/>
        </w:rPr>
        <w:t> </w:t>
      </w:r>
      <w:r w:rsidRPr="003E2F2F">
        <w:rPr>
          <w:rFonts w:cs="Marianne"/>
          <w:b/>
          <w:u w:val="none"/>
        </w:rPr>
        <w:t>:</w:t>
      </w:r>
    </w:p>
    <w:p w14:paraId="04033BF8" w14:textId="77777777" w:rsidR="00191CBC" w:rsidRPr="003E2F2F" w:rsidRDefault="00191CBC" w:rsidP="007523A8">
      <w:pPr>
        <w:numPr>
          <w:ilvl w:val="0"/>
          <w:numId w:val="102"/>
        </w:numPr>
        <w:spacing w:after="120"/>
        <w:ind w:left="1134"/>
      </w:pPr>
      <w:r w:rsidRPr="003E2F2F">
        <w:lastRenderedPageBreak/>
        <w:t>être imprimés en format «</w:t>
      </w:r>
      <w:r w:rsidRPr="003E2F2F">
        <w:rPr>
          <w:rFonts w:ascii="Calibri" w:hAnsi="Calibri" w:cs="Calibri"/>
        </w:rPr>
        <w:t> </w:t>
      </w:r>
      <w:r w:rsidRPr="00370DF7">
        <w:rPr>
          <w:b/>
        </w:rPr>
        <w:t>portrait</w:t>
      </w:r>
      <w:r w:rsidRPr="003E2F2F">
        <w:rPr>
          <w:rFonts w:ascii="Calibri" w:hAnsi="Calibri" w:cs="Calibri"/>
        </w:rPr>
        <w:t> </w:t>
      </w:r>
      <w:r w:rsidRPr="003E2F2F">
        <w:t>» ou «</w:t>
      </w:r>
      <w:r w:rsidRPr="003E2F2F">
        <w:rPr>
          <w:rFonts w:ascii="Calibri" w:hAnsi="Calibri" w:cs="Calibri"/>
        </w:rPr>
        <w:t> </w:t>
      </w:r>
      <w:r w:rsidRPr="00370DF7">
        <w:rPr>
          <w:b/>
        </w:rPr>
        <w:t>paysage</w:t>
      </w:r>
      <w:r w:rsidRPr="003E2F2F">
        <w:rPr>
          <w:rFonts w:ascii="Calibri" w:hAnsi="Calibri" w:cs="Calibri"/>
        </w:rPr>
        <w:t> </w:t>
      </w:r>
      <w:r w:rsidRPr="003E2F2F">
        <w:t>»</w:t>
      </w:r>
      <w:r w:rsidRPr="003E2F2F">
        <w:rPr>
          <w:rFonts w:ascii="Calibri" w:hAnsi="Calibri" w:cs="Calibri"/>
        </w:rPr>
        <w:t> </w:t>
      </w:r>
      <w:r w:rsidRPr="003E2F2F">
        <w:t>;</w:t>
      </w:r>
    </w:p>
    <w:p w14:paraId="0B204C46" w14:textId="004E94BE" w:rsidR="00191CBC" w:rsidRPr="003E2F2F" w:rsidRDefault="00191CBC" w:rsidP="007523A8">
      <w:pPr>
        <w:numPr>
          <w:ilvl w:val="0"/>
          <w:numId w:val="102"/>
        </w:numPr>
        <w:spacing w:after="120"/>
        <w:ind w:left="1134"/>
      </w:pPr>
      <w:r w:rsidRPr="003E2F2F">
        <w:t xml:space="preserve">comporter des mentions de </w:t>
      </w:r>
      <w:r w:rsidRPr="00370DF7">
        <w:rPr>
          <w:b/>
        </w:rPr>
        <w:t>toute taille et police d’écriture</w:t>
      </w:r>
      <w:r w:rsidRPr="003E2F2F">
        <w:t>, aucune disposition ne les régissant</w:t>
      </w:r>
      <w:r w:rsidRPr="003E2F2F">
        <w:rPr>
          <w:rFonts w:ascii="Calibri" w:hAnsi="Calibri" w:cs="Calibri"/>
        </w:rPr>
        <w:t> </w:t>
      </w:r>
      <w:r w:rsidRPr="003E2F2F">
        <w:t xml:space="preserve">; </w:t>
      </w:r>
    </w:p>
    <w:p w14:paraId="711ACF3A" w14:textId="034CDFC7" w:rsidR="00191CBC" w:rsidRPr="003E2F2F" w:rsidRDefault="009C2D31" w:rsidP="007523A8">
      <w:pPr>
        <w:numPr>
          <w:ilvl w:val="0"/>
          <w:numId w:val="102"/>
        </w:numPr>
        <w:spacing w:after="120"/>
        <w:ind w:left="1134"/>
      </w:pPr>
      <w:r w:rsidRPr="003E2F2F">
        <w:t xml:space="preserve">comporter </w:t>
      </w:r>
      <w:r w:rsidR="00191CBC" w:rsidRPr="003E2F2F">
        <w:t>l’emblème d’un ou plusieurs partis ou groupements politiques</w:t>
      </w:r>
      <w:r w:rsidR="00FA0515" w:rsidRPr="003E2F2F">
        <w:rPr>
          <w:rStyle w:val="Appelnotedebasdep"/>
        </w:rPr>
        <w:footnoteReference w:id="16"/>
      </w:r>
      <w:r w:rsidR="00191CBC" w:rsidRPr="003E2F2F">
        <w:t xml:space="preserve"> (art. L.</w:t>
      </w:r>
      <w:r w:rsidR="0044792C">
        <w:rPr>
          <w:rFonts w:ascii="Calibri" w:hAnsi="Calibri" w:cs="Calibri"/>
        </w:rPr>
        <w:t> </w:t>
      </w:r>
      <w:r w:rsidR="00191CBC" w:rsidRPr="003E2F2F">
        <w:t>52</w:t>
      </w:r>
      <w:r w:rsidR="0044792C">
        <w:noBreakHyphen/>
      </w:r>
      <w:r w:rsidR="00191CBC" w:rsidRPr="003E2F2F">
        <w:t>3)</w:t>
      </w:r>
      <w:r w:rsidR="00191CBC" w:rsidRPr="003E2F2F">
        <w:rPr>
          <w:rFonts w:ascii="Calibri" w:hAnsi="Calibri" w:cs="Calibri"/>
        </w:rPr>
        <w:t> </w:t>
      </w:r>
      <w:r w:rsidR="00191CBC" w:rsidRPr="003E2F2F">
        <w:t>;</w:t>
      </w:r>
    </w:p>
    <w:p w14:paraId="2C5AED54" w14:textId="432795E8" w:rsidR="009C2D31" w:rsidRPr="003E2F2F" w:rsidRDefault="009C2D31" w:rsidP="007523A8">
      <w:pPr>
        <w:numPr>
          <w:ilvl w:val="0"/>
          <w:numId w:val="102"/>
        </w:numPr>
        <w:spacing w:after="120"/>
        <w:ind w:left="1134"/>
      </w:pPr>
      <w:r w:rsidRPr="003E2F2F">
        <w:t>comporter des photographies du ou des candidat(s) (art. L. 52-3)</w:t>
      </w:r>
      <w:r w:rsidRPr="003E2F2F">
        <w:rPr>
          <w:rFonts w:ascii="Calibri" w:hAnsi="Calibri" w:cs="Calibri"/>
        </w:rPr>
        <w:t> </w:t>
      </w:r>
      <w:r w:rsidRPr="003E2F2F">
        <w:t>;</w:t>
      </w:r>
    </w:p>
    <w:p w14:paraId="2C8CCDF2" w14:textId="6418AAF7" w:rsidR="00191CBC" w:rsidRPr="003E2F2F" w:rsidRDefault="00191CBC" w:rsidP="007523A8">
      <w:pPr>
        <w:numPr>
          <w:ilvl w:val="0"/>
          <w:numId w:val="102"/>
        </w:numPr>
        <w:spacing w:after="120"/>
        <w:ind w:left="1134"/>
      </w:pPr>
      <w:r w:rsidRPr="003E2F2F">
        <w:t>mentionner des mandats él</w:t>
      </w:r>
      <w:r w:rsidR="009C2D31" w:rsidRPr="003E2F2F">
        <w:t>ectoraux, titres, distinctions</w:t>
      </w:r>
      <w:r w:rsidR="009C2D31" w:rsidRPr="003E2F2F">
        <w:rPr>
          <w:rStyle w:val="Appelnotedebasdep"/>
        </w:rPr>
        <w:footnoteReference w:id="17"/>
      </w:r>
      <w:r w:rsidRPr="003E2F2F">
        <w:t>, âge, qualité et appartenance politique des candidats.</w:t>
      </w:r>
    </w:p>
    <w:p w14:paraId="6CE64B3F" w14:textId="77777777" w:rsidR="00460551" w:rsidRPr="00370DF7" w:rsidRDefault="00460551" w:rsidP="007523A8">
      <w:pPr>
        <w:pStyle w:val="Sous-titre"/>
        <w:spacing w:after="0"/>
        <w:rPr>
          <w:b/>
        </w:rPr>
      </w:pPr>
      <w:r w:rsidRPr="00370DF7">
        <w:rPr>
          <w:b/>
        </w:rPr>
        <w:t>En vue du second tour (le cas échéant)</w:t>
      </w:r>
      <w:r w:rsidRPr="00370DF7">
        <w:rPr>
          <w:rFonts w:ascii="Calibri" w:hAnsi="Calibri" w:cs="Calibri"/>
          <w:b/>
        </w:rPr>
        <w:t> </w:t>
      </w:r>
      <w:r w:rsidRPr="00370DF7">
        <w:rPr>
          <w:b/>
        </w:rPr>
        <w:t>:</w:t>
      </w:r>
    </w:p>
    <w:p w14:paraId="59E1AE37" w14:textId="203E07AA" w:rsidR="00460551" w:rsidRPr="003E2F2F" w:rsidRDefault="00460551" w:rsidP="007523A8">
      <w:r w:rsidRPr="003E2F2F">
        <w:t xml:space="preserve">L’article R. 157 prévoit que le rôle de la commission de propagande est notamment </w:t>
      </w:r>
      <w:r w:rsidR="00E8203F" w:rsidRPr="003E2F2F">
        <w:t>«</w:t>
      </w:r>
      <w:r w:rsidR="00E8203F" w:rsidRPr="003E2F2F">
        <w:rPr>
          <w:rFonts w:ascii="Calibri" w:hAnsi="Calibri" w:cs="Calibri"/>
        </w:rPr>
        <w:t> </w:t>
      </w:r>
      <w:r w:rsidRPr="00370DF7">
        <w:rPr>
          <w:i/>
        </w:rPr>
        <w:t>de mettre en place au lieu de l'élection et avant l'ouverture du scrutin les bulletins de vote de chaque candidat ou liste de candidats, en nombre au moins égal au nombre des membres du collège électoral</w:t>
      </w:r>
      <w:r w:rsidR="00E8203F" w:rsidRPr="003E2F2F">
        <w:rPr>
          <w:rFonts w:ascii="Calibri" w:hAnsi="Calibri" w:cs="Calibri"/>
          <w:i/>
        </w:rPr>
        <w:t> </w:t>
      </w:r>
      <w:r w:rsidR="00E8203F" w:rsidRPr="003E2F2F">
        <w:rPr>
          <w:rFonts w:cs="Marianne"/>
          <w:i/>
        </w:rPr>
        <w:t>»</w:t>
      </w:r>
      <w:r w:rsidR="00E8203F" w:rsidRPr="003E2F2F">
        <w:rPr>
          <w:i/>
        </w:rPr>
        <w:t xml:space="preserve"> </w:t>
      </w:r>
      <w:r w:rsidR="00E8203F" w:rsidRPr="00370DF7">
        <w:t>et</w:t>
      </w:r>
      <w:r w:rsidR="00E8203F" w:rsidRPr="003E2F2F">
        <w:rPr>
          <w:i/>
        </w:rPr>
        <w:t xml:space="preserve"> </w:t>
      </w:r>
      <w:r w:rsidRPr="00370DF7">
        <w:rPr>
          <w:i/>
        </w:rPr>
        <w:t xml:space="preserve"> </w:t>
      </w:r>
      <w:r w:rsidR="00E8203F" w:rsidRPr="003E2F2F">
        <w:rPr>
          <w:i/>
        </w:rPr>
        <w:t>«</w:t>
      </w:r>
      <w:r w:rsidR="00E8203F" w:rsidRPr="003E2F2F">
        <w:rPr>
          <w:rFonts w:ascii="Calibri" w:hAnsi="Calibri" w:cs="Calibri"/>
          <w:i/>
        </w:rPr>
        <w:t> </w:t>
      </w:r>
      <w:r w:rsidRPr="00370DF7">
        <w:rPr>
          <w:i/>
        </w:rPr>
        <w:t>de mettre en place, dans les départements où a lieu un second tour de scrutin et si au moins un candidat ou une liste n'a pas déposé de bulletins de vote avant l'ouverture du scrutin, un nombre de bulletins en blanc correspondant au nombre d'électeurs inscrits</w:t>
      </w:r>
      <w:r w:rsidRPr="003E2F2F">
        <w:t>.</w:t>
      </w:r>
      <w:r w:rsidR="00E8203F" w:rsidRPr="003E2F2F">
        <w:rPr>
          <w:rFonts w:ascii="Calibri" w:hAnsi="Calibri" w:cs="Calibri"/>
        </w:rPr>
        <w:t> </w:t>
      </w:r>
      <w:r w:rsidR="00E8203F" w:rsidRPr="003E2F2F">
        <w:rPr>
          <w:rFonts w:cs="Marianne"/>
        </w:rPr>
        <w:t>»</w:t>
      </w:r>
    </w:p>
    <w:p w14:paraId="41E55769" w14:textId="77777777" w:rsidR="00460551" w:rsidRPr="003E2F2F" w:rsidRDefault="00460551" w:rsidP="007523A8">
      <w:r w:rsidRPr="003E2F2F">
        <w:t xml:space="preserve">Dès lors, pour les élections se déroulant au scrutin majoritaire, </w:t>
      </w:r>
      <w:r w:rsidRPr="00370DF7">
        <w:rPr>
          <w:b/>
        </w:rPr>
        <w:t>si un candidat accède au second tour, il peut</w:t>
      </w:r>
      <w:r w:rsidRPr="003E2F2F">
        <w:t xml:space="preserve"> :</w:t>
      </w:r>
    </w:p>
    <w:p w14:paraId="16573269" w14:textId="5AF7BA5A" w:rsidR="00460551" w:rsidRPr="003E2F2F" w:rsidRDefault="00F530C7" w:rsidP="007523A8">
      <w:pPr>
        <w:numPr>
          <w:ilvl w:val="0"/>
          <w:numId w:val="14"/>
        </w:numPr>
      </w:pPr>
      <w:r w:rsidRPr="003E2F2F">
        <w:t>s</w:t>
      </w:r>
      <w:r w:rsidR="00460551" w:rsidRPr="003E2F2F">
        <w:t xml:space="preserve">oit, </w:t>
      </w:r>
      <w:r w:rsidR="00460551" w:rsidRPr="00370DF7">
        <w:rPr>
          <w:b/>
        </w:rPr>
        <w:t>s’il a fait le choix d'imprimer des bulletins, les déposer directement à l'entrée du bureau de vote le jour du scrutin jusqu'au début d</w:t>
      </w:r>
      <w:r w:rsidR="001E2C49" w:rsidRPr="003E2F2F">
        <w:rPr>
          <w:b/>
        </w:rPr>
        <w:t>e ce</w:t>
      </w:r>
      <w:r w:rsidR="00460551" w:rsidRPr="00370DF7">
        <w:rPr>
          <w:b/>
        </w:rPr>
        <w:t xml:space="preserve"> second tour</w:t>
      </w:r>
      <w:r w:rsidR="00460551" w:rsidRPr="003E2F2F">
        <w:t>. Dans ce cas, la quantité maximale de bulletins de vote éligible</w:t>
      </w:r>
      <w:r w:rsidR="00466085">
        <w:t>s</w:t>
      </w:r>
      <w:r w:rsidR="00460551" w:rsidRPr="003E2F2F">
        <w:t xml:space="preserve"> au remboursement (correspondant donc au nombre de bulletins de vote à fournir) est égale au nombre d'électeurs inscrits, sans majoration ;</w:t>
      </w:r>
    </w:p>
    <w:p w14:paraId="2A35A2C3" w14:textId="34EC9072" w:rsidR="00460551" w:rsidRPr="003E2F2F" w:rsidRDefault="00F530C7" w:rsidP="007523A8">
      <w:pPr>
        <w:numPr>
          <w:ilvl w:val="0"/>
          <w:numId w:val="14"/>
        </w:numPr>
      </w:pPr>
      <w:r w:rsidRPr="003E2F2F">
        <w:t>s</w:t>
      </w:r>
      <w:r w:rsidR="00460551" w:rsidRPr="003E2F2F">
        <w:t xml:space="preserve">oit </w:t>
      </w:r>
      <w:r w:rsidR="00460551" w:rsidRPr="00370DF7">
        <w:rPr>
          <w:b/>
        </w:rPr>
        <w:t>ne pas déposer de bulletins au lieu de l'élection</w:t>
      </w:r>
      <w:r w:rsidR="00460551" w:rsidRPr="003E2F2F">
        <w:t>. Dans ce cas, il doit en informer la commission de propagande en amont du scrutin, conformément à l'article R. 161 (</w:t>
      </w:r>
      <w:r w:rsidR="00460551" w:rsidRPr="006C11BE">
        <w:t>cf.</w:t>
      </w:r>
      <w:r w:rsidR="00460551" w:rsidRPr="003E2F2F">
        <w:t xml:space="preserve"> point </w:t>
      </w:r>
      <w:r w:rsidR="00C424AA" w:rsidRPr="009D69B0">
        <w:t>6.1.9.</w:t>
      </w:r>
      <w:r w:rsidR="00460551" w:rsidRPr="009D69B0">
        <w:t>),</w:t>
      </w:r>
      <w:r w:rsidR="00460551" w:rsidRPr="003E2F2F">
        <w:t xml:space="preserve"> afin que celle-ci mette en place des bulletins en blanc, n'ouvrant donc pas de droit à remboursement.</w:t>
      </w:r>
    </w:p>
    <w:p w14:paraId="52840460" w14:textId="726E2A92" w:rsidR="00D726BE" w:rsidRPr="003E2F2F" w:rsidRDefault="007F15DD" w:rsidP="007523A8">
      <w:r w:rsidRPr="003E2F2F">
        <w:t>Il</w:t>
      </w:r>
      <w:r w:rsidR="00D726BE" w:rsidRPr="003E2F2F">
        <w:t xml:space="preserve"> est </w:t>
      </w:r>
      <w:r w:rsidR="00D726BE" w:rsidRPr="00370DF7">
        <w:rPr>
          <w:b/>
        </w:rPr>
        <w:t xml:space="preserve">recommandé de </w:t>
      </w:r>
      <w:r w:rsidR="00D726BE" w:rsidRPr="003E2F2F">
        <w:rPr>
          <w:b/>
        </w:rPr>
        <w:t>ne pas indiquer le tour de scrutin</w:t>
      </w:r>
      <w:r w:rsidR="00460551" w:rsidRPr="003E2F2F">
        <w:rPr>
          <w:b/>
        </w:rPr>
        <w:t xml:space="preserve"> </w:t>
      </w:r>
      <w:r w:rsidR="00460551" w:rsidRPr="007523A8">
        <w:t>sur</w:t>
      </w:r>
      <w:r w:rsidR="00D726BE" w:rsidRPr="003E2F2F">
        <w:t xml:space="preserve"> les bulletins</w:t>
      </w:r>
      <w:r w:rsidR="00460551" w:rsidRPr="003E2F2F">
        <w:t>, ceux-ci</w:t>
      </w:r>
      <w:r w:rsidR="00D726BE" w:rsidRPr="003E2F2F">
        <w:t xml:space="preserve"> pouvant être utilisés lors des deux tours.</w:t>
      </w:r>
    </w:p>
    <w:p w14:paraId="17E759C0" w14:textId="2426EA7A" w:rsidR="00AA49F8" w:rsidRPr="003E2F2F" w:rsidRDefault="00AA49F8" w:rsidP="007523A8">
      <w:r w:rsidRPr="003E2F2F">
        <w:t xml:space="preserve">Par ailleurs, l'article R. 157 n'autorisant la mise à disposition de bulletins de vote en blanc que dans le seul cas d'une absence totale de bulletin pour au moins un candidat, </w:t>
      </w:r>
      <w:r w:rsidRPr="00370DF7">
        <w:rPr>
          <w:b/>
        </w:rPr>
        <w:t>si un candidat dispose pour le second tour d'un nombre insuffisant de bulletins, ceux-ci ne peuvent être panachés avec des bulletins en blanc.</w:t>
      </w:r>
      <w:r w:rsidR="00A25DE7" w:rsidRPr="003E2F2F">
        <w:rPr>
          <w:b/>
        </w:rPr>
        <w:t xml:space="preserve"> </w:t>
      </w:r>
      <w:r w:rsidRPr="003E2F2F">
        <w:t>En effet, rien ne fait obstacle à ce que la commission de propagande accepte le dépôt par un candidat d'un nombre de bulletins de vote inférieur à celui fixé par l'article R. 157.</w:t>
      </w:r>
      <w:r w:rsidR="00A25DE7" w:rsidRPr="003E2F2F">
        <w:t xml:space="preserve"> </w:t>
      </w:r>
      <w:r w:rsidRPr="003E2F2F">
        <w:t>Dans un</w:t>
      </w:r>
      <w:r w:rsidR="00557C6A" w:rsidRPr="003E2F2F">
        <w:t xml:space="preserve"> tel cas de figure, </w:t>
      </w:r>
      <w:r w:rsidR="00557C6A" w:rsidRPr="00370DF7">
        <w:rPr>
          <w:b/>
        </w:rPr>
        <w:t xml:space="preserve">le </w:t>
      </w:r>
      <w:r w:rsidRPr="00370DF7">
        <w:rPr>
          <w:b/>
        </w:rPr>
        <w:t xml:space="preserve">candidat concerné </w:t>
      </w:r>
      <w:r w:rsidR="00557C6A" w:rsidRPr="00370DF7">
        <w:rPr>
          <w:b/>
        </w:rPr>
        <w:t>est invité à</w:t>
      </w:r>
      <w:r w:rsidRPr="00370DF7">
        <w:rPr>
          <w:b/>
        </w:rPr>
        <w:t xml:space="preserve"> retirer librement</w:t>
      </w:r>
      <w:r w:rsidR="00557C6A" w:rsidRPr="00370DF7">
        <w:rPr>
          <w:b/>
        </w:rPr>
        <w:t xml:space="preserve"> l'ensemble de ses bulletins</w:t>
      </w:r>
      <w:r w:rsidR="00557C6A" w:rsidRPr="003E2F2F">
        <w:t>, l</w:t>
      </w:r>
      <w:r w:rsidRPr="003E2F2F">
        <w:t xml:space="preserve">es électeurs </w:t>
      </w:r>
      <w:r w:rsidR="00557C6A" w:rsidRPr="003E2F2F">
        <w:t>employant</w:t>
      </w:r>
      <w:r w:rsidRPr="003E2F2F">
        <w:t xml:space="preserve"> les bulletins en blanc mis à leur disposition</w:t>
      </w:r>
      <w:r w:rsidR="00DB5F76" w:rsidRPr="003E2F2F">
        <w:t xml:space="preserve"> par la commission de propagande</w:t>
      </w:r>
      <w:r w:rsidRPr="003E2F2F">
        <w:t>.</w:t>
      </w:r>
    </w:p>
    <w:p w14:paraId="2DA8AC72" w14:textId="77777777" w:rsidR="00D726BE" w:rsidRPr="003E2F2F" w:rsidRDefault="00D726BE" w:rsidP="00370DF7">
      <w:pPr>
        <w:pStyle w:val="Titre3"/>
      </w:pPr>
      <w:bookmarkStart w:id="375" w:name="_Toc46749605"/>
      <w:bookmarkStart w:id="376" w:name="_Toc46754620"/>
      <w:bookmarkStart w:id="377" w:name="_Toc46772020"/>
      <w:bookmarkStart w:id="378" w:name="_Toc232172197"/>
      <w:r w:rsidRPr="003E2F2F">
        <w:t>Affichage électoral</w:t>
      </w:r>
      <w:bookmarkEnd w:id="375"/>
      <w:bookmarkEnd w:id="376"/>
      <w:bookmarkEnd w:id="377"/>
      <w:bookmarkEnd w:id="378"/>
    </w:p>
    <w:p w14:paraId="3AEC5586" w14:textId="7DF0C6BF" w:rsidR="00D726BE" w:rsidRPr="003E2F2F" w:rsidRDefault="00051A98" w:rsidP="007523A8">
      <w:pPr>
        <w:spacing w:before="120"/>
      </w:pPr>
      <w:r w:rsidRPr="00370DF7">
        <w:rPr>
          <w:b/>
        </w:rPr>
        <w:t>L’État ne rembourse pas l’impression et l’apposition des affiches.</w:t>
      </w:r>
      <w:r w:rsidR="00294E13" w:rsidRPr="003E2F2F">
        <w:rPr>
          <w:b/>
        </w:rPr>
        <w:t xml:space="preserve"> </w:t>
      </w:r>
      <w:r w:rsidR="00D726BE" w:rsidRPr="003E2F2F">
        <w:t xml:space="preserve">Les candidats </w:t>
      </w:r>
      <w:r w:rsidRPr="003E2F2F">
        <w:t xml:space="preserve">souhaitant procéder à un affichage doivent les </w:t>
      </w:r>
      <w:r w:rsidR="00D726BE" w:rsidRPr="003E2F2F">
        <w:t xml:space="preserve">imprimer et </w:t>
      </w:r>
      <w:r w:rsidRPr="003E2F2F">
        <w:t xml:space="preserve">les </w:t>
      </w:r>
      <w:r w:rsidR="00D726BE" w:rsidRPr="003E2F2F">
        <w:t xml:space="preserve">apposer </w:t>
      </w:r>
      <w:r w:rsidR="00D726BE" w:rsidRPr="007523A8">
        <w:t>à leurs frais</w:t>
      </w:r>
      <w:r w:rsidR="003E0047" w:rsidRPr="007523A8">
        <w:t xml:space="preserve"> et par leurs soins</w:t>
      </w:r>
      <w:r w:rsidR="00D726BE" w:rsidRPr="003E2F2F">
        <w:t xml:space="preserve">. </w:t>
      </w:r>
    </w:p>
    <w:p w14:paraId="1799D3CB" w14:textId="3EA73F6A" w:rsidR="00D726BE" w:rsidRPr="003E2F2F" w:rsidRDefault="00AD4AD5" w:rsidP="007523A8">
      <w:r w:rsidRPr="00370DF7">
        <w:rPr>
          <w:b/>
        </w:rPr>
        <w:t>Aucune disposition n’impose aux autorités administratives de mettre à disposition des emplacements spécifiques d’affichage électoral</w:t>
      </w:r>
      <w:r w:rsidRPr="003E2F2F">
        <w:t xml:space="preserve">. </w:t>
      </w:r>
      <w:r w:rsidR="00294E13" w:rsidRPr="003E2F2F">
        <w:t>T</w:t>
      </w:r>
      <w:r w:rsidR="00D726BE" w:rsidRPr="003E2F2F">
        <w:t>out affichage en dehors des emplacements d’expression libre prévus par les communes est interdit.</w:t>
      </w:r>
    </w:p>
    <w:p w14:paraId="3F56C9EA" w14:textId="77777777" w:rsidR="00D25ADE" w:rsidRPr="003E2F2F" w:rsidRDefault="00D25ADE" w:rsidP="007523A8">
      <w:r w:rsidRPr="003E2F2F">
        <w:lastRenderedPageBreak/>
        <w:t>Il est interdit :</w:t>
      </w:r>
    </w:p>
    <w:p w14:paraId="66B64111" w14:textId="0B517ACE" w:rsidR="00D726BE" w:rsidRPr="003E2F2F" w:rsidRDefault="00D25ADE" w:rsidP="007523A8">
      <w:pPr>
        <w:numPr>
          <w:ilvl w:val="0"/>
          <w:numId w:val="15"/>
        </w:numPr>
      </w:pPr>
      <w:r w:rsidRPr="003E2F2F">
        <w:t xml:space="preserve">d’imprimer une affiche sur papier uniformément </w:t>
      </w:r>
      <w:r w:rsidR="00D726BE" w:rsidRPr="003E2F2F">
        <w:t>blanc</w:t>
      </w:r>
      <w:r w:rsidR="003E0047" w:rsidRPr="003E2F2F">
        <w:t xml:space="preserve">, </w:t>
      </w:r>
      <w:r w:rsidR="003E0047" w:rsidRPr="00370DF7">
        <w:t xml:space="preserve">sauf lorsqu’elle </w:t>
      </w:r>
      <w:r w:rsidR="00F039ED">
        <w:t>est</w:t>
      </w:r>
      <w:r w:rsidR="003E0047" w:rsidRPr="00370DF7">
        <w:t xml:space="preserve"> recouverte de caractères ou d’illustrations de couleur</w:t>
      </w:r>
      <w:r w:rsidR="005124D6">
        <w:rPr>
          <w:rStyle w:val="Appelnotedebasdep"/>
        </w:rPr>
        <w:footnoteReference w:id="18"/>
      </w:r>
      <w:r w:rsidR="005124D6">
        <w:rPr>
          <w:rFonts w:ascii="Calibri" w:hAnsi="Calibri" w:cs="Calibri"/>
        </w:rPr>
        <w:t> </w:t>
      </w:r>
      <w:r w:rsidR="005124D6">
        <w:t>;</w:t>
      </w:r>
    </w:p>
    <w:p w14:paraId="78EB0CC1" w14:textId="2C214C88" w:rsidR="00D726BE" w:rsidRPr="003E2F2F" w:rsidRDefault="00D25ADE" w:rsidP="007523A8">
      <w:pPr>
        <w:numPr>
          <w:ilvl w:val="0"/>
          <w:numId w:val="15"/>
        </w:numPr>
      </w:pPr>
      <w:r w:rsidRPr="003E2F2F">
        <w:t xml:space="preserve">de faire apparaître </w:t>
      </w:r>
      <w:r w:rsidR="003E0047" w:rsidRPr="003E2F2F">
        <w:t xml:space="preserve">le </w:t>
      </w:r>
      <w:r w:rsidR="003E0047" w:rsidRPr="00370DF7">
        <w:t>drapeau français</w:t>
      </w:r>
      <w:r w:rsidR="003E0047" w:rsidRPr="003E2F2F" w:rsidDel="003E0047">
        <w:t xml:space="preserve"> </w:t>
      </w:r>
      <w:r w:rsidR="00D726BE" w:rsidRPr="003E2F2F">
        <w:t>ou la juxtaposition des trois couleurs</w:t>
      </w:r>
      <w:r w:rsidR="00D726BE" w:rsidRPr="00370DF7">
        <w:rPr>
          <w:rFonts w:ascii="Calibri" w:hAnsi="Calibri" w:cs="Calibri"/>
        </w:rPr>
        <w:t> </w:t>
      </w:r>
      <w:r w:rsidR="00D726BE" w:rsidRPr="003E2F2F">
        <w:t>bleu, blanc, rouge, dès lors qu’elle est de nature à entretenir la confusion avec l’emblème national</w:t>
      </w:r>
      <w:r w:rsidR="003E0047" w:rsidRPr="003E2F2F">
        <w:t>, sauf s’il s’agit de l’emblème</w:t>
      </w:r>
      <w:r w:rsidR="003E0047" w:rsidRPr="003E2F2F">
        <w:rPr>
          <w:rFonts w:cs="Marianne"/>
        </w:rPr>
        <w:t xml:space="preserve"> d’un ou plusieurs partis ou groupements politiques (art. L. </w:t>
      </w:r>
      <w:r w:rsidR="000C7FF0">
        <w:rPr>
          <w:rFonts w:cs="Marianne"/>
        </w:rPr>
        <w:t>307</w:t>
      </w:r>
      <w:r w:rsidR="003E0047" w:rsidRPr="003E2F2F">
        <w:rPr>
          <w:rFonts w:cs="Marianne"/>
        </w:rPr>
        <w:t xml:space="preserve"> et R. 27</w:t>
      </w:r>
      <w:r w:rsidR="00F039ED">
        <w:rPr>
          <w:rFonts w:cs="Marianne"/>
        </w:rPr>
        <w:t xml:space="preserve"> par renvoi de l’art. R. 156</w:t>
      </w:r>
      <w:r w:rsidR="003E0047" w:rsidRPr="003E2F2F">
        <w:rPr>
          <w:rFonts w:cs="Marianne"/>
        </w:rPr>
        <w:t>)</w:t>
      </w:r>
      <w:r w:rsidR="00D726BE" w:rsidRPr="00370DF7">
        <w:rPr>
          <w:rFonts w:ascii="Calibri" w:hAnsi="Calibri" w:cs="Calibri"/>
        </w:rPr>
        <w:t> </w:t>
      </w:r>
      <w:r w:rsidR="00D726BE" w:rsidRPr="003E2F2F">
        <w:rPr>
          <w:rFonts w:cs="Marianne"/>
        </w:rPr>
        <w:t>;</w:t>
      </w:r>
    </w:p>
    <w:p w14:paraId="32327E2A" w14:textId="7328DF06" w:rsidR="007B35BD" w:rsidRPr="00370DF7" w:rsidRDefault="00D25ADE" w:rsidP="007523A8">
      <w:pPr>
        <w:numPr>
          <w:ilvl w:val="0"/>
          <w:numId w:val="15"/>
        </w:numPr>
      </w:pPr>
      <w:r w:rsidRPr="003E2F2F">
        <w:t>d’excéder un</w:t>
      </w:r>
      <w:r w:rsidR="00D726BE" w:rsidRPr="003E2F2F">
        <w:t xml:space="preserve"> format </w:t>
      </w:r>
      <w:r w:rsidRPr="003E2F2F">
        <w:t xml:space="preserve">de </w:t>
      </w:r>
      <w:r w:rsidR="00D726BE" w:rsidRPr="003E2F2F">
        <w:t xml:space="preserve">594 mm en largeur </w:t>
      </w:r>
      <w:r w:rsidR="00C9379E" w:rsidRPr="003E2F2F">
        <w:t xml:space="preserve">et </w:t>
      </w:r>
      <w:r w:rsidR="00D726BE" w:rsidRPr="003E2F2F">
        <w:t>841 mm en hauteur</w:t>
      </w:r>
      <w:r w:rsidR="00D726BE" w:rsidRPr="003E2F2F">
        <w:rPr>
          <w:b/>
        </w:rPr>
        <w:t xml:space="preserve"> </w:t>
      </w:r>
      <w:r w:rsidR="00D726BE" w:rsidRPr="003E2F2F">
        <w:t xml:space="preserve">(art. R. 27 </w:t>
      </w:r>
      <w:r w:rsidR="00A82CA3">
        <w:rPr>
          <w:rFonts w:cs="Marianne"/>
        </w:rPr>
        <w:t xml:space="preserve">par renvoi de l’art. </w:t>
      </w:r>
      <w:r w:rsidR="00D726BE" w:rsidRPr="003E2F2F">
        <w:t>R. 156)</w:t>
      </w:r>
      <w:r w:rsidR="00D726BE" w:rsidRPr="003E2F2F">
        <w:rPr>
          <w:i/>
        </w:rPr>
        <w:t>.</w:t>
      </w:r>
    </w:p>
    <w:p w14:paraId="6C55314F" w14:textId="0200E1F8" w:rsidR="00D726BE" w:rsidRPr="003E2F2F" w:rsidRDefault="007B35BD" w:rsidP="00370DF7">
      <w:pPr>
        <w:spacing w:before="240"/>
      </w:pPr>
      <w:r w:rsidRPr="003E2F2F">
        <w:t>Aucune disposition du code électoral ne détermine le contenu de l’affiche électorale. Aucune disposition ne prévoit, en conséquence, de contrôle préalable des mentions devant figurer sur les affiches.</w:t>
      </w:r>
    </w:p>
    <w:p w14:paraId="1B51A4CE" w14:textId="7D3189CF" w:rsidR="00D726BE" w:rsidRPr="003E2F2F" w:rsidRDefault="00D03F29" w:rsidP="00370DF7">
      <w:pPr>
        <w:pStyle w:val="Titre3"/>
      </w:pPr>
      <w:bookmarkStart w:id="379" w:name="_Toc46749606"/>
      <w:bookmarkStart w:id="380" w:name="_Toc46754621"/>
      <w:bookmarkStart w:id="381" w:name="_Toc46772021"/>
      <w:bookmarkStart w:id="382" w:name="_Toc232172198"/>
      <w:r w:rsidRPr="003E2F2F">
        <w:t>Institution, rôle et composition de la commission de propagande</w:t>
      </w:r>
      <w:bookmarkEnd w:id="379"/>
      <w:bookmarkEnd w:id="380"/>
      <w:bookmarkEnd w:id="381"/>
      <w:bookmarkEnd w:id="382"/>
    </w:p>
    <w:p w14:paraId="262C251D" w14:textId="3791B3D1" w:rsidR="00D726BE" w:rsidRPr="003E2F2F" w:rsidRDefault="0052561F" w:rsidP="007523A8">
      <w:pPr>
        <w:keepNext/>
      </w:pPr>
      <w:r w:rsidRPr="003E2F2F">
        <w:t xml:space="preserve">Dans chaque département, le préfet </w:t>
      </w:r>
      <w:r w:rsidR="005B70D3" w:rsidRPr="003E2F2F">
        <w:t>(ou le haut-commissaire)</w:t>
      </w:r>
      <w:r w:rsidR="005B70D3" w:rsidRPr="003E2F2F">
        <w:rPr>
          <w:szCs w:val="24"/>
        </w:rPr>
        <w:t xml:space="preserve"> </w:t>
      </w:r>
      <w:r w:rsidRPr="003E2F2F">
        <w:t xml:space="preserve">institue par arrêté la commission de propagande au plus tard </w:t>
      </w:r>
      <w:r w:rsidR="00A12D2B">
        <w:t xml:space="preserve">le troisième lundi précédant le scrutin </w:t>
      </w:r>
      <w:r w:rsidRPr="003E2F2F">
        <w:t>(art.</w:t>
      </w:r>
      <w:r w:rsidRPr="003E2F2F">
        <w:rPr>
          <w:rFonts w:ascii="Calibri" w:hAnsi="Calibri" w:cs="Calibri"/>
        </w:rPr>
        <w:t> </w:t>
      </w:r>
      <w:r w:rsidRPr="003E2F2F">
        <w:t>R.</w:t>
      </w:r>
      <w:r w:rsidRPr="003E2F2F">
        <w:rPr>
          <w:rFonts w:ascii="Calibri" w:hAnsi="Calibri" w:cs="Calibri"/>
        </w:rPr>
        <w:t> </w:t>
      </w:r>
      <w:r w:rsidRPr="003E2F2F">
        <w:t>157), soit le</w:t>
      </w:r>
      <w:r w:rsidR="00D726BE" w:rsidRPr="003E2F2F">
        <w:rPr>
          <w:b/>
        </w:rPr>
        <w:t xml:space="preserve"> </w:t>
      </w:r>
      <w:r w:rsidR="000F4647">
        <w:rPr>
          <w:b/>
        </w:rPr>
        <w:t xml:space="preserve">lundi </w:t>
      </w:r>
      <w:r w:rsidR="00DB1A24" w:rsidRPr="003E2F2F">
        <w:rPr>
          <w:b/>
        </w:rPr>
        <w:t>7</w:t>
      </w:r>
      <w:r w:rsidRPr="00370DF7">
        <w:rPr>
          <w:rFonts w:cs="Courier New"/>
          <w:b/>
        </w:rPr>
        <w:t xml:space="preserve"> </w:t>
      </w:r>
      <w:r w:rsidR="00D726BE" w:rsidRPr="003E2F2F">
        <w:rPr>
          <w:b/>
        </w:rPr>
        <w:t xml:space="preserve">septembre </w:t>
      </w:r>
      <w:r w:rsidR="003E0047" w:rsidRPr="003E2F2F">
        <w:rPr>
          <w:b/>
        </w:rPr>
        <w:t>2026</w:t>
      </w:r>
      <w:r w:rsidR="00D726BE" w:rsidRPr="003E2F2F">
        <w:t>. Elle est chargée :</w:t>
      </w:r>
    </w:p>
    <w:p w14:paraId="71231776" w14:textId="59E5ADBE" w:rsidR="0090698A" w:rsidRPr="00370DF7" w:rsidRDefault="0090698A" w:rsidP="007523A8">
      <w:pPr>
        <w:numPr>
          <w:ilvl w:val="0"/>
          <w:numId w:val="16"/>
        </w:numPr>
        <w:suppressAutoHyphens/>
        <w:spacing w:before="120"/>
        <w:rPr>
          <w:color w:val="000000" w:themeColor="text1"/>
        </w:rPr>
      </w:pPr>
      <w:r w:rsidRPr="00370DF7">
        <w:t xml:space="preserve">de contrôler la </w:t>
      </w:r>
      <w:r w:rsidRPr="00370DF7">
        <w:rPr>
          <w:color w:val="000000" w:themeColor="text1"/>
        </w:rPr>
        <w:t>conformité des</w:t>
      </w:r>
      <w:r w:rsidRPr="00370DF7">
        <w:rPr>
          <w:b/>
          <w:color w:val="000000" w:themeColor="text1"/>
        </w:rPr>
        <w:t xml:space="preserve"> </w:t>
      </w:r>
      <w:r w:rsidRPr="00370DF7">
        <w:rPr>
          <w:color w:val="000000" w:themeColor="text1"/>
        </w:rPr>
        <w:t>circulaires et des bulletins de vote aux prescriptions du code électoral</w:t>
      </w:r>
      <w:r w:rsidR="00BC7EF4" w:rsidRPr="00370DF7">
        <w:rPr>
          <w:color w:val="000000" w:themeColor="text1"/>
        </w:rPr>
        <w:t xml:space="preserve"> </w:t>
      </w:r>
      <w:r w:rsidRPr="00370DF7">
        <w:rPr>
          <w:color w:val="000000" w:themeColor="text1"/>
        </w:rPr>
        <w:t xml:space="preserve">; </w:t>
      </w:r>
    </w:p>
    <w:p w14:paraId="06989ECF" w14:textId="2654A1AA" w:rsidR="00D726BE" w:rsidRPr="00930852" w:rsidRDefault="00D726BE" w:rsidP="007523A8">
      <w:pPr>
        <w:numPr>
          <w:ilvl w:val="0"/>
          <w:numId w:val="16"/>
        </w:numPr>
      </w:pPr>
      <w:r w:rsidRPr="00930852">
        <w:t>d’adresser à tous les électeurs sénatoriaux au plus tard le</w:t>
      </w:r>
      <w:r w:rsidR="000F4647">
        <w:t xml:space="preserve"> </w:t>
      </w:r>
      <w:r w:rsidR="000F4647" w:rsidRPr="00370DF7">
        <w:rPr>
          <w:b/>
          <w:bCs/>
        </w:rPr>
        <w:t>mercredi</w:t>
      </w:r>
      <w:r w:rsidRPr="00930852">
        <w:t xml:space="preserve"> </w:t>
      </w:r>
      <w:r w:rsidR="00DB1A24" w:rsidRPr="00930852">
        <w:rPr>
          <w:b/>
        </w:rPr>
        <w:t>23</w:t>
      </w:r>
      <w:r w:rsidR="003E0047" w:rsidRPr="00370DF7">
        <w:rPr>
          <w:rFonts w:ascii="Calibri" w:hAnsi="Calibri" w:cs="Calibri"/>
          <w:b/>
        </w:rPr>
        <w:t> </w:t>
      </w:r>
      <w:r w:rsidR="003E0047" w:rsidRPr="00930852">
        <w:rPr>
          <w:b/>
        </w:rPr>
        <w:t xml:space="preserve">septembre 2026 </w:t>
      </w:r>
      <w:r w:rsidRPr="00930852">
        <w:t xml:space="preserve">une circulaire </w:t>
      </w:r>
      <w:r w:rsidR="003E0047" w:rsidRPr="00930852">
        <w:t xml:space="preserve">et </w:t>
      </w:r>
      <w:r w:rsidRPr="00930852">
        <w:t>un bulletin de vote de chaque candidat ou de chaque liste de candidats</w:t>
      </w:r>
      <w:r w:rsidRPr="00930852">
        <w:rPr>
          <w:b/>
        </w:rPr>
        <w:t xml:space="preserve"> </w:t>
      </w:r>
      <w:r w:rsidRPr="00930852">
        <w:t>;</w:t>
      </w:r>
    </w:p>
    <w:p w14:paraId="28111370" w14:textId="2004E8B1" w:rsidR="00D726BE" w:rsidRPr="003E2F2F" w:rsidRDefault="00D726BE" w:rsidP="007523A8">
      <w:pPr>
        <w:numPr>
          <w:ilvl w:val="0"/>
          <w:numId w:val="16"/>
        </w:numPr>
      </w:pPr>
      <w:r w:rsidRPr="00930852">
        <w:t>de mettre en place</w:t>
      </w:r>
      <w:r w:rsidR="003E0047" w:rsidRPr="00930852">
        <w:t>,</w:t>
      </w:r>
      <w:r w:rsidRPr="00930852">
        <w:t xml:space="preserve"> au lieu de l’élection et avant l’ouverture du scrutin</w:t>
      </w:r>
      <w:r w:rsidR="003E0047" w:rsidRPr="00930852">
        <w:t>,</w:t>
      </w:r>
      <w:r w:rsidRPr="00930852">
        <w:t xml:space="preserve"> les bulletins de vote fournis par chaque candidat isolé ou liste de candidats, en nombre au moins égal</w:t>
      </w:r>
      <w:r w:rsidRPr="003E2F2F">
        <w:t xml:space="preserve"> au nombre d’électeurs ;</w:t>
      </w:r>
    </w:p>
    <w:p w14:paraId="26135870" w14:textId="7153D0FD" w:rsidR="0090698A" w:rsidRPr="003E2F2F" w:rsidRDefault="00D726BE" w:rsidP="007523A8">
      <w:pPr>
        <w:numPr>
          <w:ilvl w:val="0"/>
          <w:numId w:val="16"/>
        </w:numPr>
      </w:pPr>
      <w:r w:rsidRPr="003E2F2F">
        <w:t>de mettre en place, dans les départements ou collectivités où a lieu un second tour de scrutin et si au moins un candidat ou une liste n’a pas déposé de bulletins de vote avant l’ouverture du scrutin, un nombre de bulletins en blanc correspondant au nombre d’électeurs</w:t>
      </w:r>
      <w:r w:rsidR="004054E9">
        <w:t xml:space="preserve"> inscrits</w:t>
      </w:r>
      <w:r w:rsidRPr="003E2F2F">
        <w:t>.</w:t>
      </w:r>
    </w:p>
    <w:p w14:paraId="2A3AD70F" w14:textId="321FAD04" w:rsidR="00D03F29" w:rsidRPr="003E2F2F" w:rsidRDefault="00D03F29" w:rsidP="00370DF7">
      <w:r w:rsidRPr="003E2F2F">
        <w:t>Elle comprend (art. R. 158</w:t>
      </w:r>
      <w:r w:rsidR="004C64F3">
        <w:t>)</w:t>
      </w:r>
      <w:r w:rsidR="004C64F3">
        <w:rPr>
          <w:rStyle w:val="Appelnotedebasdep"/>
        </w:rPr>
        <w:footnoteReference w:id="19"/>
      </w:r>
      <w:r w:rsidRPr="003E2F2F">
        <w:t xml:space="preserve"> :</w:t>
      </w:r>
    </w:p>
    <w:p w14:paraId="2E593231" w14:textId="77777777" w:rsidR="00D03F29" w:rsidRPr="003E2F2F" w:rsidRDefault="00D03F29" w:rsidP="00370DF7">
      <w:pPr>
        <w:numPr>
          <w:ilvl w:val="0"/>
          <w:numId w:val="16"/>
        </w:numPr>
        <w:suppressAutoHyphens/>
        <w:spacing w:before="120" w:after="0"/>
      </w:pPr>
      <w:r w:rsidRPr="003E2F2F">
        <w:t>un magistrat désigné par le premier président de la cour d’appel, président ;</w:t>
      </w:r>
    </w:p>
    <w:p w14:paraId="2EE7502D" w14:textId="77777777" w:rsidR="00D03F29" w:rsidRPr="003E2F2F" w:rsidRDefault="00D03F29" w:rsidP="007523A8">
      <w:pPr>
        <w:numPr>
          <w:ilvl w:val="0"/>
          <w:numId w:val="16"/>
        </w:numPr>
        <w:suppressAutoHyphens/>
        <w:spacing w:before="120" w:after="0"/>
      </w:pPr>
      <w:r w:rsidRPr="003E2F2F">
        <w:t xml:space="preserve">un fonctionnaire désigné par le préfet ; </w:t>
      </w:r>
    </w:p>
    <w:p w14:paraId="7AFBA809" w14:textId="77777777" w:rsidR="00D03F29" w:rsidRPr="003E2F2F" w:rsidRDefault="00D03F29" w:rsidP="007523A8">
      <w:pPr>
        <w:numPr>
          <w:ilvl w:val="0"/>
          <w:numId w:val="16"/>
        </w:numPr>
        <w:suppressAutoHyphens/>
        <w:spacing w:before="120" w:after="0"/>
      </w:pPr>
      <w:r w:rsidRPr="003E2F2F">
        <w:t>un représentant de l’opérateur postal chargé de l’envoi de la propagande.</w:t>
      </w:r>
    </w:p>
    <w:p w14:paraId="0F546F44" w14:textId="77777777" w:rsidR="000770F1" w:rsidRDefault="000770F1"/>
    <w:p w14:paraId="66FDED9E" w14:textId="0BC0D3FD" w:rsidR="00D03F29" w:rsidRPr="003E2F2F" w:rsidRDefault="00D03F29" w:rsidP="00370DF7">
      <w:r w:rsidRPr="003E2F2F">
        <w:t xml:space="preserve">Son secrétariat est assuré </w:t>
      </w:r>
      <w:bookmarkStart w:id="383" w:name="_Hlk228373760"/>
      <w:r w:rsidRPr="003E2F2F">
        <w:t>par</w:t>
      </w:r>
      <w:r w:rsidR="00015C2E">
        <w:t xml:space="preserve"> un fonctionnaire désigné par le préfet</w:t>
      </w:r>
      <w:bookmarkEnd w:id="383"/>
      <w:r w:rsidR="000770F1">
        <w:t xml:space="preserve"> (art. R. 158)</w:t>
      </w:r>
      <w:r w:rsidRPr="003E2F2F">
        <w:t>. Elle se réunit après la fin de dépôt de candidatures à des dates définies localement par le préfet</w:t>
      </w:r>
      <w:r w:rsidR="00015C2E">
        <w:t xml:space="preserve"> (art. R. 159)</w:t>
      </w:r>
      <w:r w:rsidRPr="003E2F2F">
        <w:t>.</w:t>
      </w:r>
    </w:p>
    <w:p w14:paraId="079167A3" w14:textId="160247A4" w:rsidR="00D03F29" w:rsidRPr="003E2F2F" w:rsidRDefault="00D03F29" w:rsidP="007523A8">
      <w:r w:rsidRPr="003E2F2F">
        <w:t xml:space="preserve">Chaque candidat ou liste de candidats peut désigner un représentant pour participer aux travaux de la commission avec voix consultative. </w:t>
      </w:r>
    </w:p>
    <w:p w14:paraId="4B7DE98F" w14:textId="77777777" w:rsidR="00D03F29" w:rsidRDefault="00D03F29">
      <w:pPr>
        <w:pStyle w:val="Titre3"/>
        <w:suppressAutoHyphens/>
      </w:pPr>
      <w:bookmarkStart w:id="384" w:name="_Toc200982530"/>
      <w:bookmarkStart w:id="385" w:name="_Toc204866250"/>
      <w:bookmarkStart w:id="386" w:name="_Toc232172199"/>
      <w:r w:rsidRPr="003E2F2F">
        <w:lastRenderedPageBreak/>
        <w:t>Procédure à respecter pour bénéficier du concours de la commission</w:t>
      </w:r>
      <w:bookmarkEnd w:id="384"/>
      <w:bookmarkEnd w:id="385"/>
      <w:bookmarkEnd w:id="386"/>
    </w:p>
    <w:p w14:paraId="7F6FFAF0" w14:textId="04804A0D" w:rsidR="002D44C0" w:rsidRPr="002D44C0" w:rsidRDefault="002D44C0" w:rsidP="00370DF7">
      <w:pPr>
        <w:pBdr>
          <w:top w:val="single" w:sz="4" w:space="1" w:color="auto"/>
          <w:left w:val="single" w:sz="4" w:space="4" w:color="auto"/>
          <w:bottom w:val="single" w:sz="4" w:space="1" w:color="auto"/>
          <w:right w:val="single" w:sz="4" w:space="4" w:color="auto"/>
        </w:pBdr>
      </w:pPr>
      <w:r>
        <w:t>Le décret n°</w:t>
      </w:r>
      <w:r w:rsidRPr="002D44C0">
        <w:t xml:space="preserve"> 2025-778</w:t>
      </w:r>
      <w:r>
        <w:t xml:space="preserve"> </w:t>
      </w:r>
      <w:r w:rsidRPr="002D44C0">
        <w:t>du 6 août 2025 portant diverses modifications du code électoral</w:t>
      </w:r>
      <w:r>
        <w:t xml:space="preserve"> a modifié l’article R. 159 pour prévoir que </w:t>
      </w:r>
      <w:r w:rsidRPr="00370DF7">
        <w:rPr>
          <w:b/>
          <w:bCs/>
        </w:rPr>
        <w:t>c’est désormais le préfet qui fixe par arrêté préfectoral une date limite de remise des documents de propagande à la commission de propagande pour chaque tour de scrutin</w:t>
      </w:r>
      <w:r>
        <w:t xml:space="preserve">. En outre, ledit article a été modifié pour </w:t>
      </w:r>
      <w:r w:rsidRPr="00370DF7">
        <w:rPr>
          <w:b/>
          <w:bCs/>
        </w:rPr>
        <w:t>rendre applicables aux élections sénatoriales les dispositions de l’article R. 34 relatives à la procédure lorsqu’un candidat ou une liste de candidats remet à la commission de propagande moins de circulaires ou de bulletins de vote que les quantités prévues</w:t>
      </w:r>
      <w:r>
        <w:t>.</w:t>
      </w:r>
    </w:p>
    <w:p w14:paraId="388B901D" w14:textId="40472457" w:rsidR="00F2215F" w:rsidRPr="003E2F2F" w:rsidRDefault="004D07D8" w:rsidP="007523A8">
      <w:pPr>
        <w:rPr>
          <w:rFonts w:cs="Marianne"/>
        </w:rPr>
      </w:pPr>
      <w:r>
        <w:t>Ainsi, c</w:t>
      </w:r>
      <w:r w:rsidR="00D03F29" w:rsidRPr="003E2F2F">
        <w:t xml:space="preserve">haque candidat ou liste de candidats désirant obtenir le concours de la commission de propagande devra remettre au président de la commission </w:t>
      </w:r>
      <w:r w:rsidR="00D74A04" w:rsidRPr="003E2F2F">
        <w:rPr>
          <w:b/>
        </w:rPr>
        <w:t>avant une date limite fixée pour chaque tour de scrutin par arrêté préfectoral</w:t>
      </w:r>
      <w:r w:rsidR="004956D0" w:rsidRPr="003E2F2F">
        <w:rPr>
          <w:b/>
        </w:rPr>
        <w:t xml:space="preserve"> </w:t>
      </w:r>
      <w:r w:rsidR="004956D0" w:rsidRPr="007523A8">
        <w:t>(</w:t>
      </w:r>
      <w:r w:rsidR="009E1A36">
        <w:t xml:space="preserve">art. </w:t>
      </w:r>
      <w:r w:rsidR="004956D0" w:rsidRPr="007523A8">
        <w:t>R. 159)</w:t>
      </w:r>
      <w:r w:rsidR="004956D0" w:rsidRPr="003E2F2F">
        <w:rPr>
          <w:b/>
        </w:rPr>
        <w:t xml:space="preserve"> </w:t>
      </w:r>
      <w:r w:rsidR="00D03F29" w:rsidRPr="003E2F2F">
        <w:rPr>
          <w:rFonts w:cs="Marianne"/>
        </w:rPr>
        <w:t xml:space="preserve">: </w:t>
      </w:r>
    </w:p>
    <w:tbl>
      <w:tblPr>
        <w:tblStyle w:val="Grilledutableau"/>
        <w:tblW w:w="0" w:type="auto"/>
        <w:jc w:val="center"/>
        <w:tblLook w:val="04A0" w:firstRow="1" w:lastRow="0" w:firstColumn="1" w:lastColumn="0" w:noHBand="0" w:noVBand="1"/>
      </w:tblPr>
      <w:tblGrid>
        <w:gridCol w:w="2263"/>
        <w:gridCol w:w="4395"/>
      </w:tblGrid>
      <w:tr w:rsidR="00F2215F" w:rsidRPr="003E2F2F" w14:paraId="6722216A" w14:textId="77777777" w:rsidTr="00370DF7">
        <w:trPr>
          <w:trHeight w:val="370"/>
          <w:jc w:val="center"/>
        </w:trPr>
        <w:tc>
          <w:tcPr>
            <w:tcW w:w="2263" w:type="dxa"/>
            <w:vAlign w:val="center"/>
          </w:tcPr>
          <w:p w14:paraId="2EC5EF97" w14:textId="2712DFCD" w:rsidR="00F2215F" w:rsidRPr="003E2F2F" w:rsidRDefault="00F2215F" w:rsidP="00370DF7">
            <w:pPr>
              <w:rPr>
                <w:b/>
              </w:rPr>
            </w:pPr>
            <w:r w:rsidRPr="003E2F2F">
              <w:rPr>
                <w:b/>
              </w:rPr>
              <w:t>Document</w:t>
            </w:r>
            <w:r w:rsidR="004E582F" w:rsidRPr="003E2F2F">
              <w:rPr>
                <w:b/>
              </w:rPr>
              <w:t>s</w:t>
            </w:r>
          </w:p>
        </w:tc>
        <w:tc>
          <w:tcPr>
            <w:tcW w:w="4395" w:type="dxa"/>
            <w:vAlign w:val="center"/>
          </w:tcPr>
          <w:p w14:paraId="7A854E84" w14:textId="77777777" w:rsidR="00F2215F" w:rsidRPr="003E2F2F" w:rsidRDefault="00F2215F" w:rsidP="00370DF7">
            <w:pPr>
              <w:rPr>
                <w:b/>
              </w:rPr>
            </w:pPr>
            <w:r w:rsidRPr="003E2F2F">
              <w:rPr>
                <w:b/>
              </w:rPr>
              <w:t>Quantités à remettre</w:t>
            </w:r>
          </w:p>
        </w:tc>
      </w:tr>
      <w:tr w:rsidR="0049390B" w:rsidRPr="003E2F2F" w14:paraId="21430E11" w14:textId="77777777" w:rsidTr="00370DF7">
        <w:trPr>
          <w:trHeight w:val="710"/>
          <w:jc w:val="center"/>
        </w:trPr>
        <w:tc>
          <w:tcPr>
            <w:tcW w:w="2263" w:type="dxa"/>
            <w:vAlign w:val="center"/>
          </w:tcPr>
          <w:p w14:paraId="60F8DDB3" w14:textId="35BBB336" w:rsidR="0049390B" w:rsidRPr="003E2F2F" w:rsidRDefault="0049390B" w:rsidP="00370DF7">
            <w:r w:rsidRPr="003E2F2F">
              <w:t>Circulaires</w:t>
            </w:r>
          </w:p>
        </w:tc>
        <w:tc>
          <w:tcPr>
            <w:tcW w:w="4395" w:type="dxa"/>
            <w:vAlign w:val="center"/>
          </w:tcPr>
          <w:p w14:paraId="465E0DC5" w14:textId="7C580E21" w:rsidR="0049390B" w:rsidRPr="003E2F2F" w:rsidRDefault="003B3310" w:rsidP="00370DF7">
            <w:r w:rsidRPr="003E2F2F">
              <w:t>N</w:t>
            </w:r>
            <w:r w:rsidR="0049390B" w:rsidRPr="003E2F2F">
              <w:t>ombre des électeurs inscrits</w:t>
            </w:r>
          </w:p>
        </w:tc>
      </w:tr>
      <w:tr w:rsidR="0049390B" w:rsidRPr="003E2F2F" w14:paraId="5810853B" w14:textId="77777777" w:rsidTr="00370DF7">
        <w:trPr>
          <w:trHeight w:val="690"/>
          <w:jc w:val="center"/>
        </w:trPr>
        <w:tc>
          <w:tcPr>
            <w:tcW w:w="2263" w:type="dxa"/>
            <w:vAlign w:val="center"/>
          </w:tcPr>
          <w:p w14:paraId="0B981637" w14:textId="77777777" w:rsidR="0049390B" w:rsidRPr="003E2F2F" w:rsidRDefault="0049390B" w:rsidP="00370DF7">
            <w:r w:rsidRPr="003E2F2F">
              <w:t>Bulletins de vote</w:t>
            </w:r>
          </w:p>
        </w:tc>
        <w:tc>
          <w:tcPr>
            <w:tcW w:w="4395" w:type="dxa"/>
            <w:vAlign w:val="center"/>
          </w:tcPr>
          <w:p w14:paraId="6498E185" w14:textId="65852E14" w:rsidR="0049390B" w:rsidRPr="003E2F2F" w:rsidRDefault="003B3310" w:rsidP="00370DF7">
            <w:r w:rsidRPr="003E2F2F">
              <w:t>D</w:t>
            </w:r>
            <w:r w:rsidR="0049390B" w:rsidRPr="003E2F2F">
              <w:t>ouble du nombre des électeurs inscrits</w:t>
            </w:r>
          </w:p>
        </w:tc>
      </w:tr>
    </w:tbl>
    <w:p w14:paraId="18F57144" w14:textId="6508E37F" w:rsidR="0088763F" w:rsidRPr="003E2F2F" w:rsidRDefault="0088763F" w:rsidP="00370DF7">
      <w:pPr>
        <w:spacing w:before="240"/>
      </w:pPr>
      <w:r w:rsidRPr="003E2F2F">
        <w:t>Le taux de gâche de 5 % pour les circulaires et 10 % pour les bulletins de vote prévu à l'article R.</w:t>
      </w:r>
      <w:r w:rsidR="0077206F">
        <w:rPr>
          <w:rFonts w:ascii="Calibri" w:hAnsi="Calibri" w:cs="Calibri"/>
        </w:rPr>
        <w:t> </w:t>
      </w:r>
      <w:r w:rsidRPr="003E2F2F">
        <w:t>39 ne s'applique pas aux élections sénatoriales.</w:t>
      </w:r>
    </w:p>
    <w:p w14:paraId="36FD03A4" w14:textId="43E08FB2" w:rsidR="00D03F29" w:rsidRPr="003E2F2F" w:rsidRDefault="00D03F29" w:rsidP="00370DF7">
      <w:pPr>
        <w:spacing w:before="120"/>
      </w:pPr>
      <w:r w:rsidRPr="003E2F2F">
        <w:t xml:space="preserve">Ces documents doivent être </w:t>
      </w:r>
      <w:r w:rsidR="005C7EAC" w:rsidRPr="003E2F2F">
        <w:t xml:space="preserve">remis </w:t>
      </w:r>
      <w:r w:rsidRPr="003E2F2F">
        <w:t>sous forme désencartée et non pliée.</w:t>
      </w:r>
    </w:p>
    <w:p w14:paraId="251AC64E" w14:textId="6A550FA6" w:rsidR="002D44C0" w:rsidRPr="00370DF7" w:rsidRDefault="002D44C0" w:rsidP="007523A8">
      <w:pPr>
        <w:spacing w:before="120"/>
      </w:pPr>
      <w:r>
        <w:t xml:space="preserve">Depuis l’entrée en vigueur du décret </w:t>
      </w:r>
      <w:r w:rsidRPr="002D44C0">
        <w:t>n° 2025-778</w:t>
      </w:r>
      <w:r>
        <w:t xml:space="preserve"> </w:t>
      </w:r>
      <w:r w:rsidRPr="002D44C0">
        <w:t>du 6 août 2025 portant diverses modifications du code électoral</w:t>
      </w:r>
      <w:r>
        <w:t>, l’article R. 159 du code électoral prévoit désormais, à l’instar des autres élections politiques, que si un candidat ou une liste de candidats remet à la commission de propagande moins de circulaires ou de bulletins de vote que les quantités prévues, il ou elle peut proposer une répartition de ses circulaires et bulletins de vote entre les électeurs inscrits. A défaut de proposition ou lorsque la commission le décide, les circulaires demeurent à la disposition du candidat ou de la liste de candidats et les bulletins de vote sont distribués dans les bureaux de vote, à l'appréciation de la commission, en tenant compte du nombre d'électeurs inscrits.</w:t>
      </w:r>
    </w:p>
    <w:p w14:paraId="05D5D342" w14:textId="4C426901" w:rsidR="00D74A04" w:rsidRPr="003E2F2F" w:rsidRDefault="00D726BE" w:rsidP="007523A8">
      <w:r w:rsidRPr="003E2F2F">
        <w:t xml:space="preserve">La commission n'est pas tenue d'assurer l'envoi des circulaires et bulletins remis après </w:t>
      </w:r>
      <w:r w:rsidR="00D03F29" w:rsidRPr="003E2F2F">
        <w:t>cette date limite,</w:t>
      </w:r>
      <w:r w:rsidRPr="003E2F2F">
        <w:t xml:space="preserve"> ni de ceux dont le format, le libellé ou l'impression ne sont pas conformes à l'article R.</w:t>
      </w:r>
      <w:r w:rsidR="00D03F29" w:rsidRPr="003E2F2F">
        <w:rPr>
          <w:rFonts w:ascii="Calibri" w:hAnsi="Calibri" w:cs="Calibri"/>
        </w:rPr>
        <w:t> </w:t>
      </w:r>
      <w:r w:rsidRPr="003E2F2F">
        <w:t>155 (art. R. 159</w:t>
      </w:r>
      <w:r w:rsidR="002D44C0">
        <w:t>, 2</w:t>
      </w:r>
      <w:r w:rsidR="002D44C0" w:rsidRPr="00370DF7">
        <w:rPr>
          <w:vertAlign w:val="superscript"/>
        </w:rPr>
        <w:t>e</w:t>
      </w:r>
      <w:r w:rsidR="002D44C0">
        <w:t xml:space="preserve"> alinéa</w:t>
      </w:r>
      <w:r w:rsidRPr="003E2F2F">
        <w:t>).</w:t>
      </w:r>
    </w:p>
    <w:p w14:paraId="2C26DFD8" w14:textId="0ADE7C95" w:rsidR="00D726BE" w:rsidRPr="003E2F2F" w:rsidRDefault="00000C59" w:rsidP="00370DF7">
      <w:pPr>
        <w:pBdr>
          <w:top w:val="single" w:sz="4" w:space="1" w:color="auto"/>
          <w:left w:val="single" w:sz="4" w:space="4" w:color="auto"/>
          <w:bottom w:val="single" w:sz="4" w:space="1" w:color="auto"/>
          <w:right w:val="single" w:sz="4" w:space="4" w:color="auto"/>
          <w:between w:val="single" w:sz="4" w:space="1" w:color="auto"/>
          <w:bar w:val="single" w:sz="4" w:color="auto"/>
        </w:pBdr>
      </w:pPr>
      <w:r w:rsidRPr="003E2F2F">
        <w:t>À ce titre, il est recommandé de soumettre à la commission de propagande les projets de circulaires et surtout de bulletins de vote avant d’engager leur impression, afin de s’assurer de leur conformité</w:t>
      </w:r>
      <w:r w:rsidR="00015C2E">
        <w:t>.</w:t>
      </w:r>
    </w:p>
    <w:p w14:paraId="685CCEB4" w14:textId="0F16A822" w:rsidR="00000C59" w:rsidRPr="00370DF7" w:rsidRDefault="00000C59" w:rsidP="007523A8">
      <w:pPr>
        <w:pStyle w:val="Titre3"/>
      </w:pPr>
      <w:bookmarkStart w:id="387" w:name="_Toc232172200"/>
      <w:r w:rsidRPr="00370DF7">
        <w:t xml:space="preserve">Possibilité offerte aux candidats de déposer leurs bulletins de vote directement </w:t>
      </w:r>
      <w:r w:rsidRPr="00E553D7">
        <w:t>a</w:t>
      </w:r>
      <w:r w:rsidRPr="00370DF7">
        <w:t>u bureau de vote</w:t>
      </w:r>
      <w:bookmarkEnd w:id="387"/>
    </w:p>
    <w:p w14:paraId="1068F048" w14:textId="77777777" w:rsidR="005A2D49" w:rsidRPr="003E2F2F" w:rsidRDefault="00D726BE" w:rsidP="007523A8">
      <w:r w:rsidRPr="003E2F2F">
        <w:t>Un candidat ou une liste de candidats qui ne souhaite pas bénéficier du concours de la commission de propagande pour l’envoi des bulletins de vote aux électeurs peut déposer lui</w:t>
      </w:r>
      <w:r w:rsidRPr="003E2F2F">
        <w:noBreakHyphen/>
        <w:t>même ou faire déposer par son représentant, à l’entrée du bureau de vote et au début de chaque tour de scrutin, autant de bulletins qu’il y a d’électeurs inscrits dans chaque collège (art. R. 161).</w:t>
      </w:r>
    </w:p>
    <w:p w14:paraId="6CB3B1C0" w14:textId="244D4CF5" w:rsidR="00D726BE" w:rsidRPr="00E553D7" w:rsidRDefault="005A2D49" w:rsidP="00370DF7">
      <w:pPr>
        <w:pStyle w:val="Titre3"/>
      </w:pPr>
      <w:bookmarkStart w:id="388" w:name="_Toc232172201"/>
      <w:r w:rsidRPr="00E553D7">
        <w:lastRenderedPageBreak/>
        <w:t>Possibilité de retirer les bulletins de vote avant le vote</w:t>
      </w:r>
      <w:bookmarkEnd w:id="388"/>
    </w:p>
    <w:p w14:paraId="04DE8C8F" w14:textId="0F700F73" w:rsidR="00A12D2B" w:rsidRDefault="00D726BE" w:rsidP="007523A8">
      <w:r w:rsidRPr="003E2F2F">
        <w:t>Un candidat peut, à tout moment et y compris le jour du scrutin, demander le retrait de ses bulletins de vote à l’autorité administrative qui les détient qui ne peut s’y opposer</w:t>
      </w:r>
      <w:r w:rsidR="00593A9B" w:rsidRPr="003E2F2F">
        <w:rPr>
          <w:rStyle w:val="Appelnotedebasdep"/>
        </w:rPr>
        <w:footnoteReference w:id="20"/>
      </w:r>
      <w:r w:rsidRPr="003E2F2F">
        <w:t xml:space="preserve">. </w:t>
      </w:r>
    </w:p>
    <w:p w14:paraId="44B70F35" w14:textId="590D6E3E" w:rsidR="00460551" w:rsidRPr="003E2F2F" w:rsidRDefault="00D726BE" w:rsidP="007523A8">
      <w:r w:rsidRPr="003E2F2F">
        <w:t>La demande</w:t>
      </w:r>
      <w:r w:rsidR="00A12D2B">
        <w:t xml:space="preserve"> de retrait</w:t>
      </w:r>
      <w:r w:rsidRPr="003E2F2F">
        <w:t xml:space="preserve"> doit être formulée par le candidat</w:t>
      </w:r>
      <w:r w:rsidR="00A12D2B">
        <w:t xml:space="preserve"> et </w:t>
      </w:r>
      <w:r w:rsidR="00A12D2B" w:rsidRPr="00370DF7">
        <w:rPr>
          <w:u w:val="single"/>
        </w:rPr>
        <w:t>pour les scrutins de liste</w:t>
      </w:r>
      <w:r w:rsidRPr="003E2F2F">
        <w:t>, l’ensemble des candidats de la liste</w:t>
      </w:r>
      <w:r w:rsidR="00A12D2B">
        <w:t xml:space="preserve"> ou un mandataire désigné par eux</w:t>
      </w:r>
      <w:r w:rsidRPr="003E2F2F">
        <w:t xml:space="preserve"> (art. R. 161</w:t>
      </w:r>
      <w:r w:rsidR="00A12D2B">
        <w:t>, dernier alinéa</w:t>
      </w:r>
      <w:r w:rsidRPr="003E2F2F">
        <w:t>). La candidature reste néanmoins valable et demeure sur les états récapitulatifs des candidatures.</w:t>
      </w:r>
    </w:p>
    <w:p w14:paraId="3DCF32DB" w14:textId="3DEA8917" w:rsidR="00D726BE" w:rsidRPr="003E2F2F" w:rsidRDefault="00D726BE" w:rsidP="007523A8">
      <w:pPr>
        <w:pStyle w:val="Titre2"/>
      </w:pPr>
      <w:bookmarkStart w:id="389" w:name="_Toc46749607"/>
      <w:bookmarkStart w:id="390" w:name="_Toc46754622"/>
      <w:bookmarkStart w:id="391" w:name="_Toc46772022"/>
      <w:bookmarkStart w:id="392" w:name="_Toc232172202"/>
      <w:r w:rsidRPr="003E2F2F">
        <w:t>Autres moyens de propagande</w:t>
      </w:r>
      <w:bookmarkEnd w:id="389"/>
      <w:bookmarkEnd w:id="390"/>
      <w:bookmarkEnd w:id="391"/>
      <w:bookmarkEnd w:id="392"/>
    </w:p>
    <w:p w14:paraId="7523E10F" w14:textId="2261DD6B" w:rsidR="000A2007" w:rsidRPr="003E2F2F" w:rsidRDefault="000A2007" w:rsidP="00370DF7">
      <w:pPr>
        <w:pBdr>
          <w:top w:val="single" w:sz="4" w:space="1" w:color="auto"/>
          <w:left w:val="single" w:sz="4" w:space="4" w:color="auto"/>
          <w:bottom w:val="single" w:sz="4" w:space="1" w:color="auto"/>
          <w:right w:val="single" w:sz="4" w:space="4" w:color="auto"/>
        </w:pBdr>
      </w:pPr>
      <w:r w:rsidRPr="003E2F2F">
        <w:t>Si les dispositions de l’article R. 27</w:t>
      </w:r>
      <w:r w:rsidR="00011513">
        <w:t>, rendues applicables par l’article R. 156,</w:t>
      </w:r>
      <w:r w:rsidRPr="003E2F2F">
        <w:t xml:space="preserve"> interdisant l’utilisation de l’emblème national ainsi que la juxtaposition des trois couleurs bleu-blanc-rouge</w:t>
      </w:r>
      <w:r w:rsidR="00DA2730">
        <w:rPr>
          <w:rStyle w:val="Appelnotedebasdep"/>
        </w:rPr>
        <w:footnoteReference w:id="21"/>
      </w:r>
      <w:r w:rsidRPr="003E2F2F">
        <w:t xml:space="preserve"> </w:t>
      </w:r>
      <w:r w:rsidR="00011513">
        <w:t xml:space="preserve">dès lors qu’elle est de nature à entretenir la confusion avec l’emblème national </w:t>
      </w:r>
      <w:r w:rsidRPr="003E2F2F">
        <w:t>ne s’appliquent en principe qu’aux affiches et circulaires, le Conseil d’État a jugé que leur figuration sur d’autres documents de propagande était susceptible de créer une confusion dans l’esprit des électeurs et ainsi être de nature à altérer la sincérité du scrutin</w:t>
      </w:r>
      <w:r w:rsidRPr="003E2F2F">
        <w:rPr>
          <w:rStyle w:val="Appelnotedebasdep"/>
        </w:rPr>
        <w:footnoteReference w:id="22"/>
      </w:r>
      <w:r w:rsidRPr="003E2F2F">
        <w:t xml:space="preserve">. </w:t>
      </w:r>
    </w:p>
    <w:p w14:paraId="50DEC3CA" w14:textId="77777777" w:rsidR="00D726BE" w:rsidRPr="003E2F2F" w:rsidRDefault="00D726BE" w:rsidP="007523A8">
      <w:pPr>
        <w:pStyle w:val="Titre3"/>
      </w:pPr>
      <w:bookmarkStart w:id="393" w:name="_Toc219889885"/>
      <w:bookmarkStart w:id="394" w:name="_Toc219890137"/>
      <w:bookmarkStart w:id="395" w:name="_Toc219976844"/>
      <w:bookmarkStart w:id="396" w:name="_Toc220071887"/>
      <w:bookmarkStart w:id="397" w:name="_Toc222232136"/>
      <w:bookmarkStart w:id="398" w:name="_Toc231801396"/>
      <w:bookmarkStart w:id="399" w:name="_Toc46749608"/>
      <w:bookmarkStart w:id="400" w:name="_Toc46754623"/>
      <w:bookmarkStart w:id="401" w:name="_Toc46772023"/>
      <w:bookmarkStart w:id="402" w:name="_Toc232172203"/>
      <w:bookmarkEnd w:id="393"/>
      <w:bookmarkEnd w:id="394"/>
      <w:bookmarkEnd w:id="395"/>
      <w:bookmarkEnd w:id="396"/>
      <w:bookmarkEnd w:id="397"/>
      <w:bookmarkEnd w:id="398"/>
      <w:r w:rsidRPr="003E2F2F">
        <w:t>Réunions électorales</w:t>
      </w:r>
      <w:bookmarkEnd w:id="399"/>
      <w:bookmarkEnd w:id="400"/>
      <w:bookmarkEnd w:id="401"/>
      <w:bookmarkEnd w:id="402"/>
    </w:p>
    <w:p w14:paraId="0D09FA1F" w14:textId="34E02E75" w:rsidR="00D726BE" w:rsidRPr="003E2F2F" w:rsidRDefault="00D726BE" w:rsidP="00370DF7">
      <w:r w:rsidRPr="003E2F2F">
        <w:t>Les réunions politiques sont libres et peuvent se tenir sans autorisation ni déclaration préalable (art.</w:t>
      </w:r>
      <w:r w:rsidRPr="003E2F2F">
        <w:rPr>
          <w:rFonts w:ascii="Calibri" w:hAnsi="Calibri" w:cs="Calibri"/>
        </w:rPr>
        <w:t> </w:t>
      </w:r>
      <w:r w:rsidRPr="003E2F2F">
        <w:t>L.</w:t>
      </w:r>
      <w:r w:rsidRPr="003E2F2F">
        <w:rPr>
          <w:rFonts w:ascii="Calibri" w:hAnsi="Calibri" w:cs="Calibri"/>
        </w:rPr>
        <w:t> </w:t>
      </w:r>
      <w:r w:rsidR="009357A8">
        <w:t>30</w:t>
      </w:r>
      <w:r w:rsidRPr="003E2F2F">
        <w:t>7, loi du 30 juin 1881 sur la liberté de réunion</w:t>
      </w:r>
      <w:r w:rsidRPr="003E2F2F">
        <w:rPr>
          <w:rStyle w:val="Appelnotedebasdep"/>
          <w:sz w:val="22"/>
          <w:szCs w:val="22"/>
        </w:rPr>
        <w:footnoteReference w:id="23"/>
      </w:r>
      <w:r w:rsidRPr="003E2F2F">
        <w:t xml:space="preserve"> et loi du 28 mars 1907 relative aux réunions publiques).</w:t>
      </w:r>
    </w:p>
    <w:p w14:paraId="2888D089" w14:textId="4C625F67" w:rsidR="000C5BC3" w:rsidRPr="003E2F2F" w:rsidRDefault="000C5BC3" w:rsidP="007523A8">
      <w:r w:rsidRPr="003E2F2F">
        <w:t>La tenue d’une réunion portant sur des questions électorales avant l’ouverture de la campagne électorale n’est pas irrégulière</w:t>
      </w:r>
      <w:r w:rsidRPr="003E2F2F">
        <w:rPr>
          <w:rStyle w:val="Appelnotedebasdep"/>
        </w:rPr>
        <w:footnoteReference w:id="24"/>
      </w:r>
      <w:r w:rsidRPr="003E2F2F">
        <w:t xml:space="preserve">. Tout candidat doit toutefois respecter au cours de ses réunions les interdictions générales posées durant la campagne électorale. </w:t>
      </w:r>
    </w:p>
    <w:p w14:paraId="23B4EBFE" w14:textId="74F2D9E4" w:rsidR="000C5BC3" w:rsidRPr="003E2F2F" w:rsidRDefault="000C5BC3" w:rsidP="007523A8">
      <w:r w:rsidRPr="003E2F2F">
        <w:t>Les communes n’ont pas l’obligation de mettre à disposition des candidats des salles pour leurs réunions publiques. Le prêt de salles publiques est cependant possible (art. L. 2144-3 du CGCT), même à titre gratuit, sans que cela ne contrevienne aux règles de financement des campagnes électorales</w:t>
      </w:r>
      <w:r w:rsidRPr="003E2F2F">
        <w:rPr>
          <w:rStyle w:val="Appelnotedebasdep"/>
        </w:rPr>
        <w:footnoteReference w:id="25"/>
      </w:r>
      <w:r w:rsidRPr="003E2F2F">
        <w:t>.</w:t>
      </w:r>
    </w:p>
    <w:p w14:paraId="6ECE290A" w14:textId="77777777" w:rsidR="000C5BC3" w:rsidRPr="003E2F2F" w:rsidRDefault="000C5BC3" w:rsidP="007523A8">
      <w:r w:rsidRPr="003E2F2F">
        <w:t>Les règles applicables ordinairement aux prêts de salles pour des associations politiques s’appliquent (art. L.</w:t>
      </w:r>
      <w:r w:rsidRPr="003E2F2F">
        <w:rPr>
          <w:rFonts w:ascii="Calibri" w:hAnsi="Calibri" w:cs="Calibri"/>
        </w:rPr>
        <w:t> </w:t>
      </w:r>
      <w:r w:rsidRPr="003E2F2F">
        <w:t>2144-3 du</w:t>
      </w:r>
      <w:r w:rsidRPr="003E2F2F">
        <w:rPr>
          <w:rFonts w:ascii="Calibri" w:hAnsi="Calibri" w:cs="Calibri"/>
        </w:rPr>
        <w:t> </w:t>
      </w:r>
      <w:r w:rsidRPr="003E2F2F">
        <w:t>CGCT). À cet égard, il convient de se référer, dans chacune des communes concernées, aux règles ordinairement applicables aux prêts de salles pour des associations politiques. Il est nécessaire de veiller à une stricte égalité entre les listes en offrant à chacune les mêmes possibilités aux mêmes conditions, s’agissant notamment de la tarification applicable (gratuité ou accès payant), de la disponibilité et des conditions d’utilisation des salles, afin d’éviter toute discrimination.</w:t>
      </w:r>
    </w:p>
    <w:p w14:paraId="7609668E" w14:textId="239DFA1D" w:rsidR="000C5BC3" w:rsidRPr="003E2F2F" w:rsidRDefault="000C5BC3" w:rsidP="007523A8">
      <w:r w:rsidRPr="003E2F2F">
        <w:t>Les réunions électorales sont interdites à partir de la veille du scrutin à zéro heure</w:t>
      </w:r>
      <w:r w:rsidR="00A12D2B">
        <w:t xml:space="preserve"> sauf entre la proclamation des résultats du premier tour et l’ouverture du second tour</w:t>
      </w:r>
      <w:r w:rsidR="009357A8">
        <w:t xml:space="preserve"> dans les départements où l’élection se déroule au scrutin majoritaire </w:t>
      </w:r>
      <w:r w:rsidRPr="003E2F2F">
        <w:t>(art. L.</w:t>
      </w:r>
      <w:r w:rsidRPr="003E2F2F">
        <w:rPr>
          <w:rFonts w:ascii="Calibri" w:hAnsi="Calibri" w:cs="Calibri"/>
        </w:rPr>
        <w:t> </w:t>
      </w:r>
      <w:r w:rsidRPr="003E2F2F">
        <w:t>49</w:t>
      </w:r>
      <w:r w:rsidR="00A12D2B">
        <w:t xml:space="preserve"> par renvoi de l’art. L. 306</w:t>
      </w:r>
      <w:r w:rsidRPr="003E2F2F">
        <w:t>).</w:t>
      </w:r>
    </w:p>
    <w:p w14:paraId="5BD3016B" w14:textId="77777777" w:rsidR="00D726BE" w:rsidRPr="003E2F2F" w:rsidRDefault="00D726BE" w:rsidP="007523A8">
      <w:pPr>
        <w:pStyle w:val="Titre3"/>
      </w:pPr>
      <w:bookmarkStart w:id="403" w:name="_Toc219889887"/>
      <w:bookmarkStart w:id="404" w:name="_Toc219890139"/>
      <w:bookmarkStart w:id="405" w:name="_Toc219976846"/>
      <w:bookmarkStart w:id="406" w:name="_Toc220071889"/>
      <w:bookmarkStart w:id="407" w:name="_Toc222232138"/>
      <w:bookmarkStart w:id="408" w:name="_Toc231801398"/>
      <w:bookmarkStart w:id="409" w:name="_Toc219889888"/>
      <w:bookmarkStart w:id="410" w:name="_Toc219890140"/>
      <w:bookmarkStart w:id="411" w:name="_Toc219976847"/>
      <w:bookmarkStart w:id="412" w:name="_Toc220071890"/>
      <w:bookmarkStart w:id="413" w:name="_Toc222232139"/>
      <w:bookmarkStart w:id="414" w:name="_Toc231801399"/>
      <w:bookmarkStart w:id="415" w:name="_Toc219889889"/>
      <w:bookmarkStart w:id="416" w:name="_Toc219890141"/>
      <w:bookmarkStart w:id="417" w:name="_Toc219976848"/>
      <w:bookmarkStart w:id="418" w:name="_Toc220071891"/>
      <w:bookmarkStart w:id="419" w:name="_Toc222232140"/>
      <w:bookmarkStart w:id="420" w:name="_Toc231801400"/>
      <w:bookmarkStart w:id="421" w:name="_Toc232172204"/>
      <w:bookmarkStart w:id="422" w:name="_Toc46749609"/>
      <w:bookmarkStart w:id="423" w:name="_Toc46754624"/>
      <w:bookmarkStart w:id="424" w:name="_Toc46772024"/>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3E2F2F">
        <w:lastRenderedPageBreak/>
        <w:t>Tracts</w:t>
      </w:r>
      <w:bookmarkEnd w:id="421"/>
      <w:r w:rsidRPr="003E2F2F">
        <w:t xml:space="preserve"> </w:t>
      </w:r>
    </w:p>
    <w:p w14:paraId="48EA5AE9" w14:textId="161C5D27" w:rsidR="00D726BE" w:rsidRPr="003E2F2F" w:rsidRDefault="00D726BE" w:rsidP="007523A8">
      <w:pPr>
        <w:spacing w:before="100" w:beforeAutospacing="1" w:after="100" w:afterAutospacing="1"/>
      </w:pPr>
      <w:r w:rsidRPr="003E2F2F">
        <w:t>La distribution de tracts est interdite à partir de la veille du scrutin à zéro heure (art. L. 49). Elle doit donc cesser au plus tard le</w:t>
      </w:r>
      <w:r w:rsidR="009357A8">
        <w:t xml:space="preserve"> samedi 26 septembre 2026 à zéro heure, soit le</w:t>
      </w:r>
      <w:r w:rsidRPr="003E2F2F">
        <w:t xml:space="preserve"> </w:t>
      </w:r>
      <w:r w:rsidR="00BB6C6A">
        <w:t xml:space="preserve">vendredi </w:t>
      </w:r>
      <w:r w:rsidR="00EB0CB4" w:rsidRPr="003E2F2F">
        <w:t>2</w:t>
      </w:r>
      <w:r w:rsidR="00BB6C6A">
        <w:t>5</w:t>
      </w:r>
      <w:r w:rsidRPr="003E2F2F">
        <w:t xml:space="preserve"> septembre </w:t>
      </w:r>
      <w:r w:rsidR="00426B38" w:rsidRPr="003E2F2F">
        <w:t xml:space="preserve">2026 </w:t>
      </w:r>
      <w:r w:rsidRPr="003E2F2F">
        <w:t xml:space="preserve">à minuit. </w:t>
      </w:r>
    </w:p>
    <w:p w14:paraId="61AE6BD8" w14:textId="592E6B92" w:rsidR="00D726BE" w:rsidRPr="003E2F2F" w:rsidRDefault="00D726BE" w:rsidP="007523A8">
      <w:pPr>
        <w:spacing w:before="100" w:beforeAutospacing="1" w:after="100" w:afterAutospacing="1"/>
      </w:pPr>
      <w:r w:rsidRPr="003E2F2F">
        <w:t>Conformément</w:t>
      </w:r>
      <w:r w:rsidR="00A12D2B">
        <w:t xml:space="preserve"> au </w:t>
      </w:r>
      <w:r w:rsidR="00451573">
        <w:t>second</w:t>
      </w:r>
      <w:r w:rsidR="00A12D2B">
        <w:t xml:space="preserve"> alinéa de l’article L. 306, </w:t>
      </w:r>
      <w:r w:rsidRPr="003E2F2F">
        <w:t xml:space="preserve">cette interdiction n’est toutefois pas applicable entre la proclamation des résultats du premier tour et l’ouverture du second tour pour les départements où l’élection se déroule au scrutin majoritaire. </w:t>
      </w:r>
    </w:p>
    <w:p w14:paraId="7B6C1714" w14:textId="77777777" w:rsidR="00D726BE" w:rsidRPr="003E2F2F" w:rsidRDefault="00D726BE" w:rsidP="00370DF7">
      <w:pPr>
        <w:pStyle w:val="Titre3"/>
      </w:pPr>
      <w:bookmarkStart w:id="425" w:name="_Toc232172205"/>
      <w:r w:rsidRPr="003E2F2F">
        <w:t>Présentation du bilan de mandat</w:t>
      </w:r>
      <w:bookmarkEnd w:id="422"/>
      <w:bookmarkEnd w:id="423"/>
      <w:bookmarkEnd w:id="424"/>
      <w:bookmarkEnd w:id="425"/>
    </w:p>
    <w:p w14:paraId="7CBE63C1" w14:textId="17CAACEF" w:rsidR="00D726BE" w:rsidRPr="003E2F2F" w:rsidRDefault="00D726BE" w:rsidP="00370DF7">
      <w:r w:rsidRPr="003E2F2F">
        <w:t xml:space="preserve">S’agissant des bilans de mandat, </w:t>
      </w:r>
      <w:r w:rsidR="00455E7E" w:rsidRPr="00370DF7">
        <w:rPr>
          <w:b/>
          <w:bCs/>
        </w:rPr>
        <w:t>à compter du 1</w:t>
      </w:r>
      <w:r w:rsidR="00455E7E" w:rsidRPr="00370DF7">
        <w:rPr>
          <w:b/>
          <w:bCs/>
          <w:vertAlign w:val="superscript"/>
        </w:rPr>
        <w:t>er</w:t>
      </w:r>
      <w:r w:rsidR="00455E7E" w:rsidRPr="00370DF7">
        <w:rPr>
          <w:b/>
          <w:bCs/>
        </w:rPr>
        <w:t xml:space="preserve"> mars 2026</w:t>
      </w:r>
      <w:r w:rsidR="004D07D8">
        <w:rPr>
          <w:b/>
          <w:bCs/>
        </w:rPr>
        <w:t xml:space="preserve"> (début de la période de financement)</w:t>
      </w:r>
      <w:r w:rsidR="00455E7E">
        <w:t>, des règles particulières s’appliquent. Il</w:t>
      </w:r>
      <w:r w:rsidRPr="003E2F2F">
        <w:t xml:space="preserve"> convient de distinguer ceux présentés au nom d</w:t>
      </w:r>
      <w:r w:rsidR="004D07D8">
        <w:t>e</w:t>
      </w:r>
      <w:r w:rsidR="00470064">
        <w:t xml:space="preserve"> </w:t>
      </w:r>
      <w:r w:rsidRPr="003E2F2F">
        <w:t>la collectivité et financés par cette dernière de ceux réalisés par le candidat.</w:t>
      </w:r>
      <w:r w:rsidRPr="003E2F2F">
        <w:tab/>
      </w:r>
    </w:p>
    <w:p w14:paraId="2F05EF4E" w14:textId="77777777" w:rsidR="00D726BE" w:rsidRPr="003E2F2F" w:rsidRDefault="00D726BE" w:rsidP="007523A8">
      <w:r w:rsidRPr="00370DF7">
        <w:rPr>
          <w:u w:val="single"/>
        </w:rPr>
        <w:t>Le bilan de mandat d’une collectivité</w:t>
      </w:r>
      <w:r w:rsidRPr="003E2F2F">
        <w:t xml:space="preserve"> ne peut être présenté qu’à des conditions très restrictives. Ce bilan ne devra pas revêtir un caractère promotionnel des réalisations et de la gestion de la collectivité pour ne pas s’apparenter à de la propagande électorale directe ou indirecte au profit d’un candidat ou d’une liste de candidats. Ainsi, le bilan doit conserver un caractère informatif, ne pas faire explicitement référence aux élections sénatoriales, ne pas relayer les thèmes de campagne d’un candidat, ne pas employer un ton polémique et ne pas présenter les réalisations de manière exagérément avantageuse. </w:t>
      </w:r>
    </w:p>
    <w:p w14:paraId="11BA577C" w14:textId="20752648" w:rsidR="00D726BE" w:rsidRPr="003E2F2F" w:rsidRDefault="00D726BE" w:rsidP="007523A8">
      <w:r w:rsidRPr="00370DF7">
        <w:rPr>
          <w:u w:val="single"/>
        </w:rPr>
        <w:t>La présentation, par un candidat ou pour son compte</w:t>
      </w:r>
      <w:r w:rsidRPr="003E2F2F">
        <w:t>, dans le cadre de la campagne,</w:t>
      </w:r>
      <w:r w:rsidRPr="003E2F2F">
        <w:br/>
        <w:t>d’un bilan de mandat qu’il détient ou a détenu, est autorisée (art. L. 52-1</w:t>
      </w:r>
      <w:r w:rsidR="00A12D2B">
        <w:t xml:space="preserve"> par renvoi de l’art.</w:t>
      </w:r>
      <w:r w:rsidR="00FE4075">
        <w:rPr>
          <w:rFonts w:ascii="Calibri" w:hAnsi="Calibri" w:cs="Calibri"/>
        </w:rPr>
        <w:t> </w:t>
      </w:r>
      <w:r w:rsidR="00A12D2B">
        <w:t>L.</w:t>
      </w:r>
      <w:r w:rsidR="00FE4075">
        <w:rPr>
          <w:rFonts w:ascii="Calibri" w:hAnsi="Calibri" w:cs="Calibri"/>
        </w:rPr>
        <w:t> </w:t>
      </w:r>
      <w:r w:rsidR="00A12D2B">
        <w:t>306</w:t>
      </w:r>
      <w:r w:rsidRPr="003E2F2F">
        <w:t>), mais à la condition de ne pas être financée sur des fonds publics ni de bénéficier des moyens matériels et humains mis à la disposition des élus dans le cadre de l’exercice de leur mandat (art.</w:t>
      </w:r>
      <w:r w:rsidRPr="00370DF7">
        <w:rPr>
          <w:rFonts w:ascii="Calibri" w:hAnsi="Calibri" w:cs="Calibri" w:hint="eastAsia"/>
        </w:rPr>
        <w:t> </w:t>
      </w:r>
      <w:r w:rsidRPr="003E2F2F">
        <w:t>L.</w:t>
      </w:r>
      <w:r w:rsidRPr="00370DF7">
        <w:rPr>
          <w:rFonts w:ascii="Calibri" w:hAnsi="Calibri" w:cs="Calibri" w:hint="eastAsia"/>
        </w:rPr>
        <w:t> </w:t>
      </w:r>
      <w:r w:rsidRPr="003E2F2F">
        <w:t>52-8</w:t>
      </w:r>
      <w:r w:rsidR="00A12D2B">
        <w:t xml:space="preserve"> par renvoi de l’art. L. 308-1</w:t>
      </w:r>
      <w:r w:rsidRPr="003E2F2F">
        <w:t>). Les dépenses afférentes doivent figurer au compte de campagne du candidat.</w:t>
      </w:r>
    </w:p>
    <w:p w14:paraId="34BAE2D9" w14:textId="77777777" w:rsidR="00D726BE" w:rsidRPr="003E2F2F" w:rsidRDefault="00D726BE" w:rsidP="00370DF7">
      <w:pPr>
        <w:pStyle w:val="Titre3"/>
      </w:pPr>
      <w:bookmarkStart w:id="426" w:name="_Toc46749610"/>
      <w:bookmarkStart w:id="427" w:name="_Toc46754625"/>
      <w:bookmarkStart w:id="428" w:name="_Toc46772025"/>
      <w:bookmarkStart w:id="429" w:name="_Toc232172206"/>
      <w:r w:rsidRPr="003E2F2F">
        <w:t>Campagne par voie de presse, sur les antennes de la radio et de la télévision</w:t>
      </w:r>
      <w:bookmarkEnd w:id="426"/>
      <w:bookmarkEnd w:id="427"/>
      <w:bookmarkEnd w:id="428"/>
      <w:bookmarkEnd w:id="429"/>
      <w:r w:rsidRPr="003E2F2F">
        <w:t xml:space="preserve"> </w:t>
      </w:r>
    </w:p>
    <w:p w14:paraId="009D7E85" w14:textId="7DAB390D" w:rsidR="00D726BE" w:rsidRPr="003E2F2F" w:rsidRDefault="00D726BE" w:rsidP="007523A8">
      <w:r w:rsidRPr="003E2F2F">
        <w:t>La campagne par voie de presse est régie par la loi du 29 juillet 1881 sur la liberté de la presse (art.</w:t>
      </w:r>
      <w:r w:rsidR="00FE4075">
        <w:rPr>
          <w:rFonts w:ascii="Calibri" w:hAnsi="Calibri" w:cs="Calibri"/>
        </w:rPr>
        <w:t> </w:t>
      </w:r>
      <w:r w:rsidRPr="003E2F2F">
        <w:t xml:space="preserve">L. 307). Aucune disposition n’interdit ni ne limite les prises de position politique de la presse dans les campagnes électorales. </w:t>
      </w:r>
      <w:r w:rsidR="00060E09" w:rsidRPr="003E2F2F">
        <w:t>La presse peut ainsi rendre compte comme elle l’entend d’une campagne électorale et les organes de presse sont libres de prendre position en faveur de l’un des candidats</w:t>
      </w:r>
      <w:r w:rsidR="00060E09" w:rsidRPr="003E2F2F">
        <w:rPr>
          <w:rStyle w:val="Appelnotedebasdep"/>
        </w:rPr>
        <w:footnoteReference w:id="26"/>
      </w:r>
      <w:r w:rsidR="00060E09" w:rsidRPr="003E2F2F">
        <w:t>.</w:t>
      </w:r>
    </w:p>
    <w:p w14:paraId="350B6612" w14:textId="77777777" w:rsidR="00D726BE" w:rsidRPr="003E2F2F" w:rsidRDefault="00D726BE" w:rsidP="007523A8">
      <w:r w:rsidRPr="003E2F2F">
        <w:t>A compter des six mois précédant le premier jour du mois d’une élection et jusqu’à la date du tour du scrutin où celle-ci est acquise, l’usage de tout procédé de publicité commerciale à titre de propagande électorale, par voie de presse ou audiovisuelle, est interdit (art. L. 52-1).</w:t>
      </w:r>
    </w:p>
    <w:p w14:paraId="11578B66" w14:textId="77777777" w:rsidR="00D726BE" w:rsidRPr="003E2F2F" w:rsidRDefault="00D726BE" w:rsidP="00370DF7">
      <w:pPr>
        <w:pStyle w:val="Titre3"/>
      </w:pPr>
      <w:bookmarkStart w:id="430" w:name="_Toc46749611"/>
      <w:bookmarkStart w:id="431" w:name="_Toc46754626"/>
      <w:bookmarkStart w:id="432" w:name="_Toc46772026"/>
      <w:bookmarkStart w:id="433" w:name="_Toc232172207"/>
      <w:r w:rsidRPr="003E2F2F">
        <w:t>Campagne par Internet</w:t>
      </w:r>
      <w:bookmarkEnd w:id="430"/>
      <w:bookmarkEnd w:id="431"/>
      <w:bookmarkEnd w:id="432"/>
      <w:bookmarkEnd w:id="433"/>
      <w:r w:rsidRPr="003E2F2F">
        <w:t xml:space="preserve"> </w:t>
      </w:r>
    </w:p>
    <w:p w14:paraId="668B7246" w14:textId="77777777" w:rsidR="00D726BE" w:rsidRPr="003E2F2F" w:rsidRDefault="00D726BE" w:rsidP="00370DF7">
      <w:r w:rsidRPr="003E2F2F">
        <w:t>Les interdictions et restrictions prévues par le code électoral en matière de propagande sont applicables à la propagande par voie électronique (art. L. 48-1 et L. 306).</w:t>
      </w:r>
    </w:p>
    <w:p w14:paraId="0EABE20E" w14:textId="440352B0" w:rsidR="00D726BE" w:rsidRDefault="00D726BE" w:rsidP="007523A8">
      <w:r w:rsidRPr="003E2F2F">
        <w:t>Rien ne s’oppose à ce que les candidats créent et utilisent leurs sites Internet dans le cadre de leur campagne électorale. Il leur est toutefois conseillé, à l’instar des autres scrutins, s’agissant des sites Internet interactifs dits «</w:t>
      </w:r>
      <w:r w:rsidRPr="00370DF7">
        <w:rPr>
          <w:rFonts w:ascii="Calibri" w:hAnsi="Calibri" w:cs="Calibri"/>
        </w:rPr>
        <w:t> </w:t>
      </w:r>
      <w:r w:rsidRPr="003E2F2F">
        <w:rPr>
          <w:rFonts w:cs="Marianne"/>
        </w:rPr>
        <w:t>blogs</w:t>
      </w:r>
      <w:r w:rsidRPr="00370DF7">
        <w:rPr>
          <w:rFonts w:ascii="Calibri" w:hAnsi="Calibri" w:cs="Calibri"/>
        </w:rPr>
        <w:t> </w:t>
      </w:r>
      <w:r w:rsidRPr="003E2F2F">
        <w:rPr>
          <w:rFonts w:cs="Marianne"/>
        </w:rPr>
        <w:t>» ou page</w:t>
      </w:r>
      <w:r w:rsidRPr="003E2F2F">
        <w:t xml:space="preserve">s sur des réseaux sociaux, de « bloquer » les discussions entre internautes se déroulant sur leur site Internet ou leur page à compter de la veille du scrutin à zéro heure, soit le </w:t>
      </w:r>
      <w:r w:rsidR="00451573">
        <w:t xml:space="preserve">samedi </w:t>
      </w:r>
      <w:r w:rsidR="00EB0CB4" w:rsidRPr="003E2F2F">
        <w:t>26</w:t>
      </w:r>
      <w:r w:rsidR="00060E09" w:rsidRPr="003E2F2F">
        <w:t xml:space="preserve"> </w:t>
      </w:r>
      <w:r w:rsidRPr="003E2F2F">
        <w:t xml:space="preserve">septembre </w:t>
      </w:r>
      <w:r w:rsidR="00060E09" w:rsidRPr="003E2F2F">
        <w:t xml:space="preserve">2026 </w:t>
      </w:r>
      <w:r w:rsidRPr="003E2F2F">
        <w:t xml:space="preserve">à zéro heure, de sorte à ne pas enfreindre l’article L. 49 qui interdit, à compter de ce moment, de diffuser ou de faire diffuser par tout moyen de communication au public par voie électronique tout message ayant le </w:t>
      </w:r>
      <w:r w:rsidRPr="003E2F2F">
        <w:lastRenderedPageBreak/>
        <w:t>caractère de propagande électorale. Conformément</w:t>
      </w:r>
      <w:r w:rsidR="00451573">
        <w:t xml:space="preserve"> au second alinéa de l’article L. 306 du code électoral</w:t>
      </w:r>
      <w:r w:rsidRPr="003E2F2F">
        <w:t xml:space="preserve">, cette interdiction n’est toutefois pas applicable entre la proclamation des résultats du premier tour et l’ouverture du second tour pour les départements où l’élection se déroule au scrutin majoritaire. </w:t>
      </w:r>
    </w:p>
    <w:p w14:paraId="6C272C1C" w14:textId="77777777" w:rsidR="00C97BA8" w:rsidRDefault="00C97BA8" w:rsidP="007523A8"/>
    <w:p w14:paraId="3DFE19DC" w14:textId="77777777" w:rsidR="00C97BA8" w:rsidRPr="00374C68" w:rsidRDefault="00C97BA8" w:rsidP="00C97BA8">
      <w:pPr>
        <w:pBdr>
          <w:top w:val="single" w:sz="4" w:space="1" w:color="auto"/>
          <w:left w:val="single" w:sz="4" w:space="4" w:color="auto"/>
          <w:bottom w:val="single" w:sz="4" w:space="1" w:color="auto"/>
          <w:right w:val="single" w:sz="4" w:space="4" w:color="auto"/>
        </w:pBdr>
        <w:jc w:val="center"/>
        <w:rPr>
          <w:u w:val="single"/>
        </w:rPr>
      </w:pPr>
      <w:r w:rsidRPr="00374C68">
        <w:rPr>
          <w:b/>
          <w:u w:val="single"/>
        </w:rPr>
        <w:t>Cas de l’usage d’internet</w:t>
      </w:r>
      <w:r w:rsidRPr="00374C68">
        <w:rPr>
          <w:u w:val="single"/>
        </w:rPr>
        <w:t>.</w:t>
      </w:r>
    </w:p>
    <w:p w14:paraId="5832E1D1" w14:textId="77777777" w:rsidR="00C97BA8" w:rsidRDefault="00C97BA8" w:rsidP="00C97BA8">
      <w:pPr>
        <w:pBdr>
          <w:top w:val="single" w:sz="4" w:space="1" w:color="auto"/>
          <w:left w:val="single" w:sz="4" w:space="4" w:color="auto"/>
          <w:bottom w:val="single" w:sz="4" w:space="1" w:color="auto"/>
          <w:right w:val="single" w:sz="4" w:space="4" w:color="auto"/>
        </w:pBdr>
      </w:pPr>
      <w:r w:rsidRPr="00374C68">
        <w:t xml:space="preserve">Rien ne s’oppose à ce que les candidats créent et utilisent leurs sites internet dans le cadre de leur campagne électorale. </w:t>
      </w:r>
    </w:p>
    <w:p w14:paraId="330DEC83" w14:textId="71A806D3" w:rsidR="00C97BA8" w:rsidRPr="008E3525" w:rsidRDefault="00C97BA8" w:rsidP="00C97BA8">
      <w:pPr>
        <w:pBdr>
          <w:top w:val="single" w:sz="4" w:space="1" w:color="auto"/>
          <w:left w:val="single" w:sz="4" w:space="4" w:color="auto"/>
          <w:bottom w:val="single" w:sz="4" w:space="1" w:color="auto"/>
          <w:right w:val="single" w:sz="4" w:space="4" w:color="auto"/>
        </w:pBdr>
      </w:pPr>
      <w:r w:rsidRPr="00374C68">
        <w:t>La réalisation et l’utilisation d’un site internet ou d’un blog pendant la campagne électorale sont autorisées et ne revêtent pas le caractère d’une publicité commerciale au sens de l’article L. 52-1, à l’exception de tout recours à un site institutionnel (collectivité locale ou d’une administration publique) destiné à promouvoir la campagne d'un candidat, qui demeure strictement interdit.</w:t>
      </w:r>
      <w:r>
        <w:t xml:space="preserve"> </w:t>
      </w:r>
    </w:p>
    <w:p w14:paraId="38373269" w14:textId="182C74B1" w:rsidR="00C97BA8" w:rsidRDefault="00C97BA8" w:rsidP="00C97BA8">
      <w:pPr>
        <w:pBdr>
          <w:top w:val="single" w:sz="4" w:space="1" w:color="auto"/>
          <w:left w:val="single" w:sz="4" w:space="4" w:color="auto"/>
          <w:bottom w:val="single" w:sz="4" w:space="1" w:color="auto"/>
          <w:right w:val="single" w:sz="4" w:space="4" w:color="auto"/>
        </w:pBdr>
      </w:pPr>
      <w:r>
        <w:t>En revanche, les candidats ne peuvent recourir à des procédés de publicité couramment employés sur Internet tels que l’achat de liens sponsorisés ou de mots-clefs ou le référencement payant par exemple. À titre d’exemple, le référencement commercial d'un site à finalité électorale sur un moteur de recherche avec pour finalité d'attirer vers lui des internautes qui effectuent des recherches, même dépourvues de tout lien avec les élections, est contraire aux dispositions de l'article L. 52</w:t>
      </w:r>
      <w:r>
        <w:noBreakHyphen/>
        <w:t>1 du code électoral</w:t>
      </w:r>
      <w:r>
        <w:rPr>
          <w:rStyle w:val="Appelnotedebasdep"/>
        </w:rPr>
        <w:footnoteReference w:id="27"/>
      </w:r>
      <w:r>
        <w:t xml:space="preserve">. </w:t>
      </w:r>
      <w:r w:rsidRPr="003E2F2F">
        <w:rPr>
          <w:rFonts w:eastAsia="Calibri" w:cs="Arial"/>
          <w:lang w:eastAsia="en-US"/>
        </w:rPr>
        <w:t>Toute infraction aux dispositions de l'article L. 52-1 peut être punie d'une amende de 75 000 € (art. L. 90-1).</w:t>
      </w:r>
    </w:p>
    <w:p w14:paraId="3895B14C" w14:textId="77777777" w:rsidR="00C97BA8" w:rsidRPr="00374C68" w:rsidRDefault="00C97BA8" w:rsidP="00C97BA8">
      <w:pPr>
        <w:pBdr>
          <w:top w:val="single" w:sz="4" w:space="1" w:color="auto"/>
          <w:left w:val="single" w:sz="4" w:space="4" w:color="auto"/>
          <w:bottom w:val="single" w:sz="4" w:space="1" w:color="auto"/>
          <w:right w:val="single" w:sz="4" w:space="4" w:color="auto"/>
        </w:pBdr>
      </w:pPr>
      <w:r w:rsidRPr="00374C68">
        <w:t xml:space="preserve">Par ailleurs, l’affichage de messages publicitaires sur le site internet des candidats aurait pour conséquence de les mettre en infraction avec les dispositions de l’article L. 52-8 du code électoral, qui prohibe tout financement de campagne électorale par une personne morale. Le non-respect de ces dispositions est sanctionné de trois ans d’emprisonnement et de 45 000 euros d’amende tant pour le candidat tête de liste que pour le donateur ou le prêteur s’il s’agit d’une personne morale (art. L. 113-1). </w:t>
      </w:r>
    </w:p>
    <w:p w14:paraId="61BF9191" w14:textId="77777777" w:rsidR="00C97BA8" w:rsidRPr="00374C68" w:rsidRDefault="00C97BA8" w:rsidP="00C97BA8">
      <w:pPr>
        <w:pBdr>
          <w:top w:val="single" w:sz="4" w:space="1" w:color="auto"/>
          <w:left w:val="single" w:sz="4" w:space="4" w:color="auto"/>
          <w:bottom w:val="single" w:sz="4" w:space="1" w:color="auto"/>
          <w:right w:val="single" w:sz="4" w:space="4" w:color="auto"/>
        </w:pBdr>
      </w:pPr>
      <w:r w:rsidRPr="00374C68">
        <w:t>Cependant, l’utilisation par une liste d’un service gratuit de l’hébergement de sites internet, proposé de manière indifférenciée à tous les sites licites par une société se réservant le droit d’inclure un bandeau ou des fenêtres publicitaires sur les sites hébergés, ne méconnaît pas les dispositions de l’article L. 52-8 dès lors que la gratuité de l’hébergement en contrepartie de la diffusion de messages publicitaires ne constitue pas un avantage spécifique pour la liste</w:t>
      </w:r>
      <w:r w:rsidRPr="00374C68">
        <w:rPr>
          <w:rStyle w:val="Appelnotedebasdep"/>
        </w:rPr>
        <w:footnoteReference w:id="28"/>
      </w:r>
      <w:r w:rsidRPr="00374C68">
        <w:t>.</w:t>
      </w:r>
    </w:p>
    <w:p w14:paraId="0D40432B" w14:textId="77777777" w:rsidR="00C97BA8" w:rsidRPr="00374C68" w:rsidRDefault="00C97BA8" w:rsidP="00C97BA8">
      <w:pPr>
        <w:pBdr>
          <w:top w:val="single" w:sz="4" w:space="1" w:color="auto"/>
          <w:left w:val="single" w:sz="4" w:space="4" w:color="auto"/>
          <w:bottom w:val="single" w:sz="4" w:space="1" w:color="auto"/>
          <w:right w:val="single" w:sz="4" w:space="4" w:color="auto"/>
        </w:pBdr>
        <w:jc w:val="center"/>
        <w:rPr>
          <w:b/>
        </w:rPr>
      </w:pPr>
      <w:r w:rsidRPr="00374C68">
        <w:rPr>
          <w:b/>
        </w:rPr>
        <w:t>Les réseaux sociaux</w:t>
      </w:r>
    </w:p>
    <w:p w14:paraId="755D73C7" w14:textId="77777777" w:rsidR="00C97BA8" w:rsidRPr="00374C68" w:rsidRDefault="00C97BA8" w:rsidP="00C97BA8">
      <w:pPr>
        <w:pBdr>
          <w:top w:val="single" w:sz="4" w:space="1" w:color="auto"/>
          <w:left w:val="single" w:sz="4" w:space="4" w:color="auto"/>
          <w:bottom w:val="single" w:sz="4" w:space="1" w:color="auto"/>
          <w:right w:val="single" w:sz="4" w:space="4" w:color="auto"/>
        </w:pBdr>
      </w:pPr>
      <w:r w:rsidRPr="00374C68">
        <w:t xml:space="preserve">Si l’utilisation des réseaux sociaux est autorisée (compte personnel du candidat, compte créé pour la liste, ou compte d’un parti politique), l’utilisation des réseaux sociaux d’une personne morale est interdite (collectivité, administration publique, etc.). </w:t>
      </w:r>
    </w:p>
    <w:p w14:paraId="1D2F8B1D" w14:textId="77777777" w:rsidR="00C97BA8" w:rsidRDefault="00C97BA8" w:rsidP="00C97BA8">
      <w:pPr>
        <w:pBdr>
          <w:top w:val="single" w:sz="4" w:space="1" w:color="auto"/>
          <w:left w:val="single" w:sz="4" w:space="4" w:color="auto"/>
          <w:bottom w:val="single" w:sz="4" w:space="1" w:color="auto"/>
          <w:right w:val="single" w:sz="4" w:space="4" w:color="auto"/>
        </w:pBdr>
      </w:pPr>
      <w:r w:rsidRPr="00374C68">
        <w:t>En outre, toutes les formes de publicité à des fins de propagande électorale sur les réseaux sociaux sont interdites jusqu'à la date du tour de scrutin où l’élection a été acquise.</w:t>
      </w:r>
    </w:p>
    <w:p w14:paraId="43F887B7" w14:textId="77777777" w:rsidR="00C97BA8" w:rsidRPr="00374C68" w:rsidRDefault="00C97BA8" w:rsidP="00C97BA8">
      <w:pPr>
        <w:pBdr>
          <w:top w:val="single" w:sz="4" w:space="1" w:color="auto"/>
          <w:left w:val="single" w:sz="4" w:space="4" w:color="auto"/>
          <w:bottom w:val="single" w:sz="4" w:space="1" w:color="auto"/>
          <w:right w:val="single" w:sz="4" w:space="4" w:color="auto"/>
        </w:pBdr>
      </w:pPr>
      <w:r w:rsidRPr="00374C68">
        <w:t xml:space="preserve">S’agissant </w:t>
      </w:r>
      <w:r>
        <w:t xml:space="preserve">spécifiquement </w:t>
      </w:r>
      <w:r w:rsidRPr="00374C68">
        <w:t xml:space="preserve">des pages interactives (blogs, réseaux sociaux…), il </w:t>
      </w:r>
      <w:r>
        <w:t xml:space="preserve">convient également </w:t>
      </w:r>
      <w:r w:rsidRPr="00374C68">
        <w:t>de « bloquer » les discussions entre internautes à compter de la veille du scrutin à zéro heure, de sorte à ne pas enfreindre l’interdiction de diffuser un message ayant le caractère de propagande électorale (art. L. 49).</w:t>
      </w:r>
    </w:p>
    <w:p w14:paraId="46EEDC00" w14:textId="1930BAD0" w:rsidR="00C97BA8" w:rsidRPr="00D877AA" w:rsidRDefault="00C97BA8" w:rsidP="007523A8">
      <w:pPr>
        <w:rPr>
          <w:rFonts w:eastAsia="Calibri" w:cs="Arial"/>
          <w:lang w:eastAsia="en-US"/>
        </w:rPr>
      </w:pPr>
      <w:r w:rsidRPr="00374C68">
        <w:rPr>
          <w:b/>
        </w:rPr>
        <w:t>Pour davantage d’informations sur l’usage d’internet durant les campagnes électorales</w:t>
      </w:r>
      <w:r w:rsidRPr="00374C68">
        <w:t>, vous pouvez consulter le</w:t>
      </w:r>
      <w:r w:rsidRPr="00374C68">
        <w:rPr>
          <w:i/>
        </w:rPr>
        <w:t xml:space="preserve"> Guide à l’usage des candidats aux élections et de leur mandataire</w:t>
      </w:r>
      <w:r w:rsidRPr="00374C68">
        <w:t xml:space="preserve">, mis à jour par la Commission nationale des comptes de campagne et des financements </w:t>
      </w:r>
      <w:r>
        <w:t>politiques</w:t>
      </w:r>
      <w:r w:rsidRPr="00374C68">
        <w:rPr>
          <w:rFonts w:ascii="Calibri" w:hAnsi="Calibri" w:cs="Calibri"/>
        </w:rPr>
        <w:t> </w:t>
      </w:r>
      <w:r w:rsidRPr="00374C68">
        <w:t xml:space="preserve">: </w:t>
      </w:r>
      <w:hyperlink r:id="rId22" w:history="1">
        <w:r w:rsidRPr="00374C68">
          <w:rPr>
            <w:rStyle w:val="Lienhypertexte"/>
          </w:rPr>
          <w:t>https://cnccfp.fr/wp-content/uploads/2025/09/cnccfp-guide-candidat-mandataire_2025-2026.pdf</w:t>
        </w:r>
      </w:hyperlink>
      <w:r w:rsidRPr="00374C68">
        <w:t xml:space="preserve"> (pages 50 à 52).</w:t>
      </w:r>
    </w:p>
    <w:p w14:paraId="2931A427" w14:textId="77777777" w:rsidR="00D726BE" w:rsidRPr="003E2F2F" w:rsidRDefault="00D726BE" w:rsidP="00370DF7">
      <w:pPr>
        <w:pStyle w:val="Titre3"/>
      </w:pPr>
      <w:bookmarkStart w:id="434" w:name="_Toc137054258"/>
      <w:bookmarkStart w:id="435" w:name="_Toc137641378"/>
      <w:bookmarkStart w:id="436" w:name="_Toc138090461"/>
      <w:bookmarkStart w:id="437" w:name="_Toc138096742"/>
      <w:bookmarkStart w:id="438" w:name="_Toc137641379"/>
      <w:bookmarkStart w:id="439" w:name="_Toc138090462"/>
      <w:bookmarkStart w:id="440" w:name="_Toc138096743"/>
      <w:bookmarkStart w:id="441" w:name="_Toc46749612"/>
      <w:bookmarkStart w:id="442" w:name="_Toc46754627"/>
      <w:bookmarkStart w:id="443" w:name="_Toc46772027"/>
      <w:bookmarkStart w:id="444" w:name="_Toc232172208"/>
      <w:bookmarkEnd w:id="434"/>
      <w:bookmarkEnd w:id="435"/>
      <w:bookmarkEnd w:id="436"/>
      <w:bookmarkEnd w:id="437"/>
      <w:bookmarkEnd w:id="438"/>
      <w:bookmarkEnd w:id="439"/>
      <w:bookmarkEnd w:id="440"/>
      <w:r w:rsidRPr="003E2F2F">
        <w:t>Numéro d’appel téléphonique gratuit</w:t>
      </w:r>
      <w:bookmarkEnd w:id="441"/>
      <w:bookmarkEnd w:id="442"/>
      <w:bookmarkEnd w:id="443"/>
      <w:bookmarkEnd w:id="444"/>
    </w:p>
    <w:p w14:paraId="70732FAD" w14:textId="024C4E55" w:rsidR="00D726BE" w:rsidRPr="003E2F2F" w:rsidRDefault="00D726BE" w:rsidP="00370DF7">
      <w:r w:rsidRPr="003E2F2F">
        <w:t>Il ne peut être porté à la connaissance du public par un candidat, une liste de candidats ou à leur profit, aucun numéro d’appel téléphonique ou télématique gratuit, pendant les six mois précédant le premier jour du mois d'une élection et jusqu'à la date du scrutin (art. L. 50-1</w:t>
      </w:r>
      <w:r w:rsidR="00451573">
        <w:t xml:space="preserve"> par renvoi de l’art. L. 306</w:t>
      </w:r>
      <w:r w:rsidRPr="003E2F2F">
        <w:t>).</w:t>
      </w:r>
    </w:p>
    <w:p w14:paraId="0DF8F2F1" w14:textId="20AF778B" w:rsidR="00D726BE" w:rsidRPr="003E2F2F" w:rsidRDefault="00D726BE" w:rsidP="007523A8">
      <w:pPr>
        <w:spacing w:before="100" w:beforeAutospacing="1" w:after="100" w:afterAutospacing="1"/>
      </w:pPr>
      <w:r w:rsidRPr="003E2F2F">
        <w:t xml:space="preserve">En tout état de cause, il est interdit, </w:t>
      </w:r>
      <w:r w:rsidRPr="003E2F2F">
        <w:rPr>
          <w:b/>
        </w:rPr>
        <w:t xml:space="preserve">à compter du </w:t>
      </w:r>
      <w:r w:rsidR="00DD2C2B">
        <w:rPr>
          <w:b/>
        </w:rPr>
        <w:t>samedi 26</w:t>
      </w:r>
      <w:r w:rsidRPr="003E2F2F">
        <w:rPr>
          <w:b/>
        </w:rPr>
        <w:t xml:space="preserve"> septembre </w:t>
      </w:r>
      <w:r w:rsidR="007F4829" w:rsidRPr="003E2F2F">
        <w:rPr>
          <w:b/>
        </w:rPr>
        <w:t xml:space="preserve">2026 </w:t>
      </w:r>
      <w:r w:rsidRPr="003E2F2F">
        <w:rPr>
          <w:b/>
        </w:rPr>
        <w:t>à zéro heure</w:t>
      </w:r>
      <w:r w:rsidR="00DD22DD">
        <w:rPr>
          <w:bCs/>
        </w:rPr>
        <w:t>, soit le vendredi 25 septembre 2026 à minuit,</w:t>
      </w:r>
      <w:r w:rsidRPr="003E2F2F">
        <w:t xml:space="preserve"> de procéder, par un système automatisé ou non, à l'appel téléphonique en série des électeurs afin de les inciter à voter pour un candidat (art. L. 49). Conformément</w:t>
      </w:r>
      <w:r w:rsidR="00451573">
        <w:t xml:space="preserve"> au second alinéa de l’article L. 306 du code électoral</w:t>
      </w:r>
      <w:r w:rsidRPr="003E2F2F">
        <w:t xml:space="preserve">, cette interdiction n’est toutefois pas applicable entre la proclamation des résultats du premier tour et l’ouverture du second tour pour les départements où l’élection se déroule au scrutin majoritaire. </w:t>
      </w:r>
    </w:p>
    <w:p w14:paraId="228CBB07" w14:textId="77777777" w:rsidR="00D726BE" w:rsidRPr="003E2F2F" w:rsidRDefault="00D726BE" w:rsidP="00370DF7">
      <w:pPr>
        <w:pStyle w:val="Titre3"/>
      </w:pPr>
      <w:bookmarkStart w:id="445" w:name="_Toc46749613"/>
      <w:bookmarkStart w:id="446" w:name="_Toc46754628"/>
      <w:bookmarkStart w:id="447" w:name="_Toc46772028"/>
      <w:bookmarkStart w:id="448" w:name="_Toc232172209"/>
      <w:r w:rsidRPr="003E2F2F">
        <w:t>Sondages</w:t>
      </w:r>
      <w:bookmarkEnd w:id="445"/>
      <w:bookmarkEnd w:id="446"/>
      <w:bookmarkEnd w:id="447"/>
      <w:bookmarkEnd w:id="448"/>
    </w:p>
    <w:p w14:paraId="09A09060" w14:textId="0689D69B" w:rsidR="00D726BE" w:rsidRPr="003E2F2F" w:rsidRDefault="00D726BE" w:rsidP="007523A8">
      <w:r w:rsidRPr="003E2F2F">
        <w:t xml:space="preserve">La veille et le jour du scrutin, la diffusion ou le commentaire de tout sondage ayant un rapport avec l’élection sont interdits. Cela ne fait obstacle ni à la poursuite de la diffusion de sondages publiés avant la veille de chaque scrutin ni au commentaire de ces sondages, à condition que soient indiqués la date de première publication ou diffusion, le média qui les a publiés ou diffusés et l'organisme qui les a réalisés (loi n° 77-808 du 19 juillet 1977 </w:t>
      </w:r>
      <w:r w:rsidR="00451573">
        <w:t xml:space="preserve">modifiée </w:t>
      </w:r>
      <w:r w:rsidRPr="003E2F2F">
        <w:t xml:space="preserve">relative à la publication et à la diffusion de certains sondages d’opinion). </w:t>
      </w:r>
    </w:p>
    <w:p w14:paraId="6FCF5ABC" w14:textId="5790F140" w:rsidR="00D726BE" w:rsidRPr="003E2F2F" w:rsidRDefault="00D726BE" w:rsidP="007523A8">
      <w:pPr>
        <w:pStyle w:val="Titre2"/>
      </w:pPr>
      <w:bookmarkStart w:id="449" w:name="_Toc232172210"/>
      <w:r w:rsidRPr="003E2F2F">
        <w:t>Lutte contre la manipulation de l’information</w:t>
      </w:r>
      <w:r w:rsidR="006A4D57">
        <w:t xml:space="preserve"> et lutte contre les ingérences électorales</w:t>
      </w:r>
      <w:bookmarkEnd w:id="449"/>
    </w:p>
    <w:p w14:paraId="00D8D06B" w14:textId="1C93D40E" w:rsidR="00D726BE" w:rsidRPr="003E2F2F" w:rsidRDefault="00D726BE" w:rsidP="00370DF7">
      <w:pPr>
        <w:spacing w:before="100" w:beforeAutospacing="1"/>
        <w:rPr>
          <w:lang w:eastAsia="x-none"/>
        </w:rPr>
      </w:pPr>
      <w:r w:rsidRPr="003E2F2F">
        <w:rPr>
          <w:lang w:eastAsia="x-none"/>
        </w:rPr>
        <w:t xml:space="preserve">Depuis l’entrée en vigueur de la loi n° 2018-1202 du 22 décembre 2018 relative à la lutte contre la </w:t>
      </w:r>
      <w:r w:rsidRPr="003E2F2F">
        <w:t>manipulation</w:t>
      </w:r>
      <w:r w:rsidRPr="003E2F2F">
        <w:rPr>
          <w:lang w:eastAsia="x-none"/>
        </w:rPr>
        <w:t xml:space="preserve"> de l’information, les opérateurs de plateforme en ligne sont soumis, pendant les trois mois qui précèdent le premier jour du mois des élections, à des obligations de transparence relatives à la promotion de contenus d’information se rattachant à un débat d’intérêt général, c’est-à-dire aux contenus qui présentent un lien avec la campagne électorale (art. L. 163-1). La méconnaissance de ces obligations est sanctionnée d’une peine d’un an d’emprisonnement et de 75</w:t>
      </w:r>
      <w:r w:rsidRPr="003E2F2F">
        <w:rPr>
          <w:rFonts w:ascii="Calibri" w:hAnsi="Calibri" w:cs="Calibri"/>
          <w:lang w:eastAsia="x-none"/>
        </w:rPr>
        <w:t> </w:t>
      </w:r>
      <w:r w:rsidRPr="003E2F2F">
        <w:rPr>
          <w:lang w:eastAsia="x-none"/>
        </w:rPr>
        <w:t>000 euros d’amende (art. L. 112). Sur le fondement de cette loi, l’Autorité de régulation de la communication audiovisuelle et numérique (</w:t>
      </w:r>
      <w:proofErr w:type="spellStart"/>
      <w:r w:rsidR="005C13AB" w:rsidRPr="003E2F2F">
        <w:rPr>
          <w:lang w:eastAsia="x-none"/>
        </w:rPr>
        <w:t>A</w:t>
      </w:r>
      <w:r w:rsidR="005C13AB">
        <w:rPr>
          <w:lang w:eastAsia="x-none"/>
        </w:rPr>
        <w:t>rcom</w:t>
      </w:r>
      <w:proofErr w:type="spellEnd"/>
      <w:r w:rsidRPr="003E2F2F">
        <w:rPr>
          <w:lang w:eastAsia="x-none"/>
        </w:rPr>
        <w:t>), a adopt</w:t>
      </w:r>
      <w:r w:rsidRPr="003E2F2F">
        <w:rPr>
          <w:rFonts w:cs="Marianne"/>
          <w:lang w:eastAsia="x-none"/>
        </w:rPr>
        <w:t>é</w:t>
      </w:r>
      <w:r w:rsidRPr="003E2F2F">
        <w:rPr>
          <w:lang w:eastAsia="x-none"/>
        </w:rPr>
        <w:t xml:space="preserve"> le 15 mai 2019 la recommandation n</w:t>
      </w:r>
      <w:r w:rsidRPr="003E2F2F">
        <w:rPr>
          <w:rFonts w:cs="Marianne"/>
          <w:lang w:eastAsia="x-none"/>
        </w:rPr>
        <w:t>°</w:t>
      </w:r>
      <w:r w:rsidR="00EB0E84">
        <w:rPr>
          <w:rFonts w:cs="Marianne"/>
          <w:lang w:eastAsia="x-none"/>
        </w:rPr>
        <w:t xml:space="preserve"> </w:t>
      </w:r>
      <w:r w:rsidRPr="003E2F2F">
        <w:rPr>
          <w:lang w:eastAsia="x-none"/>
        </w:rPr>
        <w:t>2019-03 aux opérateurs de plateforme en ligne dans le cadre du devoir de coopération en matière de lutte contre la diffusion de fausses informations.</w:t>
      </w:r>
    </w:p>
    <w:p w14:paraId="18C03E90" w14:textId="65A444D7" w:rsidR="00D726BE" w:rsidRDefault="00D726BE" w:rsidP="00370DF7">
      <w:pPr>
        <w:rPr>
          <w:lang w:eastAsia="x-none"/>
        </w:rPr>
      </w:pPr>
      <w:r w:rsidRPr="003E2F2F">
        <w:rPr>
          <w:lang w:eastAsia="x-none"/>
        </w:rPr>
        <w:t>Par ailleurs, la loi</w:t>
      </w:r>
      <w:r w:rsidR="002B1864">
        <w:rPr>
          <w:lang w:eastAsia="x-none"/>
        </w:rPr>
        <w:t xml:space="preserve"> du 22 décembre 2018 précitée</w:t>
      </w:r>
      <w:r w:rsidRPr="003E2F2F">
        <w:rPr>
          <w:lang w:eastAsia="x-none"/>
        </w:rPr>
        <w:t xml:space="preserve"> a institué une procédure de référé devant le tribunal judiciaire de Paris permettant d’obtenir, pendant cette même période, la cessation de la diffusion d’allégations ou d’imputations au caractère manifestement inexact ou trompeur diffusées de manière délibérée, artificielle ou automatisée et massive sur les services de communication au public en ligne, lorsqu’elles sont manifestement de nature à altérer la sincérité du scrutin (art. L. 163-2).</w:t>
      </w:r>
    </w:p>
    <w:p w14:paraId="1730FD8E" w14:textId="3BCFA5F9" w:rsidR="00D877AA" w:rsidRDefault="00D877AA" w:rsidP="00D877AA">
      <w:r>
        <w:rPr>
          <w:lang w:eastAsia="x-none"/>
        </w:rPr>
        <w:t>Enfin</w:t>
      </w:r>
      <w:r w:rsidRPr="000D1B35">
        <w:t xml:space="preserve">, </w:t>
      </w:r>
      <w:r>
        <w:t xml:space="preserve">le service à compétence nationale </w:t>
      </w:r>
      <w:r w:rsidRPr="000D1B35">
        <w:t>VIGINUM</w:t>
      </w:r>
      <w:r>
        <w:t>, en charge de la vigilance et de la protection contre les ingérences numériques étrangères, a</w:t>
      </w:r>
      <w:r w:rsidRPr="000D1B35">
        <w:t xml:space="preserve"> publi</w:t>
      </w:r>
      <w:r>
        <w:t>é, en amont des élections municipales,</w:t>
      </w:r>
      <w:r w:rsidRPr="000D1B35">
        <w:t xml:space="preserve"> un guide de sensibilisation à la menace informationnelle en contexte électoral.</w:t>
      </w:r>
      <w:r>
        <w:t xml:space="preserve"> </w:t>
      </w:r>
    </w:p>
    <w:p w14:paraId="2F94E8F4" w14:textId="77777777" w:rsidR="00D877AA" w:rsidRDefault="00D877AA" w:rsidP="00D877AA">
      <w:r w:rsidRPr="0056396B">
        <w:t xml:space="preserve">L’objectif </w:t>
      </w:r>
      <w:r>
        <w:t xml:space="preserve">de ce guide </w:t>
      </w:r>
      <w:r w:rsidRPr="0056396B">
        <w:t>est de sensibiliser les acteurs engagés dans la campagne et l’organisation du scrutin à une menace informationnelle toujours plus présente.</w:t>
      </w:r>
      <w:r>
        <w:t xml:space="preserve"> </w:t>
      </w:r>
    </w:p>
    <w:p w14:paraId="4D7BE569" w14:textId="4C493577" w:rsidR="00D877AA" w:rsidRDefault="00D877AA" w:rsidP="00D877AA">
      <w:r>
        <w:t xml:space="preserve">Ces règles et rappels sont pleinement applicables aux élections sénatoriales. </w:t>
      </w:r>
    </w:p>
    <w:p w14:paraId="0992E7C5" w14:textId="7EB9A07E" w:rsidR="00D877AA" w:rsidRPr="003E2F2F" w:rsidRDefault="00D877AA" w:rsidP="00370DF7">
      <w:r>
        <w:lastRenderedPageBreak/>
        <w:t xml:space="preserve">Vous pouvez le consulter au lien suivant : </w:t>
      </w:r>
      <w:hyperlink r:id="rId23" w:history="1">
        <w:r w:rsidRPr="00E0320F">
          <w:rPr>
            <w:rStyle w:val="Lienhypertexte"/>
          </w:rPr>
          <w:t>https://www.sgdsn.gouv.fr/publications/protection-du-debat-public-numerique-en-contexte-electoral-publication-dun-guide-de</w:t>
        </w:r>
      </w:hyperlink>
      <w:r>
        <w:t xml:space="preserve"> </w:t>
      </w:r>
    </w:p>
    <w:p w14:paraId="222CDBCE" w14:textId="77777777" w:rsidR="00D726BE" w:rsidRPr="003E2F2F" w:rsidRDefault="00D726BE" w:rsidP="007523A8">
      <w:pPr>
        <w:pStyle w:val="Titre2"/>
      </w:pPr>
      <w:bookmarkStart w:id="450" w:name="_Toc232172211"/>
      <w:r w:rsidRPr="003E2F2F">
        <w:t>Communication des collectivités territoriales</w:t>
      </w:r>
      <w:bookmarkEnd w:id="450"/>
      <w:r w:rsidRPr="003E2F2F">
        <w:t xml:space="preserve"> </w:t>
      </w:r>
    </w:p>
    <w:p w14:paraId="2DF92360" w14:textId="77777777" w:rsidR="00D726BE" w:rsidRPr="003E2F2F" w:rsidRDefault="00D726BE" w:rsidP="00370DF7">
      <w:r w:rsidRPr="003E2F2F">
        <w:t>Les collectivités territoriales ne sont pas contraintes de cesser de mener des actions de communication à l’approche des élections sénatoriales. Néanmoins, leur communication ne doit pas être constitutive d’une propagande électorale, directe ou indirecte, en faveur des candidats.</w:t>
      </w:r>
    </w:p>
    <w:p w14:paraId="49CED82D" w14:textId="77777777" w:rsidR="00D726BE" w:rsidRPr="003E2F2F" w:rsidRDefault="00D726BE" w:rsidP="00370DF7">
      <w:pPr>
        <w:pStyle w:val="Titre3"/>
      </w:pPr>
      <w:bookmarkStart w:id="451" w:name="_Toc232172212"/>
      <w:r w:rsidRPr="003E2F2F">
        <w:t>Organisation d’évènements</w:t>
      </w:r>
      <w:bookmarkEnd w:id="451"/>
    </w:p>
    <w:p w14:paraId="1F4824AF" w14:textId="77777777" w:rsidR="00D726BE" w:rsidRPr="003E2F2F" w:rsidRDefault="00D726BE" w:rsidP="00370DF7">
      <w:pPr>
        <w:spacing w:before="100" w:beforeAutospacing="1"/>
      </w:pPr>
      <w:r w:rsidRPr="003E2F2F">
        <w:t>Les inaugurations, cérémonies ou fêtes locales doivent avoir un contenu neutre et informatif, portant sur des thèmes d’intérêt général, sans qu’il ne soit fait référence à l’élection à venir ou à la présentation des projets qu’il est envisagé de mener après l’élection. Ces dispositions concernent notamment les discours qui pourraient être prononcés à cette occasion, les documents remis aux participants ainsi que les films présentés.</w:t>
      </w:r>
    </w:p>
    <w:p w14:paraId="2DB3FFC7" w14:textId="77777777" w:rsidR="00D726BE" w:rsidRPr="003E2F2F" w:rsidRDefault="00D726BE" w:rsidP="00370DF7">
      <w:r w:rsidRPr="003E2F2F">
        <w:t xml:space="preserve">La présentation, à cette occasion, des réalisations ou de la gestion d'une collectivité ne doit pas constituer une campagne de promotion publicitaire au sens des dispositions de l'article </w:t>
      </w:r>
      <w:r w:rsidRPr="003E2F2F">
        <w:br/>
        <w:t xml:space="preserve">L. 52-1. </w:t>
      </w:r>
    </w:p>
    <w:p w14:paraId="6D684397" w14:textId="77777777" w:rsidR="00D726BE" w:rsidRPr="003E2F2F" w:rsidRDefault="00D726BE" w:rsidP="007523A8">
      <w:r w:rsidRPr="003E2F2F">
        <w:t>Par ailleurs, l’événement ne doit pas avoir lieu spécialement à l’approche des élections mais doit être organisé conformément à une périodicité habituelle et dans des conditions identiques à une manifestation équivalente.</w:t>
      </w:r>
    </w:p>
    <w:p w14:paraId="53F5F0F0" w14:textId="77777777" w:rsidR="00D726BE" w:rsidRPr="003E2F2F" w:rsidRDefault="00D726BE" w:rsidP="00370DF7">
      <w:pPr>
        <w:pStyle w:val="Titre3"/>
      </w:pPr>
      <w:bookmarkStart w:id="452" w:name="_Toc232172213"/>
      <w:r w:rsidRPr="003E2F2F">
        <w:t>Publications institutionnelles (ex</w:t>
      </w:r>
      <w:r w:rsidRPr="003E2F2F">
        <w:rPr>
          <w:rFonts w:ascii="Calibri" w:hAnsi="Calibri" w:cs="Calibri"/>
        </w:rPr>
        <w:t> </w:t>
      </w:r>
      <w:r w:rsidRPr="003E2F2F">
        <w:t>: bulletins d’information)</w:t>
      </w:r>
      <w:bookmarkEnd w:id="452"/>
    </w:p>
    <w:p w14:paraId="1D291569" w14:textId="77777777" w:rsidR="00D726BE" w:rsidRPr="003E2F2F" w:rsidRDefault="00D726BE" w:rsidP="00370DF7">
      <w:pPr>
        <w:spacing w:before="100" w:beforeAutospacing="1"/>
      </w:pPr>
      <w:r w:rsidRPr="003E2F2F">
        <w:t xml:space="preserve">Un bulletin d’information doit avoir un caractère neutre et informatif et être consacré à des projets ou à des manifestations intéressant la vie locale. Ce document doit présenter un contenu habituel et revêtir une présentation semblable (texte et photographies éventuelles) aux précédentes éditions. </w:t>
      </w:r>
    </w:p>
    <w:p w14:paraId="4C27180A" w14:textId="7F50BBF5" w:rsidR="00D726BE" w:rsidRPr="003E2F2F" w:rsidRDefault="00D726BE" w:rsidP="00370DF7">
      <w:r w:rsidRPr="003E2F2F">
        <w:t>Ainsi, s’agissant de la présentation, dans le bulletin, des réalisations ou de la gestion d'une collectivité, le juge de l’élection vérifie si elle peut être regardée comme constituant une campagne de promotion publicitaire au sens des dispositions de l'article L. 52-1. Pour cela, il s’attache à la présentation du document et à son contenu, c'est-à-dire aux termes employés et à l’existence ou non d’une polémique électorale</w:t>
      </w:r>
      <w:r w:rsidR="00DD2C2B">
        <w:rPr>
          <w:rStyle w:val="Appelnotedebasdep"/>
        </w:rPr>
        <w:footnoteReference w:id="29"/>
      </w:r>
      <w:r w:rsidRPr="003E2F2F">
        <w:t xml:space="preserve"> mais également au support et aux conditions de diffusion. Le juge vérifie donc si la périodicité et le format habituel ont été conservés</w:t>
      </w:r>
      <w:r w:rsidR="00DD2C2B">
        <w:rPr>
          <w:rStyle w:val="Appelnotedebasdep"/>
        </w:rPr>
        <w:footnoteReference w:id="30"/>
      </w:r>
      <w:r w:rsidRPr="003E2F2F">
        <w:t>.</w:t>
      </w:r>
    </w:p>
    <w:p w14:paraId="12D208A2" w14:textId="77777777" w:rsidR="00D726BE" w:rsidRPr="003E2F2F" w:rsidRDefault="00D726BE" w:rsidP="00370DF7">
      <w:pPr>
        <w:pStyle w:val="Titre3"/>
      </w:pPr>
      <w:bookmarkStart w:id="453" w:name="_Toc232172214"/>
      <w:r w:rsidRPr="003E2F2F">
        <w:t>Sites Internet des collectivités territoriales</w:t>
      </w:r>
      <w:bookmarkEnd w:id="453"/>
      <w:r w:rsidRPr="003E2F2F">
        <w:t xml:space="preserve"> </w:t>
      </w:r>
    </w:p>
    <w:p w14:paraId="1EA1EFE4" w14:textId="42A18AB3" w:rsidR="00D726BE" w:rsidRPr="003E2F2F" w:rsidRDefault="00D726BE" w:rsidP="00370DF7">
      <w:pPr>
        <w:spacing w:before="100" w:beforeAutospacing="1"/>
      </w:pPr>
      <w:r w:rsidRPr="003E2F2F">
        <w:t>Les sites Internet des collectivités territoriales sont tenus de respecter le principe de neutralité des moyens publics et n’ont donc pas vocation à participer directement ou indirectement à la campagne électorale des candidats. L’utilisation d’un site internet d’une collectivité territoriale pour la campagne électorale d’un candidat est assimilable à un financement par une personne morale et donc prohibé (art.</w:t>
      </w:r>
      <w:r w:rsidRPr="003E2F2F">
        <w:rPr>
          <w:rFonts w:ascii="Calibri" w:hAnsi="Calibri" w:cs="Calibri"/>
        </w:rPr>
        <w:t> </w:t>
      </w:r>
      <w:r w:rsidRPr="003E2F2F">
        <w:t>L.</w:t>
      </w:r>
      <w:r w:rsidRPr="003E2F2F">
        <w:rPr>
          <w:rFonts w:ascii="Calibri" w:hAnsi="Calibri" w:cs="Calibri"/>
        </w:rPr>
        <w:t> </w:t>
      </w:r>
      <w:r w:rsidRPr="003E2F2F">
        <w:t>52</w:t>
      </w:r>
      <w:r w:rsidRPr="003E2F2F">
        <w:noBreakHyphen/>
        <w:t xml:space="preserve">8). Cette infraction est passible d’une amende de </w:t>
      </w:r>
      <w:r w:rsidR="00554BB0">
        <w:t>45</w:t>
      </w:r>
      <w:r w:rsidR="00554BB0">
        <w:rPr>
          <w:rFonts w:ascii="Calibri" w:hAnsi="Calibri" w:cs="Calibri"/>
        </w:rPr>
        <w:t> </w:t>
      </w:r>
      <w:r w:rsidR="00554BB0">
        <w:t>000</w:t>
      </w:r>
      <w:r w:rsidRPr="003E2F2F">
        <w:t xml:space="preserve"> euros et d’un emprisonnement d</w:t>
      </w:r>
      <w:r w:rsidR="00554BB0">
        <w:t>e trois ans</w:t>
      </w:r>
      <w:r w:rsidRPr="003E2F2F">
        <w:t xml:space="preserve"> (art. L. 113-1). </w:t>
      </w:r>
    </w:p>
    <w:p w14:paraId="457CCAC8" w14:textId="77777777" w:rsidR="00D726BE" w:rsidRPr="003E2F2F" w:rsidRDefault="00D726BE" w:rsidP="00370DF7">
      <w:r w:rsidRPr="003E2F2F">
        <w:t>Un lien établi à partir d’un site internet institutionnel vers le site d’un candidat est assimilé à un avantage en nature de la part d’une personne morale, et donc prohibé par ces dispositions.</w:t>
      </w:r>
    </w:p>
    <w:p w14:paraId="5F7C2309" w14:textId="77777777" w:rsidR="00D726BE" w:rsidRPr="003E2F2F" w:rsidRDefault="00D726BE" w:rsidP="00370DF7">
      <w:pPr>
        <w:pStyle w:val="Titre3"/>
      </w:pPr>
      <w:bookmarkStart w:id="454" w:name="_Toc232172215"/>
      <w:r w:rsidRPr="003E2F2F">
        <w:lastRenderedPageBreak/>
        <w:t>Sanctions et réintégration des dépenses afférentes aux comptes de campagne du candidat</w:t>
      </w:r>
      <w:bookmarkEnd w:id="454"/>
    </w:p>
    <w:p w14:paraId="3858FBF1" w14:textId="77777777" w:rsidR="00D726BE" w:rsidRPr="003E2F2F" w:rsidRDefault="00D726BE" w:rsidP="00370DF7">
      <w:pPr>
        <w:spacing w:before="100" w:beforeAutospacing="1"/>
        <w:rPr>
          <w:snapToGrid w:val="0"/>
        </w:rPr>
      </w:pPr>
      <w:r w:rsidRPr="003E2F2F">
        <w:rPr>
          <w:snapToGrid w:val="0"/>
        </w:rPr>
        <w:t xml:space="preserve">L’utilisation des publications institutionnelles de la collectivité territoriale, de son site Internet ou d’événements organisés par cette dernière pour les besoins de la campagne électorale d’un candidat est assimilable à un financement par une personne morale, prohibé par le deuxième alinéa de l’article L. 52-8. Les infractions à cet article sont passibles d’une amende de </w:t>
      </w:r>
      <w:r w:rsidRPr="003E2F2F">
        <w:rPr>
          <w:snapToGrid w:val="0"/>
        </w:rPr>
        <w:br/>
        <w:t>45 000 euros et d’un emprisonnement de trois ans (art.</w:t>
      </w:r>
      <w:r w:rsidRPr="003E2F2F">
        <w:rPr>
          <w:rFonts w:ascii="Calibri" w:hAnsi="Calibri" w:cs="Calibri"/>
          <w:snapToGrid w:val="0"/>
        </w:rPr>
        <w:t> </w:t>
      </w:r>
      <w:r w:rsidRPr="003E2F2F">
        <w:rPr>
          <w:snapToGrid w:val="0"/>
        </w:rPr>
        <w:t>L.</w:t>
      </w:r>
      <w:r w:rsidRPr="003E2F2F">
        <w:rPr>
          <w:rFonts w:ascii="Calibri" w:hAnsi="Calibri" w:cs="Calibri"/>
          <w:snapToGrid w:val="0"/>
        </w:rPr>
        <w:t> </w:t>
      </w:r>
      <w:r w:rsidRPr="003E2F2F">
        <w:rPr>
          <w:snapToGrid w:val="0"/>
        </w:rPr>
        <w:t xml:space="preserve">113-1). </w:t>
      </w:r>
    </w:p>
    <w:p w14:paraId="48C62710" w14:textId="730CC781" w:rsidR="00D726BE" w:rsidRPr="003E2F2F" w:rsidRDefault="00D726BE" w:rsidP="007523A8">
      <w:r w:rsidRPr="003E2F2F">
        <w:rPr>
          <w:snapToGrid w:val="0"/>
        </w:rPr>
        <w:t>Dans ce cas, la Commission nationale des comptes de campagne et des financements politiques (CNCCFP) pourra en outre intégrer les dépenses liées au site Internet de la collectivité, à ses publications institutionnelles ou à l’organisation d’événements, au compte de campagne du candidat</w:t>
      </w:r>
      <w:r w:rsidRPr="00370DF7">
        <w:rPr>
          <w:rFonts w:cs="Calibri"/>
          <w:snapToGrid w:val="0"/>
        </w:rPr>
        <w:t xml:space="preserve">. </w:t>
      </w:r>
      <w:r w:rsidRPr="003E2F2F">
        <w:t>Ces dépenses prises en charge par une collectivité publique pourraient être assimilées à un financement irrégulier par une personne morale en contradiction avec les dispositions de l’article L. 52-8 du code électoral et entra</w:t>
      </w:r>
      <w:r w:rsidR="00AD501E">
        <w:t>î</w:t>
      </w:r>
      <w:r w:rsidRPr="003E2F2F">
        <w:t xml:space="preserve">ner ainsi un rejet du compte ou une diminution du montant du remboursement dû par l’État. </w:t>
      </w:r>
      <w:r w:rsidRPr="003E2F2F">
        <w:rPr>
          <w:snapToGrid w:val="0"/>
        </w:rPr>
        <w:t>Le juge de l’élection, saisi par la CNCCFP, pourra déclarer inéligible pour une durée maximale de trois ans le candidat dont le compte de campagne a été rejeté à bon droit (art.</w:t>
      </w:r>
      <w:r w:rsidRPr="003E2F2F">
        <w:rPr>
          <w:rFonts w:ascii="Calibri" w:hAnsi="Calibri" w:cs="Calibri"/>
          <w:snapToGrid w:val="0"/>
        </w:rPr>
        <w:t> </w:t>
      </w:r>
      <w:r w:rsidRPr="003E2F2F">
        <w:rPr>
          <w:snapToGrid w:val="0"/>
        </w:rPr>
        <w:t>L</w:t>
      </w:r>
      <w:r w:rsidR="00326F8C">
        <w:rPr>
          <w:snapToGrid w:val="0"/>
        </w:rPr>
        <w:t xml:space="preserve">. </w:t>
      </w:r>
      <w:r w:rsidRPr="003E2F2F">
        <w:rPr>
          <w:snapToGrid w:val="0"/>
        </w:rPr>
        <w:t>118-3). Un lien établi à partir d’un site internet institutionnel vers le site d’un candidat pourrait également être assimilé à un avantage en nature de la part d’une personne morale, prohibé par les dispositions susmentionnées.</w:t>
      </w:r>
    </w:p>
    <w:p w14:paraId="74D57AD5" w14:textId="77777777" w:rsidR="00D726BE" w:rsidRPr="003E2F2F" w:rsidRDefault="00D726BE" w:rsidP="007523A8">
      <w:pPr>
        <w:pStyle w:val="Titre1"/>
      </w:pPr>
      <w:bookmarkStart w:id="455" w:name="_Toc46749614"/>
      <w:bookmarkStart w:id="456" w:name="_Toc46754629"/>
      <w:bookmarkStart w:id="457" w:name="_Toc46772029"/>
      <w:bookmarkStart w:id="458" w:name="_Toc232172216"/>
      <w:r w:rsidRPr="003E2F2F">
        <w:t>Organisation des opérations électorales</w:t>
      </w:r>
      <w:bookmarkStart w:id="459" w:name="_Toc46749615"/>
      <w:bookmarkEnd w:id="455"/>
      <w:bookmarkEnd w:id="456"/>
      <w:bookmarkEnd w:id="457"/>
      <w:bookmarkEnd w:id="459"/>
      <w:bookmarkEnd w:id="458"/>
    </w:p>
    <w:p w14:paraId="3CD63E68" w14:textId="77777777" w:rsidR="00D726BE" w:rsidRPr="003E2F2F" w:rsidRDefault="00D726BE" w:rsidP="007523A8">
      <w:pPr>
        <w:pStyle w:val="Titre2"/>
      </w:pPr>
      <w:bookmarkStart w:id="460" w:name="_Toc46749616"/>
      <w:bookmarkStart w:id="461" w:name="_Toc46754630"/>
      <w:bookmarkStart w:id="462" w:name="_Toc46772030"/>
      <w:bookmarkStart w:id="463" w:name="_Toc232172217"/>
      <w:r w:rsidRPr="003E2F2F">
        <w:t>Heure et lieu du scrutin</w:t>
      </w:r>
      <w:bookmarkEnd w:id="460"/>
      <w:bookmarkEnd w:id="461"/>
      <w:bookmarkEnd w:id="462"/>
      <w:bookmarkEnd w:id="463"/>
    </w:p>
    <w:p w14:paraId="0224ED88" w14:textId="38FC0D37" w:rsidR="00D726BE" w:rsidRPr="003E2F2F" w:rsidRDefault="00D726BE" w:rsidP="00370DF7">
      <w:r w:rsidRPr="003E2F2F">
        <w:t>Lorsque l’élection a lieu au scrutin majoritaire, le scrutin est ouvert à 8h30 et clos à 11h00. En cas de second tour, le scrutin est ouvert à 15h30 et clos à 17</w:t>
      </w:r>
      <w:r w:rsidRPr="003E2F2F">
        <w:rPr>
          <w:rFonts w:cs="Marianne"/>
        </w:rPr>
        <w:t>h30</w:t>
      </w:r>
      <w:r w:rsidR="00581D5F">
        <w:rPr>
          <w:rFonts w:cs="Marianne"/>
        </w:rPr>
        <w:t xml:space="preserve"> (art. R. 168, 1</w:t>
      </w:r>
      <w:r w:rsidR="00581D5F" w:rsidRPr="00370DF7">
        <w:rPr>
          <w:rFonts w:cs="Marianne"/>
          <w:vertAlign w:val="superscript"/>
        </w:rPr>
        <w:t>er</w:t>
      </w:r>
      <w:r w:rsidR="00581D5F">
        <w:rPr>
          <w:rFonts w:cs="Marianne"/>
        </w:rPr>
        <w:t xml:space="preserve"> alinéa)</w:t>
      </w:r>
      <w:r w:rsidRPr="003E2F2F">
        <w:rPr>
          <w:rFonts w:cs="Marianne"/>
        </w:rPr>
        <w:t xml:space="preserve">. </w:t>
      </w:r>
    </w:p>
    <w:p w14:paraId="7CBAFCFD" w14:textId="68D1E8EB" w:rsidR="00D726BE" w:rsidRDefault="00D726BE" w:rsidP="007523A8">
      <w:pPr>
        <w:rPr>
          <w:b/>
        </w:rPr>
      </w:pPr>
      <w:r w:rsidRPr="003E2F2F">
        <w:t>Lorsque l’élection a lieu à la représentation proportionnelle, le scrutin est ouvert à 8h30 et clos</w:t>
      </w:r>
      <w:r w:rsidRPr="003E2F2F">
        <w:rPr>
          <w:rFonts w:ascii="Calibri" w:hAnsi="Calibri" w:cs="Calibri"/>
        </w:rPr>
        <w:t> </w:t>
      </w:r>
      <w:r w:rsidRPr="003E2F2F">
        <w:t>à 17h30 (art. R. 168</w:t>
      </w:r>
      <w:r w:rsidR="00581D5F">
        <w:t>, 2</w:t>
      </w:r>
      <w:r w:rsidR="00581D5F" w:rsidRPr="00370DF7">
        <w:rPr>
          <w:vertAlign w:val="superscript"/>
        </w:rPr>
        <w:t>e</w:t>
      </w:r>
      <w:r w:rsidR="00581D5F">
        <w:t xml:space="preserve"> alinéa</w:t>
      </w:r>
      <w:r w:rsidRPr="003E2F2F">
        <w:t>).</w:t>
      </w:r>
      <w:r w:rsidRPr="003E2F2F">
        <w:rPr>
          <w:b/>
        </w:rPr>
        <w:t xml:space="preserve"> </w:t>
      </w:r>
    </w:p>
    <w:p w14:paraId="2FAEE77F" w14:textId="3D7EECDC" w:rsidR="00FA5A60" w:rsidRDefault="00FA5A60" w:rsidP="007523A8">
      <w:r w:rsidRPr="00FA5A60">
        <w:t>Dans les deux cas, si le président du bureau du collège électoral constate que dans toutes les sections de vote tous les électeurs ont pris part au vote, il peut déclarer le scrutin clos avant les heures fixées ci-dessus</w:t>
      </w:r>
      <w:r>
        <w:t xml:space="preserve"> (art. R. 168, 3</w:t>
      </w:r>
      <w:r w:rsidRPr="00370DF7">
        <w:rPr>
          <w:vertAlign w:val="superscript"/>
        </w:rPr>
        <w:t>e</w:t>
      </w:r>
      <w:r>
        <w:t xml:space="preserve"> alinéa).</w:t>
      </w:r>
    </w:p>
    <w:p w14:paraId="19454F5A" w14:textId="0D5F7389" w:rsidR="00903AD1" w:rsidRPr="003E2F2F" w:rsidRDefault="00903AD1" w:rsidP="00370DF7">
      <w:pPr>
        <w:keepNext/>
      </w:pPr>
      <w:r w:rsidRPr="008726EE">
        <w:t>Le collège électoral chargé d’élire les sénateurs se réunit au chef-lieu du département ou de la collectivité (</w:t>
      </w:r>
      <w:r>
        <w:t xml:space="preserve">art. </w:t>
      </w:r>
      <w:r w:rsidRPr="008726EE">
        <w:t>L.</w:t>
      </w:r>
      <w:r w:rsidRPr="000711B7">
        <w:rPr>
          <w:rFonts w:ascii="Calibri" w:hAnsi="Calibri" w:cs="Calibri"/>
        </w:rPr>
        <w:t> </w:t>
      </w:r>
      <w:r w:rsidRPr="008726EE">
        <w:t>312).</w:t>
      </w:r>
    </w:p>
    <w:p w14:paraId="251C1D87" w14:textId="77777777" w:rsidR="00D726BE" w:rsidRPr="003E2F2F" w:rsidRDefault="00D726BE" w:rsidP="00370DF7">
      <w:pPr>
        <w:pStyle w:val="Titre2"/>
      </w:pPr>
      <w:r w:rsidRPr="003E2F2F">
        <w:rPr>
          <w:rFonts w:eastAsia="Book Antiqua"/>
        </w:rPr>
        <w:t xml:space="preserve"> </w:t>
      </w:r>
      <w:bookmarkStart w:id="464" w:name="_Toc46749617"/>
      <w:bookmarkStart w:id="465" w:name="_Toc46754631"/>
      <w:bookmarkStart w:id="466" w:name="_Toc46772031"/>
      <w:bookmarkStart w:id="467" w:name="_Toc232172218"/>
      <w:r w:rsidRPr="003E2F2F">
        <w:t>Contrôle des opérations de vote</w:t>
      </w:r>
      <w:bookmarkEnd w:id="464"/>
      <w:bookmarkEnd w:id="465"/>
      <w:bookmarkEnd w:id="466"/>
      <w:bookmarkEnd w:id="467"/>
    </w:p>
    <w:p w14:paraId="42A580CF" w14:textId="71E816F3" w:rsidR="00D726BE" w:rsidRPr="003E2F2F" w:rsidRDefault="00D726BE" w:rsidP="00370DF7">
      <w:pPr>
        <w:pStyle w:val="Titre3"/>
      </w:pPr>
      <w:bookmarkStart w:id="468" w:name="_Toc46749618"/>
      <w:bookmarkStart w:id="469" w:name="_Toc46754632"/>
      <w:bookmarkStart w:id="470" w:name="_Toc46772032"/>
      <w:bookmarkStart w:id="471" w:name="_Toc232172219"/>
      <w:r w:rsidRPr="003E2F2F">
        <w:t>Rôle et désignation des délégués des candidats ou des listes de candidats</w:t>
      </w:r>
      <w:bookmarkEnd w:id="468"/>
      <w:bookmarkEnd w:id="469"/>
      <w:bookmarkEnd w:id="470"/>
      <w:bookmarkEnd w:id="471"/>
    </w:p>
    <w:p w14:paraId="624B6AF3" w14:textId="77777777" w:rsidR="00D726BE" w:rsidRPr="003E2F2F" w:rsidRDefault="00D726BE" w:rsidP="00370DF7">
      <w:pPr>
        <w:pStyle w:val="Titre4"/>
      </w:pPr>
      <w:bookmarkStart w:id="472" w:name="_Toc46754633"/>
      <w:bookmarkStart w:id="473" w:name="_Toc46772033"/>
      <w:bookmarkStart w:id="474" w:name="_Toc232172220"/>
      <w:r w:rsidRPr="003E2F2F">
        <w:t>Rôle des délégués des candidats</w:t>
      </w:r>
      <w:bookmarkEnd w:id="472"/>
      <w:bookmarkEnd w:id="473"/>
      <w:bookmarkEnd w:id="474"/>
    </w:p>
    <w:p w14:paraId="0252DFBF" w14:textId="372B20BC" w:rsidR="00D726BE" w:rsidRPr="003E2F2F" w:rsidRDefault="00D726BE" w:rsidP="00370DF7">
      <w:r w:rsidRPr="003E2F2F">
        <w:t>Chaque candidat ou liste de candidats peut désigner dans chaque section de vote</w:t>
      </w:r>
      <w:r w:rsidRPr="003E2F2F">
        <w:rPr>
          <w:rStyle w:val="Appelnotedebasdep"/>
        </w:rPr>
        <w:footnoteReference w:id="31"/>
      </w:r>
      <w:r w:rsidRPr="003E2F2F">
        <w:t xml:space="preserve"> un délégué pour assister en permanence au déroulement des élections et contrôler la régularité de celles</w:t>
      </w:r>
      <w:r w:rsidRPr="003E2F2F">
        <w:noBreakHyphen/>
        <w:t>ci. Un délégué suppléant peut également être désigné.</w:t>
      </w:r>
    </w:p>
    <w:p w14:paraId="405E5257" w14:textId="77777777" w:rsidR="00D726BE" w:rsidRPr="003E2F2F" w:rsidRDefault="00D726BE" w:rsidP="007523A8">
      <w:r w:rsidRPr="003E2F2F">
        <w:t>Le délégué est habilité à contrôler toutes les opérations de vote, de dépouillement des bulletins et de décompte des voix dans tous les locaux où s’effectuent ces opérations (art.</w:t>
      </w:r>
      <w:r w:rsidRPr="003E2F2F">
        <w:rPr>
          <w:rFonts w:ascii="Calibri" w:hAnsi="Calibri" w:cs="Calibri"/>
        </w:rPr>
        <w:t> </w:t>
      </w:r>
      <w:r w:rsidRPr="003E2F2F">
        <w:t>L.</w:t>
      </w:r>
      <w:r w:rsidRPr="003E2F2F">
        <w:rPr>
          <w:rFonts w:ascii="Calibri" w:hAnsi="Calibri" w:cs="Calibri"/>
        </w:rPr>
        <w:t> </w:t>
      </w:r>
      <w:r w:rsidRPr="003E2F2F">
        <w:t>67, L. 316 et R.</w:t>
      </w:r>
      <w:r w:rsidRPr="00370DF7">
        <w:rPr>
          <w:rFonts w:ascii="Calibri" w:hAnsi="Calibri" w:cs="Calibri"/>
        </w:rPr>
        <w:t> </w:t>
      </w:r>
      <w:r w:rsidRPr="003E2F2F">
        <w:t>280).</w:t>
      </w:r>
    </w:p>
    <w:p w14:paraId="7D89B709" w14:textId="77777777" w:rsidR="00D726BE" w:rsidRPr="003E2F2F" w:rsidRDefault="00D726BE" w:rsidP="007523A8">
      <w:r w:rsidRPr="003E2F2F">
        <w:lastRenderedPageBreak/>
        <w:t>Il peut également exiger l’inscription au procès-verbal de toutes observations, protestations ou contestations sur lesdites opérations, avant ou après la proclamation du scrutin.</w:t>
      </w:r>
    </w:p>
    <w:p w14:paraId="273FC689" w14:textId="77777777" w:rsidR="00D726BE" w:rsidRPr="003E2F2F" w:rsidRDefault="00D726BE" w:rsidP="007523A8">
      <w:r w:rsidRPr="003E2F2F">
        <w:t xml:space="preserve">Le délégué, qu’il soit titulaire ou suppléant, ne fait pas partie du bureau de la section de vote à laquelle il a été assigné et ne peut pas prendre part à ses délibérations, même à titre consultatif. </w:t>
      </w:r>
    </w:p>
    <w:p w14:paraId="54B04FC2" w14:textId="15EEA7B3" w:rsidR="00D726BE" w:rsidRPr="003E2F2F" w:rsidRDefault="00D726BE" w:rsidP="007523A8">
      <w:pPr>
        <w:rPr>
          <w:i/>
        </w:rPr>
      </w:pPr>
      <w:r w:rsidRPr="003E2F2F">
        <w:t>Les délégués titulaires sont invités à contresigner les deux exemplaires du procès-verbal du bureau de la section. S’ils refusent, la mention et, éventuellement, la cause de ce refus, doivent être portées sur le procès-verbal à la place de la signature. Les deux exemplaires du procès</w:t>
      </w:r>
      <w:r w:rsidRPr="003E2F2F">
        <w:noBreakHyphen/>
        <w:t>verbal récapitulatif des opérations de vote sont contresignés dans les mêmes conditions par les représentants titulaires dûment habilités auprès du bureau</w:t>
      </w:r>
      <w:r w:rsidR="00581D5F">
        <w:t xml:space="preserve"> du collège électoral</w:t>
      </w:r>
      <w:r w:rsidRPr="003E2F2F">
        <w:t xml:space="preserve"> chargé du recensement général des votes. </w:t>
      </w:r>
    </w:p>
    <w:p w14:paraId="0AF0A517" w14:textId="77777777" w:rsidR="00D726BE" w:rsidRPr="003E2F2F" w:rsidRDefault="00D726BE" w:rsidP="00370DF7">
      <w:pPr>
        <w:pStyle w:val="Titre4"/>
        <w:numPr>
          <w:ilvl w:val="0"/>
          <w:numId w:val="0"/>
        </w:numPr>
        <w:ind w:left="1418"/>
      </w:pPr>
      <w:bookmarkStart w:id="475" w:name="_Toc46754634"/>
      <w:bookmarkStart w:id="476" w:name="_Toc46772034"/>
      <w:bookmarkStart w:id="477" w:name="_Toc232172221"/>
      <w:r w:rsidRPr="003E2F2F">
        <w:rPr>
          <w:u w:val="none"/>
        </w:rPr>
        <w:t xml:space="preserve">b. </w:t>
      </w:r>
      <w:r w:rsidRPr="003E2F2F">
        <w:t>Désignation des délégués des candidats ou des listes de candidats</w:t>
      </w:r>
      <w:bookmarkEnd w:id="475"/>
      <w:bookmarkEnd w:id="476"/>
      <w:bookmarkEnd w:id="477"/>
    </w:p>
    <w:p w14:paraId="4CFA0E24" w14:textId="5A98CCD1" w:rsidR="00D726BE" w:rsidRPr="003E2F2F" w:rsidRDefault="00D726BE" w:rsidP="007523A8">
      <w:pPr>
        <w:spacing w:before="120"/>
      </w:pPr>
      <w:r w:rsidRPr="003E2F2F">
        <w:t xml:space="preserve">Chaque candidat isolé ou chaque liste peut communiquer au représentant de l’État, </w:t>
      </w:r>
      <w:r w:rsidRPr="003E2F2F">
        <w:rPr>
          <w:b/>
        </w:rPr>
        <w:t xml:space="preserve">au plus tard le </w:t>
      </w:r>
      <w:r w:rsidRPr="007A0137">
        <w:rPr>
          <w:b/>
        </w:rPr>
        <w:t>jeudi</w:t>
      </w:r>
      <w:r w:rsidRPr="007A0137">
        <w:rPr>
          <w:rFonts w:ascii="Calibri" w:hAnsi="Calibri" w:cs="Calibri"/>
          <w:b/>
        </w:rPr>
        <w:t> </w:t>
      </w:r>
      <w:r w:rsidR="00272102" w:rsidRPr="00370DF7">
        <w:rPr>
          <w:b/>
        </w:rPr>
        <w:t>24</w:t>
      </w:r>
      <w:r w:rsidR="00272102" w:rsidRPr="00370DF7">
        <w:rPr>
          <w:rFonts w:ascii="Calibri" w:hAnsi="Calibri" w:cs="Calibri"/>
          <w:b/>
        </w:rPr>
        <w:t> </w:t>
      </w:r>
      <w:r w:rsidRPr="007A0137">
        <w:rPr>
          <w:b/>
        </w:rPr>
        <w:t xml:space="preserve">septembre </w:t>
      </w:r>
      <w:r w:rsidR="00C0790D" w:rsidRPr="007A0137">
        <w:rPr>
          <w:b/>
        </w:rPr>
        <w:t xml:space="preserve">2026 </w:t>
      </w:r>
      <w:r w:rsidRPr="007A0137">
        <w:rPr>
          <w:b/>
        </w:rPr>
        <w:t>à 18 heures</w:t>
      </w:r>
      <w:r w:rsidRPr="007A0137">
        <w:t>, les noms de ses délégués à raison d’un titulaire et d’un suppléant par section</w:t>
      </w:r>
      <w:r w:rsidRPr="003E2F2F">
        <w:t xml:space="preserve"> de vote (</w:t>
      </w:r>
      <w:r w:rsidR="008F2BD9" w:rsidRPr="003E2F2F">
        <w:t xml:space="preserve">art. </w:t>
      </w:r>
      <w:r w:rsidRPr="003E2F2F">
        <w:t>R. 46</w:t>
      </w:r>
      <w:r w:rsidR="00C80EC9">
        <w:t xml:space="preserve"> et R. 47</w:t>
      </w:r>
      <w:r w:rsidRPr="003E2F2F">
        <w:t xml:space="preserve">). Un même délégué peut être désigné pour plusieurs sections de vote. </w:t>
      </w:r>
    </w:p>
    <w:p w14:paraId="2FFD4A0E" w14:textId="77777777" w:rsidR="00D726BE" w:rsidRPr="003E2F2F" w:rsidRDefault="00D726BE" w:rsidP="00370DF7">
      <w:r w:rsidRPr="003E2F2F">
        <w:t>Ces délégués doivent être électeurs du département ou de la collectivité. Pour justifier cette qualité, ils devront présenter leur carte d’électeur ou produire une attestation d’inscription sur une liste électorale d’une commune du département ou de la collectivité (art. R. 47).</w:t>
      </w:r>
    </w:p>
    <w:p w14:paraId="230EBFCC" w14:textId="77777777" w:rsidR="00D726BE" w:rsidRPr="003E2F2F" w:rsidRDefault="00D726BE" w:rsidP="007523A8">
      <w:r w:rsidRPr="003E2F2F">
        <w:t>Le représentant de l’État leur délivre un récépissé de cette déclaration. Ce récépissé servira de titre et garantira les droits attachés à la qualité de représentant du candidat ou de la liste.</w:t>
      </w:r>
    </w:p>
    <w:p w14:paraId="07E0BE3E" w14:textId="77777777" w:rsidR="00D726BE" w:rsidRPr="003E2F2F" w:rsidRDefault="00D726BE" w:rsidP="007523A8">
      <w:r w:rsidRPr="003E2F2F">
        <w:t>Le président de chaque section peut exiger ce récépissé au moment de l’entrée des représentants dans la salle de vote.</w:t>
      </w:r>
    </w:p>
    <w:p w14:paraId="53EF0ECA" w14:textId="66F39309" w:rsidR="00D726BE" w:rsidRPr="003E2F2F" w:rsidRDefault="00D726BE" w:rsidP="00370DF7">
      <w:pPr>
        <w:pStyle w:val="Titre3"/>
      </w:pPr>
      <w:bookmarkStart w:id="478" w:name="_Toc46749619"/>
      <w:bookmarkStart w:id="479" w:name="_Toc46754635"/>
      <w:bookmarkStart w:id="480" w:name="_Toc46772035"/>
      <w:bookmarkStart w:id="481" w:name="_Toc232172222"/>
      <w:r w:rsidRPr="003E2F2F">
        <w:t>Police de l’assemblée</w:t>
      </w:r>
      <w:bookmarkEnd w:id="478"/>
      <w:bookmarkEnd w:id="479"/>
      <w:bookmarkEnd w:id="480"/>
      <w:r w:rsidR="00C80EC9" w:rsidRPr="00370DF7">
        <w:rPr>
          <w:u w:val="none"/>
        </w:rPr>
        <w:t xml:space="preserve"> (art. R. 166)</w:t>
      </w:r>
      <w:bookmarkEnd w:id="481"/>
    </w:p>
    <w:p w14:paraId="1517330D" w14:textId="466B2564" w:rsidR="00D726BE" w:rsidRPr="003E2F2F" w:rsidRDefault="00D726BE" w:rsidP="00370DF7">
      <w:r w:rsidRPr="003E2F2F">
        <w:t>Le président de chaque section a la police de l’assemblée (bureau de vote) qu’il préside</w:t>
      </w:r>
      <w:r w:rsidR="00C80EC9">
        <w:t>.</w:t>
      </w:r>
    </w:p>
    <w:p w14:paraId="360E4121" w14:textId="77777777" w:rsidR="00D726BE" w:rsidRPr="003E2F2F" w:rsidRDefault="00D726BE" w:rsidP="007523A8">
      <w:pPr>
        <w:keepNext/>
      </w:pPr>
      <w:r w:rsidRPr="003E2F2F">
        <w:t>Le président veille à ce que les opérations se déroulent dans l’ordre et le calme. Il interdit l’entrée de la salle de vote à quiconque n’est pas</w:t>
      </w:r>
      <w:r w:rsidRPr="00370DF7">
        <w:rPr>
          <w:rFonts w:ascii="Calibri" w:hAnsi="Calibri" w:cs="Calibri"/>
        </w:rPr>
        <w:t> </w:t>
      </w:r>
      <w:r w:rsidRPr="003E2F2F">
        <w:rPr>
          <w:rFonts w:cs="Marianne"/>
        </w:rPr>
        <w:t xml:space="preserve">: </w:t>
      </w:r>
    </w:p>
    <w:p w14:paraId="5BE56CCC" w14:textId="77777777" w:rsidR="00D726BE" w:rsidRPr="003E2F2F" w:rsidRDefault="00D726BE" w:rsidP="007523A8">
      <w:pPr>
        <w:keepNext/>
        <w:numPr>
          <w:ilvl w:val="0"/>
          <w:numId w:val="18"/>
        </w:numPr>
      </w:pPr>
      <w:r w:rsidRPr="003E2F2F">
        <w:t>membre du bureau</w:t>
      </w:r>
      <w:r w:rsidRPr="00370DF7">
        <w:rPr>
          <w:rFonts w:ascii="Calibri" w:hAnsi="Calibri" w:cs="Calibri"/>
        </w:rPr>
        <w:t> </w:t>
      </w:r>
      <w:r w:rsidRPr="003E2F2F">
        <w:rPr>
          <w:rFonts w:cs="Marianne"/>
        </w:rPr>
        <w:t>;</w:t>
      </w:r>
    </w:p>
    <w:p w14:paraId="0B8BB7D6" w14:textId="77777777" w:rsidR="00D726BE" w:rsidRPr="003E2F2F" w:rsidRDefault="00D726BE" w:rsidP="007523A8">
      <w:pPr>
        <w:keepNext/>
        <w:numPr>
          <w:ilvl w:val="0"/>
          <w:numId w:val="18"/>
        </w:numPr>
      </w:pPr>
      <w:r w:rsidRPr="003E2F2F">
        <w:t>électeur sénatorial</w:t>
      </w:r>
      <w:r w:rsidRPr="00370DF7">
        <w:rPr>
          <w:rFonts w:ascii="Calibri" w:hAnsi="Calibri" w:cs="Calibri"/>
        </w:rPr>
        <w:t> </w:t>
      </w:r>
      <w:r w:rsidRPr="003E2F2F">
        <w:rPr>
          <w:rFonts w:cs="Marianne"/>
        </w:rPr>
        <w:t>;</w:t>
      </w:r>
    </w:p>
    <w:p w14:paraId="0A184B89" w14:textId="77777777" w:rsidR="00D726BE" w:rsidRPr="003E2F2F" w:rsidRDefault="00D726BE" w:rsidP="007523A8">
      <w:pPr>
        <w:keepNext/>
        <w:numPr>
          <w:ilvl w:val="0"/>
          <w:numId w:val="18"/>
        </w:numPr>
      </w:pPr>
      <w:r w:rsidRPr="003E2F2F">
        <w:t>candidat ou représentant dûment mandaté d’un candidat ou d’une liste de candidats</w:t>
      </w:r>
      <w:r w:rsidRPr="00370DF7">
        <w:rPr>
          <w:rFonts w:ascii="Calibri" w:hAnsi="Calibri" w:cs="Calibri"/>
        </w:rPr>
        <w:t> </w:t>
      </w:r>
      <w:r w:rsidRPr="003E2F2F">
        <w:rPr>
          <w:rFonts w:cs="Marianne"/>
        </w:rPr>
        <w:t>;</w:t>
      </w:r>
      <w:r w:rsidRPr="003E2F2F">
        <w:t xml:space="preserve"> </w:t>
      </w:r>
    </w:p>
    <w:p w14:paraId="6116827C" w14:textId="77777777" w:rsidR="00D726BE" w:rsidRPr="003E2F2F" w:rsidRDefault="00D726BE" w:rsidP="007523A8">
      <w:pPr>
        <w:keepNext/>
        <w:numPr>
          <w:ilvl w:val="0"/>
          <w:numId w:val="18"/>
        </w:numPr>
      </w:pPr>
      <w:r w:rsidRPr="003E2F2F">
        <w:t xml:space="preserve">représentant du préfet. </w:t>
      </w:r>
    </w:p>
    <w:p w14:paraId="3798C655" w14:textId="77777777" w:rsidR="00D726BE" w:rsidRPr="003E2F2F" w:rsidRDefault="00D726BE" w:rsidP="00370DF7">
      <w:r w:rsidRPr="003E2F2F">
        <w:t>Le président peut faire expulser toute personne qui troublerait l’ordre ou retarderait les opérations électorales et peut requérir en cas de besoin les autorités civiles et militaires.</w:t>
      </w:r>
    </w:p>
    <w:p w14:paraId="7AFD8B4F" w14:textId="15E6687A" w:rsidR="00D726BE" w:rsidRPr="003E2F2F" w:rsidRDefault="00D726BE" w:rsidP="007523A8">
      <w:pPr>
        <w:pStyle w:val="En-tte"/>
        <w:tabs>
          <w:tab w:val="clear" w:pos="4536"/>
          <w:tab w:val="clear" w:pos="9072"/>
        </w:tabs>
        <w:spacing w:after="120"/>
        <w:rPr>
          <w:lang w:val="fr-FR"/>
        </w:rPr>
      </w:pPr>
      <w:r w:rsidRPr="00370DF7">
        <w:rPr>
          <w:rFonts w:cs="Book Antiqua"/>
          <w:lang w:val="fr-FR"/>
        </w:rPr>
        <w:t xml:space="preserve">En </w:t>
      </w:r>
      <w:r w:rsidR="00070FB4">
        <w:rPr>
          <w:rFonts w:cs="Book Antiqua"/>
          <w:lang w:val="fr-FR"/>
        </w:rPr>
        <w:t>Polynésie française et dans les îles Wallis-et-Futuna</w:t>
      </w:r>
      <w:r w:rsidRPr="00370DF7">
        <w:rPr>
          <w:rFonts w:cs="Book Antiqua"/>
          <w:lang w:val="fr-FR"/>
        </w:rPr>
        <w:t xml:space="preserve">, les électeurs composant le collège électoral ont seuls accès à la salle de vote. </w:t>
      </w:r>
      <w:r w:rsidR="00070FB4">
        <w:rPr>
          <w:rFonts w:cs="Book Antiqua"/>
          <w:lang w:val="fr-FR"/>
        </w:rPr>
        <w:t>Toutefois, un</w:t>
      </w:r>
      <w:r w:rsidRPr="00370DF7">
        <w:rPr>
          <w:rFonts w:cs="Book Antiqua"/>
          <w:lang w:val="fr-FR"/>
        </w:rPr>
        <w:t xml:space="preserve"> représentant de chaque candidat a le droit d’assister aux opérations de vote, de dépouillement et de recensement (art. R. 280).</w:t>
      </w:r>
      <w:r w:rsidRPr="003E2F2F">
        <w:rPr>
          <w:rFonts w:cs="Book Antiqua"/>
          <w:lang w:val="fr-FR"/>
        </w:rPr>
        <w:t xml:space="preserve"> </w:t>
      </w:r>
    </w:p>
    <w:p w14:paraId="6BD64D22" w14:textId="77777777" w:rsidR="00D726BE" w:rsidRPr="003E2F2F" w:rsidRDefault="00D726BE" w:rsidP="00370DF7">
      <w:pPr>
        <w:pStyle w:val="Titre3"/>
      </w:pPr>
      <w:bookmarkStart w:id="482" w:name="_Toc46749620"/>
      <w:bookmarkStart w:id="483" w:name="_Toc46754636"/>
      <w:bookmarkStart w:id="484" w:name="_Toc46772036"/>
      <w:bookmarkStart w:id="485" w:name="_Toc232172223"/>
      <w:r w:rsidRPr="003E2F2F">
        <w:t>Désignation des scrutateurs</w:t>
      </w:r>
      <w:bookmarkEnd w:id="482"/>
      <w:bookmarkEnd w:id="483"/>
      <w:bookmarkEnd w:id="484"/>
      <w:bookmarkEnd w:id="485"/>
    </w:p>
    <w:p w14:paraId="1759FFE0" w14:textId="536A746B" w:rsidR="00D726BE" w:rsidRPr="003E2F2F" w:rsidRDefault="00D726BE" w:rsidP="00370DF7">
      <w:r w:rsidRPr="003E2F2F">
        <w:t>Le dépouillement suit immédiatement la clôture du scrutin et le dénombrement des émargements. Le dépouillement des votes est effectué par section par les scrutateurs, sous la surveillance des membres de la section de vote (art. L. 65</w:t>
      </w:r>
      <w:r w:rsidR="00D30537">
        <w:t xml:space="preserve"> et L. 316</w:t>
      </w:r>
      <w:r w:rsidRPr="003E2F2F">
        <w:t xml:space="preserve">). </w:t>
      </w:r>
    </w:p>
    <w:p w14:paraId="72B9E4DA" w14:textId="74415090" w:rsidR="00D726BE" w:rsidRPr="003E2F2F" w:rsidRDefault="00D726BE" w:rsidP="007523A8">
      <w:r w:rsidRPr="003E2F2F">
        <w:t xml:space="preserve">Chaque candidat ou liste de candidats peut désigner des scrutateurs, à raison d’un scrutateur par table de dépouillement. Les scrutateurs doivent être pris parmi les électeurs sénatoriaux </w:t>
      </w:r>
      <w:r w:rsidRPr="003E2F2F">
        <w:lastRenderedPageBreak/>
        <w:t>présents. Les candidats et leurs délégués (titulaires et suppléants) peuvent être scrutateurs (art.</w:t>
      </w:r>
      <w:r w:rsidR="00352E8A">
        <w:rPr>
          <w:rFonts w:ascii="Calibri" w:hAnsi="Calibri" w:cs="Calibri"/>
        </w:rPr>
        <w:t> </w:t>
      </w:r>
      <w:r w:rsidRPr="003E2F2F">
        <w:t>R.</w:t>
      </w:r>
      <w:r w:rsidR="00352E8A">
        <w:rPr>
          <w:rFonts w:ascii="Calibri" w:hAnsi="Calibri" w:cs="Calibri"/>
        </w:rPr>
        <w:t> </w:t>
      </w:r>
      <w:r w:rsidRPr="003E2F2F">
        <w:t>65).</w:t>
      </w:r>
    </w:p>
    <w:p w14:paraId="608D6D0A" w14:textId="34AF6DF0" w:rsidR="00D726BE" w:rsidRPr="003E2F2F" w:rsidRDefault="00D726BE" w:rsidP="007523A8">
      <w:r w:rsidRPr="003E2F2F">
        <w:t>Au moins une heure avant la clôture du scrutin, le candidat, le mandataire de la liste ou leur délégué dans le bureau de la section doivent communiquer au président du bureau de la section les nom, prénoms et date de naissance des scrutateurs ainsi désignés afin que la liste des scrutateurs par table puisse être établie avant le début du dépouillement (art.</w:t>
      </w:r>
      <w:r w:rsidR="007749AF">
        <w:t xml:space="preserve"> R. 65</w:t>
      </w:r>
      <w:r w:rsidRPr="003E2F2F">
        <w:rPr>
          <w:rFonts w:cs="Marianne"/>
        </w:rPr>
        <w:t xml:space="preserve">). </w:t>
      </w:r>
    </w:p>
    <w:p w14:paraId="2C9CFD90" w14:textId="07798C5E" w:rsidR="00D726BE" w:rsidRPr="003E2F2F" w:rsidRDefault="00D726BE" w:rsidP="007523A8">
      <w:r w:rsidRPr="003E2F2F">
        <w:t>Dans le cas où les candidats ou les listes n’ont pas désigné de scrutateurs dans une section, le bureau de la section désigne des scrutateurs parmi les électeurs sénatoriaux présents. Les membres du bureau peuvent participer aux opérations de dépouillement à défaut de scrutateurs en nombre suffisant</w:t>
      </w:r>
      <w:r w:rsidR="005C563B">
        <w:rPr>
          <w:rStyle w:val="Appelnotedebasdep"/>
        </w:rPr>
        <w:footnoteReference w:id="32"/>
      </w:r>
      <w:r w:rsidRPr="003E2F2F">
        <w:t>.</w:t>
      </w:r>
    </w:p>
    <w:p w14:paraId="1DB84A7E" w14:textId="77777777" w:rsidR="00D726BE" w:rsidRPr="003E2F2F" w:rsidRDefault="00D726BE" w:rsidP="007523A8">
      <w:pPr>
        <w:pStyle w:val="Titre1"/>
      </w:pPr>
      <w:bookmarkStart w:id="486" w:name="_Toc46749621"/>
      <w:bookmarkStart w:id="487" w:name="_Toc46754637"/>
      <w:bookmarkStart w:id="488" w:name="_Toc46772037"/>
      <w:bookmarkStart w:id="489" w:name="_Toc232172224"/>
      <w:r w:rsidRPr="003E2F2F">
        <w:t>Contestation de l’élection d’un sénateur</w:t>
      </w:r>
      <w:bookmarkEnd w:id="486"/>
      <w:bookmarkEnd w:id="487"/>
      <w:bookmarkEnd w:id="488"/>
      <w:bookmarkEnd w:id="489"/>
    </w:p>
    <w:p w14:paraId="420E7AB2" w14:textId="5D0A9EE1" w:rsidR="00D726BE" w:rsidRPr="003E2F2F" w:rsidRDefault="00D726BE" w:rsidP="00370DF7">
      <w:r w:rsidRPr="003E2F2F">
        <w:t xml:space="preserve">Comme le précise </w:t>
      </w:r>
      <w:hyperlink r:id="rId24" w:anchor="article-59-2232" w:history="1">
        <w:r w:rsidRPr="003E2F2F">
          <w:t>l'article 59 de la Constitution</w:t>
        </w:r>
      </w:hyperlink>
      <w:r w:rsidRPr="003E2F2F">
        <w:t>, «</w:t>
      </w:r>
      <w:r w:rsidRPr="003E2F2F">
        <w:rPr>
          <w:rFonts w:ascii="Calibri" w:hAnsi="Calibri" w:cs="Calibri"/>
        </w:rPr>
        <w:t> </w:t>
      </w:r>
      <w:r w:rsidRPr="003E2F2F">
        <w:rPr>
          <w:i/>
        </w:rPr>
        <w:t>le Conseil constitutionnel statue, en cas de contestation, sur la régularité de l'élection des députés et des sénateurs</w:t>
      </w:r>
      <w:r w:rsidRPr="003E2F2F">
        <w:t xml:space="preserve"> » dans les conditions fixées par </w:t>
      </w:r>
      <w:hyperlink r:id="rId25" w:history="1">
        <w:r w:rsidRPr="003E2F2F">
          <w:t>l'ordonnance n° 58-1067 du 7 novembr</w:t>
        </w:r>
        <w:r w:rsidR="007749AF">
          <w:t>e</w:t>
        </w:r>
        <w:r w:rsidRPr="003E2F2F">
          <w:t xml:space="preserve"> 1958</w:t>
        </w:r>
      </w:hyperlink>
      <w:r w:rsidR="007749AF">
        <w:t xml:space="preserve"> modifiée</w:t>
      </w:r>
      <w:r w:rsidRPr="003E2F2F">
        <w:t xml:space="preserve"> portant loi organique sur le Conseil constitutionnel (art. 32 à 45).</w:t>
      </w:r>
    </w:p>
    <w:p w14:paraId="4085DDF9" w14:textId="7B7E086F" w:rsidR="00D726BE" w:rsidRPr="003E2F2F" w:rsidRDefault="00D726BE" w:rsidP="007523A8">
      <w:r w:rsidRPr="003E2F2F">
        <w:t>L’élection d’un sénateur peut être contestée devant le Conseil constitutionnel par toutes les personnes inscrites sur les listes électorales du département ou par tout candidat dans ce département, et non par les seuls membres du collège électoral sénatorial (art. L.O.</w:t>
      </w:r>
      <w:r w:rsidRPr="00370DF7">
        <w:rPr>
          <w:rFonts w:ascii="Calibri" w:hAnsi="Calibri" w:cs="Calibri"/>
        </w:rPr>
        <w:t> </w:t>
      </w:r>
      <w:r w:rsidRPr="003E2F2F">
        <w:rPr>
          <w:rFonts w:cs="Marianne"/>
        </w:rPr>
        <w:t>325, L.O.</w:t>
      </w:r>
      <w:r w:rsidRPr="00370DF7">
        <w:rPr>
          <w:rFonts w:ascii="Calibri" w:hAnsi="Calibri" w:cs="Calibri"/>
        </w:rPr>
        <w:t> </w:t>
      </w:r>
      <w:r w:rsidRPr="003E2F2F">
        <w:t>180 et art. 33 de l’ordonnance n°</w:t>
      </w:r>
      <w:r w:rsidR="007749AF">
        <w:t xml:space="preserve"> </w:t>
      </w:r>
      <w:r w:rsidRPr="003E2F2F">
        <w:t xml:space="preserve">58-1067 </w:t>
      </w:r>
      <w:r w:rsidR="007749AF">
        <w:t>du 7 novembre 1958</w:t>
      </w:r>
      <w:r w:rsidRPr="003E2F2F">
        <w:t xml:space="preserve">). </w:t>
      </w:r>
    </w:p>
    <w:p w14:paraId="4685C2EA" w14:textId="2D167D57" w:rsidR="00417104" w:rsidRDefault="00D726BE" w:rsidP="007523A8">
      <w:r w:rsidRPr="003E2F2F">
        <w:t>Le recours est ouvert jusqu'au dixième jour qui suit la proclamation des résultats du scrutin, au plus tard à dix-huit heures (art. L.O.</w:t>
      </w:r>
      <w:r w:rsidRPr="00370DF7">
        <w:rPr>
          <w:rFonts w:ascii="Calibri" w:hAnsi="Calibri" w:cs="Calibri"/>
        </w:rPr>
        <w:t> </w:t>
      </w:r>
      <w:r w:rsidRPr="003E2F2F">
        <w:rPr>
          <w:rFonts w:cs="Marianne"/>
        </w:rPr>
        <w:t>325, L.O.</w:t>
      </w:r>
      <w:r w:rsidRPr="00370DF7">
        <w:rPr>
          <w:rFonts w:ascii="Calibri" w:hAnsi="Calibri" w:cs="Calibri"/>
        </w:rPr>
        <w:t> </w:t>
      </w:r>
      <w:r w:rsidRPr="003E2F2F">
        <w:t>180 et art. 33 de l’ordonnance n°</w:t>
      </w:r>
      <w:r w:rsidR="00F524C2">
        <w:t xml:space="preserve"> </w:t>
      </w:r>
      <w:r w:rsidRPr="003E2F2F">
        <w:t>58-1067</w:t>
      </w:r>
      <w:r w:rsidR="007749AF">
        <w:t xml:space="preserve"> du 7 novembre 1958</w:t>
      </w:r>
      <w:r w:rsidRPr="003E2F2F">
        <w:t xml:space="preserve">). </w:t>
      </w:r>
    </w:p>
    <w:p w14:paraId="6AA17518" w14:textId="52D3458D" w:rsidR="00D726BE" w:rsidRPr="003E2F2F" w:rsidRDefault="00D726BE" w:rsidP="007523A8">
      <w:r w:rsidRPr="003E2F2F">
        <w:t xml:space="preserve">Pendant ces dix jours, les procès-verbaux des bureaux de vote </w:t>
      </w:r>
      <w:r w:rsidR="00417104">
        <w:t xml:space="preserve">et leurs annexes ainsi que la copie de l’acte de naissance et le bulletin n° 2 du casier judiciaire des sénateurs élus et de leurs remplaçants </w:t>
      </w:r>
      <w:r w:rsidRPr="003E2F2F">
        <w:t>restent à disposition des personnes pouvant exercer le recours dans les bureaux de la préfecture</w:t>
      </w:r>
      <w:r w:rsidR="00417104">
        <w:t xml:space="preserve"> (art. L.O. 325, L.O. 179 et art. 32</w:t>
      </w:r>
      <w:r w:rsidR="00417104" w:rsidRPr="00417104">
        <w:t xml:space="preserve"> </w:t>
      </w:r>
      <w:r w:rsidR="00417104" w:rsidRPr="003E2F2F">
        <w:t>de l’ordonnance n°</w:t>
      </w:r>
      <w:r w:rsidR="00417104">
        <w:t xml:space="preserve"> </w:t>
      </w:r>
      <w:r w:rsidR="00417104" w:rsidRPr="003E2F2F">
        <w:t>58-1067</w:t>
      </w:r>
      <w:r w:rsidR="00417104">
        <w:t xml:space="preserve"> du 7 novembre 1958).</w:t>
      </w:r>
    </w:p>
    <w:p w14:paraId="4F15F92D" w14:textId="7EEBAE70" w:rsidR="00D726BE" w:rsidRPr="003E2F2F" w:rsidRDefault="00D726BE" w:rsidP="007523A8">
      <w:pPr>
        <w:rPr>
          <w:b/>
        </w:rPr>
      </w:pPr>
      <w:r w:rsidRPr="00DD6749">
        <w:rPr>
          <w:b/>
        </w:rPr>
        <w:t>Le délai imparti pour déposer une réclamation court donc jusqu’au mercredi</w:t>
      </w:r>
      <w:r w:rsidRPr="00DD6749">
        <w:rPr>
          <w:rFonts w:cs="Courier New"/>
          <w:b/>
        </w:rPr>
        <w:t xml:space="preserve"> </w:t>
      </w:r>
      <w:r w:rsidR="005C563B" w:rsidRPr="00370DF7">
        <w:rPr>
          <w:rFonts w:cs="Courier New"/>
          <w:b/>
        </w:rPr>
        <w:t>7</w:t>
      </w:r>
      <w:r w:rsidR="005C563B" w:rsidRPr="00DD6749">
        <w:rPr>
          <w:rFonts w:cs="Courier New"/>
          <w:b/>
        </w:rPr>
        <w:t xml:space="preserve"> </w:t>
      </w:r>
      <w:r w:rsidRPr="00DD6749">
        <w:rPr>
          <w:b/>
        </w:rPr>
        <w:t xml:space="preserve">octobre </w:t>
      </w:r>
      <w:r w:rsidR="00C0790D" w:rsidRPr="00DD6749">
        <w:rPr>
          <w:b/>
        </w:rPr>
        <w:t xml:space="preserve">2026 </w:t>
      </w:r>
      <w:r w:rsidRPr="00DD6749">
        <w:rPr>
          <w:b/>
        </w:rPr>
        <w:t>à 18 heures.</w:t>
      </w:r>
    </w:p>
    <w:p w14:paraId="105EEFAF" w14:textId="328FF72C" w:rsidR="00F524C2" w:rsidRDefault="00D726BE" w:rsidP="007523A8">
      <w:pPr>
        <w:rPr>
          <w:rFonts w:cs="Marianne"/>
        </w:rPr>
      </w:pPr>
      <w:r w:rsidRPr="003E2F2F">
        <w:t>La requête est adressée au préfet ou au représentant de l'État dans les collectivités d'outre</w:t>
      </w:r>
      <w:r w:rsidRPr="003E2F2F">
        <w:noBreakHyphen/>
        <w:t>mer, qui la transmet au Conseil constitutionnel. Le Conseil constitutionnel peut aussi être saisi directement par requête adressée à son secrétaire général (</w:t>
      </w:r>
      <w:r w:rsidR="00417104">
        <w:t xml:space="preserve">art. L.O. 325, </w:t>
      </w:r>
      <w:r w:rsidRPr="003E2F2F">
        <w:t>art. L.O.</w:t>
      </w:r>
      <w:r w:rsidRPr="00370DF7">
        <w:rPr>
          <w:rFonts w:ascii="Calibri" w:hAnsi="Calibri" w:cs="Calibri"/>
        </w:rPr>
        <w:t> </w:t>
      </w:r>
      <w:r w:rsidRPr="003E2F2F">
        <w:rPr>
          <w:rFonts w:cs="Marianne"/>
        </w:rPr>
        <w:t>181 et art. 34 de l’ordonnance n° 58</w:t>
      </w:r>
      <w:r w:rsidRPr="003E2F2F">
        <w:rPr>
          <w:rFonts w:cs="Marianne"/>
        </w:rPr>
        <w:noBreakHyphen/>
        <w:t>1067</w:t>
      </w:r>
      <w:r w:rsidR="00417104">
        <w:rPr>
          <w:rFonts w:cs="Marianne"/>
        </w:rPr>
        <w:t xml:space="preserve"> du 7 novembre 1958</w:t>
      </w:r>
      <w:r w:rsidRPr="003E2F2F">
        <w:rPr>
          <w:rFonts w:cs="Marianne"/>
        </w:rPr>
        <w:t>). La requête peut être adressée par voie électronique accompagnée de l'ensemble des pièces nécessaires à l'examen de la requête à l'adresse</w:t>
      </w:r>
      <w:r w:rsidRPr="00370DF7">
        <w:rPr>
          <w:rFonts w:ascii="Calibri" w:hAnsi="Calibri" w:cs="Calibri"/>
        </w:rPr>
        <w:t> </w:t>
      </w:r>
      <w:r w:rsidRPr="003E2F2F">
        <w:rPr>
          <w:rFonts w:cs="Marianne"/>
        </w:rPr>
        <w:t xml:space="preserve">: </w:t>
      </w:r>
    </w:p>
    <w:p w14:paraId="19051CED" w14:textId="4457112B" w:rsidR="00D726BE" w:rsidRPr="003E2F2F" w:rsidRDefault="00C9232E" w:rsidP="007523A8">
      <w:pPr>
        <w:jc w:val="center"/>
        <w:rPr>
          <w:i/>
        </w:rPr>
      </w:pPr>
      <w:hyperlink r:id="rId26" w:history="1">
        <w:r w:rsidR="00C0790D" w:rsidRPr="00034B8B">
          <w:rPr>
            <w:rStyle w:val="Lienhypertexte"/>
            <w:rFonts w:cs="Marianne"/>
          </w:rPr>
          <w:t>greffe@conseil-constitutionnel.fr</w:t>
        </w:r>
      </w:hyperlink>
      <w:r w:rsidR="00C0790D">
        <w:rPr>
          <w:rFonts w:cs="Marianne"/>
        </w:rPr>
        <w:t xml:space="preserve"> </w:t>
      </w:r>
    </w:p>
    <w:p w14:paraId="743360F3" w14:textId="77777777" w:rsidR="00D726BE" w:rsidRPr="003E2F2F" w:rsidRDefault="00D726BE" w:rsidP="00370DF7">
      <w:r w:rsidRPr="003E2F2F">
        <w:t xml:space="preserve">Ne constituent des requêtes contre l’élection que les contestations visant à l’annulation de l’élection d’un ou plusieurs sénateurs. Ainsi, une simple réclamation inscrite au procès-verbal des opérations électorales ne vaut pas saisine du Conseil constitutionnel. </w:t>
      </w:r>
    </w:p>
    <w:p w14:paraId="721B3499" w14:textId="5B3A7BD5" w:rsidR="00D726BE" w:rsidRPr="003E2F2F" w:rsidRDefault="00D726BE" w:rsidP="007523A8">
      <w:pPr>
        <w:rPr>
          <w:color w:val="000000"/>
        </w:rPr>
      </w:pPr>
      <w:r w:rsidRPr="003E2F2F">
        <w:t>La requête est obligatoirement formulée par écrit. Elle est dispensée de tous frais de timbre ou d’enregistrement. Elle doit obligatoirement contenir les nom, prénoms, qualité du requérant (électeur, candidat), le nom de l’élu dont l’élection est contestée et les moyens d’annulation invoqués (</w:t>
      </w:r>
      <w:r w:rsidR="00417104">
        <w:t xml:space="preserve">art. L.O. 325, </w:t>
      </w:r>
      <w:r w:rsidRPr="003E2F2F">
        <w:t xml:space="preserve">art. L.O. 182 et art. 35 de l’ordonnance n° 58-1067 </w:t>
      </w:r>
      <w:r w:rsidR="00417104">
        <w:t>du 7 novembre 1958</w:t>
      </w:r>
      <w:r w:rsidRPr="003E2F2F">
        <w:t xml:space="preserve">). </w:t>
      </w:r>
      <w:r w:rsidRPr="003E2F2F">
        <w:rPr>
          <w:color w:val="000000"/>
        </w:rPr>
        <w:lastRenderedPageBreak/>
        <w:t>Le requérant doit annexer à la requête les pièces produites au soutien de ses moyens. Le recours est dispensé de l’obligation de ministère d’avocat.</w:t>
      </w:r>
    </w:p>
    <w:p w14:paraId="18BDC832" w14:textId="18FA8240" w:rsidR="00D726BE" w:rsidRPr="003E2F2F" w:rsidRDefault="00D726BE" w:rsidP="007523A8">
      <w:r w:rsidRPr="003E2F2F">
        <w:t>La requête n’a pas d’effet suspensif</w:t>
      </w:r>
      <w:r w:rsidR="00C75AA8">
        <w:t xml:space="preserve"> sur les mandats acquis lors de l’élection</w:t>
      </w:r>
      <w:r w:rsidRPr="003E2F2F">
        <w:t>. Ainsi, tant qu'une décision d'annulation des opérations électorales n'est pas rendue, la personne proclamée élue continue d'exercer son mandat de sénateur.</w:t>
      </w:r>
    </w:p>
    <w:p w14:paraId="43B5EE52" w14:textId="0958E398" w:rsidR="00D726BE" w:rsidRPr="003E2F2F" w:rsidRDefault="00D726BE" w:rsidP="007523A8">
      <w:r w:rsidRPr="003E2F2F">
        <w:t>Le Conseil constitutionnel peut soit rejeter la contestation et valider l'élection, soit prononcer l'annulation de l'élection, soit réformer les résultats et proclamer élu un autre candidat</w:t>
      </w:r>
      <w:r w:rsidR="00480087">
        <w:t xml:space="preserve"> (art. L.O. 325, art. L.O. 186 et art. 41 </w:t>
      </w:r>
      <w:r w:rsidR="00480087" w:rsidRPr="003E2F2F">
        <w:t xml:space="preserve">de l’ordonnance n° 58-1067 </w:t>
      </w:r>
      <w:r w:rsidR="00480087">
        <w:t>du 7 novembre 1958)</w:t>
      </w:r>
      <w:r w:rsidRPr="003E2F2F">
        <w:t>. Ses décisions s'imposent à tous et sont insusceptibles de recours. En effet, aux termes de l'article</w:t>
      </w:r>
      <w:r w:rsidRPr="003E2F2F">
        <w:rPr>
          <w:rFonts w:ascii="Calibri" w:hAnsi="Calibri" w:cs="Calibri"/>
        </w:rPr>
        <w:t> </w:t>
      </w:r>
      <w:r w:rsidRPr="003E2F2F">
        <w:t xml:space="preserve">62 de la Constitution </w:t>
      </w:r>
      <w:r w:rsidRPr="003E2F2F">
        <w:rPr>
          <w:i/>
        </w:rPr>
        <w:t>« les décisions du Conseil constitutionnel ne sont susceptibles d'aucun recours. Elles s'imposent aux pouvoirs publics et à toutes les autorités administratives et juridictionnelles</w:t>
      </w:r>
      <w:r w:rsidRPr="003E2F2F">
        <w:t xml:space="preserve"> ».</w:t>
      </w:r>
    </w:p>
    <w:p w14:paraId="3584968F" w14:textId="77777777" w:rsidR="00D726BE" w:rsidRPr="003E2F2F" w:rsidRDefault="00D726BE" w:rsidP="007523A8">
      <w:pPr>
        <w:pStyle w:val="Titre1"/>
      </w:pPr>
      <w:bookmarkStart w:id="490" w:name="_Toc46749622"/>
      <w:bookmarkStart w:id="491" w:name="_Toc46754638"/>
      <w:bookmarkStart w:id="492" w:name="_Toc46772038"/>
      <w:bookmarkStart w:id="493" w:name="_Toc232172225"/>
      <w:bookmarkStart w:id="494" w:name="_Hlk230597415"/>
      <w:r w:rsidRPr="003E2F2F">
        <w:t>Déclaration de situation patrimoniale et déclaration d’intérêts et d’activités des sénateurs élus</w:t>
      </w:r>
      <w:bookmarkEnd w:id="490"/>
      <w:bookmarkEnd w:id="491"/>
      <w:bookmarkEnd w:id="492"/>
      <w:bookmarkEnd w:id="493"/>
    </w:p>
    <w:p w14:paraId="3AC27C81" w14:textId="6DAD72B8" w:rsidR="00AC708B" w:rsidRPr="00370DF7" w:rsidRDefault="00D726BE" w:rsidP="007523A8">
      <w:pPr>
        <w:spacing w:before="120"/>
      </w:pPr>
      <w:r w:rsidRPr="003E2F2F">
        <w:t xml:space="preserve">L’article L.O. 135-1 relatif aux obligations déclaratives des députés est applicable aux sénateurs (art. L.O. 296). </w:t>
      </w:r>
      <w:bookmarkStart w:id="495" w:name="_Toc46749623"/>
      <w:bookmarkStart w:id="496" w:name="_Toc46749624"/>
      <w:bookmarkStart w:id="497" w:name="_Toc46749625"/>
      <w:bookmarkStart w:id="498" w:name="_Toc46754639"/>
      <w:bookmarkStart w:id="499" w:name="_Toc46772039"/>
      <w:bookmarkEnd w:id="495"/>
      <w:bookmarkEnd w:id="496"/>
    </w:p>
    <w:p w14:paraId="5B3513C4" w14:textId="6E2B5F7E" w:rsidR="00D726BE" w:rsidRPr="003E2F2F" w:rsidRDefault="00D726BE" w:rsidP="007523A8">
      <w:pPr>
        <w:pStyle w:val="Titre2"/>
      </w:pPr>
      <w:bookmarkStart w:id="500" w:name="_Toc231801423"/>
      <w:bookmarkStart w:id="501" w:name="_Toc231801424"/>
      <w:bookmarkStart w:id="502" w:name="_Toc232172226"/>
      <w:bookmarkEnd w:id="500"/>
      <w:bookmarkEnd w:id="501"/>
      <w:r w:rsidRPr="003E2F2F">
        <w:t>Déclaration de situation patrimoniale de fin de mandat</w:t>
      </w:r>
      <w:bookmarkEnd w:id="497"/>
      <w:bookmarkEnd w:id="498"/>
      <w:bookmarkEnd w:id="499"/>
      <w:bookmarkEnd w:id="502"/>
    </w:p>
    <w:p w14:paraId="38430403" w14:textId="3219DF2E" w:rsidR="00D726BE" w:rsidRPr="003E2F2F" w:rsidRDefault="00D726BE" w:rsidP="007523A8">
      <w:pPr>
        <w:spacing w:before="120"/>
      </w:pPr>
      <w:r w:rsidRPr="003E2F2F">
        <w:t xml:space="preserve">Chaque sénateur sortant doit établir une déclaration de situation patrimoniale de fin de mandat et la déposer auprès de la Haute </w:t>
      </w:r>
      <w:r w:rsidR="002E7850">
        <w:t>a</w:t>
      </w:r>
      <w:r w:rsidRPr="003E2F2F">
        <w:t>utorité pour la transparence de la vie publique (HATVP) sept mois au plus tôt et six mois au plus tard avant l’expiration de son mandat de sénateur (art. L.O.</w:t>
      </w:r>
      <w:r w:rsidRPr="00370DF7">
        <w:rPr>
          <w:rFonts w:ascii="Calibri" w:hAnsi="Calibri" w:cs="Calibri" w:hint="eastAsia"/>
        </w:rPr>
        <w:t> </w:t>
      </w:r>
      <w:r w:rsidRPr="003E2F2F">
        <w:t xml:space="preserve">135-1). </w:t>
      </w:r>
    </w:p>
    <w:p w14:paraId="7DFDB3E3" w14:textId="1139F8B8" w:rsidR="00D726BE" w:rsidRPr="003E2F2F" w:rsidRDefault="00D726BE" w:rsidP="007523A8">
      <w:pPr>
        <w:spacing w:before="120"/>
      </w:pPr>
      <w:r w:rsidRPr="003E2F2F">
        <w:t xml:space="preserve">Le mandat de sénateur expire à l’ouverture de la session ordinaire, soit le </w:t>
      </w:r>
      <w:r w:rsidR="00873294" w:rsidRPr="00370DF7">
        <w:t>jeudi 1</w:t>
      </w:r>
      <w:r w:rsidR="00873294" w:rsidRPr="00370DF7">
        <w:rPr>
          <w:vertAlign w:val="superscript"/>
        </w:rPr>
        <w:t>er</w:t>
      </w:r>
      <w:r w:rsidR="0036782A">
        <w:t xml:space="preserve"> </w:t>
      </w:r>
      <w:r w:rsidRPr="003E2F2F">
        <w:t xml:space="preserve">octobre </w:t>
      </w:r>
      <w:r w:rsidR="00FF565C" w:rsidRPr="003E2F2F">
        <w:t xml:space="preserve">2026 </w:t>
      </w:r>
      <w:r w:rsidRPr="003E2F2F">
        <w:t xml:space="preserve">à zéro heure (art. L.O. 277 et 28 de la Constitution). </w:t>
      </w:r>
      <w:r w:rsidRPr="003E2F2F">
        <w:rPr>
          <w:b/>
        </w:rPr>
        <w:t xml:space="preserve">La déclaration de situation patrimoniale de fin de mandat devait donc être déposée entre le </w:t>
      </w:r>
      <w:r w:rsidR="00873294" w:rsidRPr="003E2F2F">
        <w:rPr>
          <w:b/>
        </w:rPr>
        <w:t>dimanche 1</w:t>
      </w:r>
      <w:r w:rsidR="00873294" w:rsidRPr="00370DF7">
        <w:rPr>
          <w:b/>
          <w:vertAlign w:val="superscript"/>
        </w:rPr>
        <w:t>er</w:t>
      </w:r>
      <w:r w:rsidR="0036782A">
        <w:rPr>
          <w:b/>
        </w:rPr>
        <w:t xml:space="preserve"> </w:t>
      </w:r>
      <w:r w:rsidRPr="003E2F2F">
        <w:rPr>
          <w:b/>
        </w:rPr>
        <w:t xml:space="preserve">mars et le </w:t>
      </w:r>
      <w:r w:rsidR="00873294" w:rsidRPr="003E2F2F">
        <w:rPr>
          <w:b/>
        </w:rPr>
        <w:t>mercredi 1</w:t>
      </w:r>
      <w:r w:rsidR="00873294" w:rsidRPr="00370DF7">
        <w:rPr>
          <w:b/>
          <w:vertAlign w:val="superscript"/>
        </w:rPr>
        <w:t>er</w:t>
      </w:r>
      <w:r w:rsidR="0036782A">
        <w:rPr>
          <w:b/>
        </w:rPr>
        <w:t xml:space="preserve"> </w:t>
      </w:r>
      <w:r w:rsidRPr="003E2F2F">
        <w:rPr>
          <w:b/>
        </w:rPr>
        <w:t xml:space="preserve">avril </w:t>
      </w:r>
      <w:r w:rsidR="00E105A8" w:rsidRPr="003E2F2F">
        <w:rPr>
          <w:b/>
        </w:rPr>
        <w:t>2026</w:t>
      </w:r>
      <w:r w:rsidRPr="003E2F2F">
        <w:t xml:space="preserve">. </w:t>
      </w:r>
    </w:p>
    <w:p w14:paraId="08EB12A4" w14:textId="77777777" w:rsidR="00D726BE" w:rsidRPr="003E2F2F" w:rsidRDefault="00D726BE" w:rsidP="00370DF7">
      <w:r w:rsidRPr="003E2F2F">
        <w:t>Le sénateur qui aurait déjà établi depuis moins d’un an une déclaration de situation patrimoniale doit limiter sa déclaration de fin de mandat à la récapitulation de l’ensemble des revenus perçus par lui ou la communauté depuis le début de son mandat de sénateur et à une présentation des évènements majeurs ayant affecté la composition de son patrimoine depuis la dernière déclaration.</w:t>
      </w:r>
    </w:p>
    <w:p w14:paraId="3D36C4C4" w14:textId="77777777" w:rsidR="00D726BE" w:rsidRPr="003E2F2F" w:rsidRDefault="00D726BE" w:rsidP="007523A8">
      <w:pPr>
        <w:pStyle w:val="Titre2"/>
      </w:pPr>
      <w:bookmarkStart w:id="503" w:name="_Toc46749626"/>
      <w:bookmarkStart w:id="504" w:name="_Toc46754640"/>
      <w:bookmarkStart w:id="505" w:name="_Toc46772040"/>
      <w:bookmarkStart w:id="506" w:name="_Toc232172227"/>
      <w:r w:rsidRPr="003E2F2F">
        <w:t>Déclarations de début de mandat</w:t>
      </w:r>
      <w:bookmarkEnd w:id="503"/>
      <w:bookmarkEnd w:id="504"/>
      <w:bookmarkEnd w:id="505"/>
      <w:bookmarkEnd w:id="506"/>
    </w:p>
    <w:p w14:paraId="79276CF7" w14:textId="424E7C99" w:rsidR="00D726BE" w:rsidRPr="003E2F2F" w:rsidRDefault="00D726BE" w:rsidP="007523A8">
      <w:pPr>
        <w:spacing w:before="120"/>
      </w:pPr>
      <w:r w:rsidRPr="003E2F2F">
        <w:t xml:space="preserve">Le mandat de sénateur débute à l’ouverture de la session ordinaire, le </w:t>
      </w:r>
      <w:r w:rsidR="008D2CA9">
        <w:t xml:space="preserve">jeudi </w:t>
      </w:r>
      <w:r w:rsidR="00A269D6" w:rsidRPr="003E2F2F">
        <w:rPr>
          <w:b/>
        </w:rPr>
        <w:t>1</w:t>
      </w:r>
      <w:r w:rsidR="00A269D6" w:rsidRPr="00370DF7">
        <w:rPr>
          <w:b/>
          <w:vertAlign w:val="superscript"/>
        </w:rPr>
        <w:t>er</w:t>
      </w:r>
      <w:r w:rsidR="004C25A7">
        <w:rPr>
          <w:b/>
        </w:rPr>
        <w:t xml:space="preserve"> </w:t>
      </w:r>
      <w:r w:rsidRPr="003E2F2F">
        <w:rPr>
          <w:b/>
        </w:rPr>
        <w:t xml:space="preserve">octobre </w:t>
      </w:r>
      <w:r w:rsidR="00E105A8" w:rsidRPr="003E2F2F">
        <w:rPr>
          <w:b/>
        </w:rPr>
        <w:t xml:space="preserve">2026 </w:t>
      </w:r>
      <w:r w:rsidRPr="003E2F2F">
        <w:rPr>
          <w:b/>
        </w:rPr>
        <w:t>à zéro heure</w:t>
      </w:r>
      <w:r w:rsidRPr="00370DF7">
        <w:rPr>
          <w:rFonts w:ascii="Calibri" w:hAnsi="Calibri" w:cs="Calibri"/>
        </w:rPr>
        <w:t> </w:t>
      </w:r>
      <w:r w:rsidRPr="003E2F2F">
        <w:t xml:space="preserve">(art. L.O. 277 et art. 28 de la Constitution). </w:t>
      </w:r>
    </w:p>
    <w:p w14:paraId="41D23385" w14:textId="6529689C" w:rsidR="000E3401" w:rsidRPr="003E2F2F" w:rsidRDefault="00441630" w:rsidP="007523A8">
      <w:r w:rsidRPr="00370DF7">
        <w:rPr>
          <w:b/>
          <w:u w:val="single"/>
        </w:rPr>
        <w:t>Chaque candidat proclamé élu</w:t>
      </w:r>
      <w:r w:rsidR="00D726BE" w:rsidRPr="00370DF7">
        <w:rPr>
          <w:b/>
          <w:u w:val="single"/>
        </w:rPr>
        <w:t>, même si l’élection est contestée, est tenu d'établir une déclaration initiale de situation patrimoniale et une déclaration d’intérêts et d’activités</w:t>
      </w:r>
      <w:r w:rsidR="00D726BE" w:rsidRPr="003E2F2F">
        <w:t xml:space="preserve"> auprès de la Haute Autorité pour la transparence de la vie publique dans les deux mois suivant son entrée en fonctions, soit </w:t>
      </w:r>
      <w:r w:rsidR="00D726BE" w:rsidRPr="003E2F2F">
        <w:rPr>
          <w:b/>
        </w:rPr>
        <w:t>au plus tard le</w:t>
      </w:r>
      <w:r w:rsidR="008D2CA9">
        <w:rPr>
          <w:b/>
        </w:rPr>
        <w:t xml:space="preserve"> mardi</w:t>
      </w:r>
      <w:r w:rsidR="00D726BE" w:rsidRPr="003E2F2F">
        <w:rPr>
          <w:b/>
        </w:rPr>
        <w:t xml:space="preserve"> </w:t>
      </w:r>
      <w:r w:rsidR="00A269D6" w:rsidRPr="003E2F2F">
        <w:rPr>
          <w:b/>
        </w:rPr>
        <w:t>1</w:t>
      </w:r>
      <w:r w:rsidR="00A269D6" w:rsidRPr="00370DF7">
        <w:rPr>
          <w:b/>
          <w:vertAlign w:val="superscript"/>
        </w:rPr>
        <w:t>er</w:t>
      </w:r>
      <w:r w:rsidR="00197A68">
        <w:rPr>
          <w:b/>
        </w:rPr>
        <w:t xml:space="preserve"> </w:t>
      </w:r>
      <w:r w:rsidR="00D726BE" w:rsidRPr="003E2F2F">
        <w:rPr>
          <w:b/>
        </w:rPr>
        <w:t xml:space="preserve">décembre </w:t>
      </w:r>
      <w:r w:rsidR="00E105A8" w:rsidRPr="003E2F2F">
        <w:rPr>
          <w:b/>
        </w:rPr>
        <w:t xml:space="preserve">2026 </w:t>
      </w:r>
      <w:r w:rsidR="00D726BE" w:rsidRPr="003E2F2F">
        <w:t>(art. L.O. 135-1)</w:t>
      </w:r>
      <w:r w:rsidR="00A269D6" w:rsidRPr="003E2F2F">
        <w:t xml:space="preserve">. </w:t>
      </w:r>
      <w:r w:rsidR="00D726BE" w:rsidRPr="003E2F2F">
        <w:t>La déclaration d’intérêts et d’activités doit également être adressée au Bureau du Sénat.</w:t>
      </w:r>
    </w:p>
    <w:p w14:paraId="09CC42F8" w14:textId="77777777" w:rsidR="000E3401" w:rsidRPr="00370DF7" w:rsidRDefault="000E3401" w:rsidP="007523A8">
      <w:pPr>
        <w:spacing w:before="120" w:after="0"/>
      </w:pPr>
      <w:r w:rsidRPr="003E2F2F">
        <w:t>Cette obligation s’étend à ceux dont la prise de fonction interviendrait en cours de mandature.</w:t>
      </w:r>
    </w:p>
    <w:p w14:paraId="3538DFB2" w14:textId="5D635446" w:rsidR="00D726BE" w:rsidRPr="008D2CA9" w:rsidRDefault="00D726BE" w:rsidP="007523A8">
      <w:pPr>
        <w:pBdr>
          <w:top w:val="single" w:sz="4" w:space="1" w:color="auto"/>
          <w:left w:val="single" w:sz="4" w:space="4" w:color="auto"/>
          <w:bottom w:val="single" w:sz="4" w:space="1" w:color="auto"/>
          <w:right w:val="single" w:sz="4" w:space="4" w:color="auto"/>
        </w:pBdr>
      </w:pPr>
      <w:r w:rsidRPr="008D2CA9">
        <w:t xml:space="preserve">Les sénateurs qui auraient déjà établi une déclaration de situation patrimoniale </w:t>
      </w:r>
      <w:r w:rsidR="00E105A8" w:rsidRPr="00370DF7">
        <w:t xml:space="preserve">dans les 12 mois précédant l’élection </w:t>
      </w:r>
      <w:r w:rsidRPr="008D2CA9">
        <w:t xml:space="preserve">(notamment les sénateurs réélus ayant déjà établi une déclaration de fin de mandat) </w:t>
      </w:r>
      <w:r w:rsidR="00E105A8" w:rsidRPr="008D2CA9">
        <w:t xml:space="preserve">sont </w:t>
      </w:r>
      <w:r w:rsidR="00E105A8" w:rsidRPr="00370DF7">
        <w:rPr>
          <w:b/>
        </w:rPr>
        <w:t>dispensés</w:t>
      </w:r>
      <w:r w:rsidR="00E105A8" w:rsidRPr="008D2CA9">
        <w:t xml:space="preserve"> du dépôt d’une</w:t>
      </w:r>
      <w:r w:rsidRPr="008D2CA9">
        <w:t xml:space="preserve"> déclaration de situation patrimoniale de début de mandat. </w:t>
      </w:r>
    </w:p>
    <w:p w14:paraId="43B9A09B" w14:textId="46A4E5E9" w:rsidR="00E105A8" w:rsidRPr="008D2CA9" w:rsidRDefault="00E105A8" w:rsidP="00B055C8">
      <w:pPr>
        <w:pBdr>
          <w:top w:val="single" w:sz="4" w:space="1" w:color="auto"/>
          <w:left w:val="single" w:sz="4" w:space="4" w:color="auto"/>
          <w:bottom w:val="single" w:sz="4" w:space="1" w:color="auto"/>
          <w:right w:val="single" w:sz="4" w:space="4" w:color="auto"/>
        </w:pBdr>
      </w:pPr>
      <w:r w:rsidRPr="008D2CA9">
        <w:t xml:space="preserve">Cette dispense ne vaut pas pour les déclarations d’intérêts et d’activités, qui doivent être systématiquement adressées à la Haute </w:t>
      </w:r>
      <w:r w:rsidR="002A7DD2" w:rsidRPr="008D2CA9">
        <w:t>a</w:t>
      </w:r>
      <w:r w:rsidRPr="008D2CA9">
        <w:t>utorité dans les deux mois suivant l’élection.</w:t>
      </w:r>
    </w:p>
    <w:p w14:paraId="61EA848E" w14:textId="77777777" w:rsidR="00D726BE" w:rsidRPr="003E2F2F" w:rsidRDefault="00D726BE" w:rsidP="007523A8">
      <w:pPr>
        <w:pStyle w:val="Titre2"/>
      </w:pPr>
      <w:bookmarkStart w:id="507" w:name="_Toc187937863"/>
      <w:bookmarkStart w:id="508" w:name="_Toc187939446"/>
      <w:bookmarkStart w:id="509" w:name="_Toc190351874"/>
      <w:bookmarkStart w:id="510" w:name="_Toc190354030"/>
      <w:bookmarkStart w:id="511" w:name="_Toc219889914"/>
      <w:bookmarkStart w:id="512" w:name="_Toc219890166"/>
      <w:bookmarkStart w:id="513" w:name="_Toc219976873"/>
      <w:bookmarkStart w:id="514" w:name="_Toc220071916"/>
      <w:bookmarkStart w:id="515" w:name="_Toc222232165"/>
      <w:bookmarkStart w:id="516" w:name="_Toc231801427"/>
      <w:bookmarkStart w:id="517" w:name="_Toc46749627"/>
      <w:bookmarkStart w:id="518" w:name="_Toc46754641"/>
      <w:bookmarkStart w:id="519" w:name="_Toc46772041"/>
      <w:bookmarkStart w:id="520" w:name="_Toc232172228"/>
      <w:bookmarkEnd w:id="507"/>
      <w:bookmarkEnd w:id="508"/>
      <w:bookmarkEnd w:id="509"/>
      <w:bookmarkEnd w:id="510"/>
      <w:bookmarkEnd w:id="511"/>
      <w:bookmarkEnd w:id="512"/>
      <w:bookmarkEnd w:id="513"/>
      <w:bookmarkEnd w:id="514"/>
      <w:bookmarkEnd w:id="515"/>
      <w:bookmarkEnd w:id="516"/>
      <w:r w:rsidRPr="003E2F2F">
        <w:lastRenderedPageBreak/>
        <w:t>Déclarations modificatives en cours de mandat</w:t>
      </w:r>
      <w:bookmarkEnd w:id="517"/>
      <w:bookmarkEnd w:id="518"/>
      <w:bookmarkEnd w:id="519"/>
      <w:bookmarkEnd w:id="520"/>
    </w:p>
    <w:p w14:paraId="7CEC3411" w14:textId="3F14E560" w:rsidR="00D726BE" w:rsidRDefault="0099251B">
      <w:pPr>
        <w:spacing w:before="120"/>
      </w:pPr>
      <w:r w:rsidRPr="003E2F2F">
        <w:t>Toute modification substantielle de la situation patrimoniale, des activités conservées ou des intérêts détenus doit donner lieu, dans un délai de deux mois, à une déclaration modificative dans les mêmes formes</w:t>
      </w:r>
      <w:r w:rsidR="00D726BE" w:rsidRPr="003E2F2F">
        <w:t xml:space="preserve"> (art. L.O. 135-1). </w:t>
      </w:r>
    </w:p>
    <w:p w14:paraId="09DD54A0" w14:textId="77777777" w:rsidR="006437F9" w:rsidRPr="00C70D80" w:rsidRDefault="006437F9" w:rsidP="006437F9">
      <w:pPr>
        <w:spacing w:before="120"/>
      </w:pPr>
      <w:r w:rsidRPr="00C70D80">
        <w:t xml:space="preserve">En pratique, la doctrine de la </w:t>
      </w:r>
      <w:r w:rsidRPr="00352623">
        <w:t xml:space="preserve">Haute Autorité pour la transparence de la vie publique </w:t>
      </w:r>
      <w:r w:rsidRPr="00C70D80">
        <w:t>a dress</w:t>
      </w:r>
      <w:r w:rsidRPr="00C70D80">
        <w:rPr>
          <w:rFonts w:hint="cs"/>
        </w:rPr>
        <w:t>é</w:t>
      </w:r>
      <w:r w:rsidRPr="00C70D80">
        <w:t xml:space="preserve"> une liste, non exhaustive, d</w:t>
      </w:r>
      <w:r w:rsidRPr="00C70D80">
        <w:rPr>
          <w:rFonts w:hint="cs"/>
        </w:rPr>
        <w:t>’é</w:t>
      </w:r>
      <w:r w:rsidRPr="00C70D80">
        <w:t>v</w:t>
      </w:r>
      <w:r w:rsidRPr="00C70D80">
        <w:rPr>
          <w:rFonts w:hint="cs"/>
        </w:rPr>
        <w:t>è</w:t>
      </w:r>
      <w:r w:rsidRPr="00C70D80">
        <w:t>nements qui en raison de leur nature entra</w:t>
      </w:r>
      <w:r w:rsidRPr="00C70D80">
        <w:rPr>
          <w:rFonts w:hint="cs"/>
        </w:rPr>
        <w:t>î</w:t>
      </w:r>
      <w:r w:rsidRPr="00C70D80">
        <w:t>nent manifestement une modification substantielle du patrimoine ou des int</w:t>
      </w:r>
      <w:r w:rsidRPr="00C70D80">
        <w:rPr>
          <w:rFonts w:hint="cs"/>
        </w:rPr>
        <w:t>é</w:t>
      </w:r>
      <w:r w:rsidRPr="00C70D80">
        <w:t>r</w:t>
      </w:r>
      <w:r w:rsidRPr="00C70D80">
        <w:rPr>
          <w:rFonts w:hint="cs"/>
        </w:rPr>
        <w:t>ê</w:t>
      </w:r>
      <w:r w:rsidRPr="00C70D80">
        <w:t xml:space="preserve">ts. </w:t>
      </w:r>
      <w:r>
        <w:t>Il s’agit par exemple des événements suivants</w:t>
      </w:r>
      <w:r w:rsidRPr="00C70D80">
        <w:t xml:space="preserve"> :</w:t>
      </w:r>
    </w:p>
    <w:p w14:paraId="0B043799" w14:textId="77777777" w:rsidR="006437F9" w:rsidRPr="00C70D80" w:rsidRDefault="006437F9" w:rsidP="006437F9">
      <w:pPr>
        <w:pStyle w:val="Paragraphedeliste"/>
        <w:numPr>
          <w:ilvl w:val="0"/>
          <w:numId w:val="125"/>
        </w:numPr>
        <w:spacing w:before="120"/>
        <w:contextualSpacing/>
      </w:pPr>
      <w:r w:rsidRPr="00C70D80">
        <w:t>pour le patrimoine : succession, donation, mariage, divorce, acquisition ou cession immobili</w:t>
      </w:r>
      <w:r w:rsidRPr="00C70D80">
        <w:rPr>
          <w:rFonts w:hint="cs"/>
        </w:rPr>
        <w:t>è</w:t>
      </w:r>
      <w:r w:rsidRPr="00C70D80">
        <w:t>re, emprunt contract</w:t>
      </w:r>
      <w:r w:rsidRPr="00C70D80">
        <w:rPr>
          <w:rFonts w:hint="cs"/>
        </w:rPr>
        <w:t>é</w:t>
      </w:r>
      <w:r w:rsidRPr="00C70D80">
        <w:t xml:space="preserve"> ou rembours</w:t>
      </w:r>
      <w:r w:rsidRPr="00C70D80">
        <w:rPr>
          <w:rFonts w:hint="cs"/>
        </w:rPr>
        <w:t>é</w:t>
      </w:r>
      <w:r>
        <w:t>, etc.</w:t>
      </w:r>
    </w:p>
    <w:p w14:paraId="2F9DBB6B" w14:textId="394F8BE5" w:rsidR="006437F9" w:rsidRPr="003E2F2F" w:rsidRDefault="006437F9" w:rsidP="00370DF7">
      <w:pPr>
        <w:pStyle w:val="Paragraphedeliste"/>
        <w:numPr>
          <w:ilvl w:val="0"/>
          <w:numId w:val="125"/>
        </w:numPr>
        <w:spacing w:before="120"/>
        <w:contextualSpacing/>
      </w:pPr>
      <w:r w:rsidRPr="00C70D80">
        <w:t>pour les int</w:t>
      </w:r>
      <w:r w:rsidRPr="00C70D80">
        <w:rPr>
          <w:rFonts w:hint="cs"/>
        </w:rPr>
        <w:t>é</w:t>
      </w:r>
      <w:r w:rsidRPr="00C70D80">
        <w:t>r</w:t>
      </w:r>
      <w:r w:rsidRPr="00C70D80">
        <w:rPr>
          <w:rFonts w:hint="cs"/>
        </w:rPr>
        <w:t>ê</w:t>
      </w:r>
      <w:r w:rsidRPr="00C70D80">
        <w:t>ts : changement de collaborateur</w:t>
      </w:r>
      <w:r>
        <w:t xml:space="preserve"> parlementaire</w:t>
      </w:r>
      <w:r w:rsidRPr="00C70D80">
        <w:t>, nouvelle activit</w:t>
      </w:r>
      <w:r w:rsidRPr="00C70D80">
        <w:rPr>
          <w:rFonts w:hint="cs"/>
        </w:rPr>
        <w:t>é</w:t>
      </w:r>
      <w:r w:rsidRPr="00C70D80">
        <w:t xml:space="preserve"> professionnelle du conjoint</w:t>
      </w:r>
      <w:r>
        <w:t>, etc.</w:t>
      </w:r>
    </w:p>
    <w:p w14:paraId="0C967361" w14:textId="77777777" w:rsidR="00D726BE" w:rsidRPr="003E2F2F" w:rsidRDefault="00D726BE" w:rsidP="007523A8">
      <w:pPr>
        <w:pStyle w:val="Titre2"/>
      </w:pPr>
      <w:bookmarkStart w:id="521" w:name="_Toc46749628"/>
      <w:bookmarkStart w:id="522" w:name="_Toc46754642"/>
      <w:bookmarkStart w:id="523" w:name="_Toc46772042"/>
      <w:bookmarkStart w:id="524" w:name="_Toc232172229"/>
      <w:r w:rsidRPr="003E2F2F">
        <w:t>Contenu et forme des déclarations</w:t>
      </w:r>
      <w:bookmarkEnd w:id="521"/>
      <w:bookmarkEnd w:id="522"/>
      <w:bookmarkEnd w:id="523"/>
      <w:bookmarkEnd w:id="524"/>
    </w:p>
    <w:p w14:paraId="02D505D1" w14:textId="517B8B6D" w:rsidR="00D726BE" w:rsidRPr="003E2F2F" w:rsidRDefault="00D726BE" w:rsidP="00370DF7">
      <w:pPr>
        <w:spacing w:before="120"/>
      </w:pPr>
      <w:r w:rsidRPr="003E2F2F">
        <w:t>La déclaration de situation patrimoniale, à adresser personnellement au président de la HATVP</w:t>
      </w:r>
      <w:r w:rsidR="00673482" w:rsidRPr="003E2F2F">
        <w:t xml:space="preserve"> ainsi qu’au bureau du Sénat</w:t>
      </w:r>
      <w:r w:rsidRPr="003E2F2F">
        <w:t>, doit être exhaustive, exacte, sincère et certifiée sur l’honneur</w:t>
      </w:r>
      <w:r w:rsidR="006437F9">
        <w:t>.</w:t>
      </w:r>
      <w:r w:rsidRPr="003E2F2F">
        <w:t xml:space="preserve"> </w:t>
      </w:r>
      <w:r w:rsidR="006437F9">
        <w:t>Elle</w:t>
      </w:r>
      <w:r w:rsidRPr="003E2F2F">
        <w:t xml:space="preserve"> </w:t>
      </w:r>
      <w:r w:rsidR="00D75895" w:rsidRPr="003E2F2F">
        <w:t>concerne notamment la totalité des biens propres du sénateur ainsi que, éventuellement, ceux de la communauté ou les biens réputés indivis en application de l’article</w:t>
      </w:r>
      <w:r w:rsidR="00D75895" w:rsidRPr="003E2F2F">
        <w:rPr>
          <w:rFonts w:ascii="Calibri" w:hAnsi="Calibri" w:cs="Calibri"/>
        </w:rPr>
        <w:t> </w:t>
      </w:r>
      <w:r w:rsidR="00D75895" w:rsidRPr="003E2F2F">
        <w:t>L.</w:t>
      </w:r>
      <w:r w:rsidR="00D75895" w:rsidRPr="003E2F2F">
        <w:rPr>
          <w:rFonts w:ascii="Calibri" w:hAnsi="Calibri" w:cs="Calibri"/>
        </w:rPr>
        <w:t> </w:t>
      </w:r>
      <w:r w:rsidR="00D75895" w:rsidRPr="003E2F2F">
        <w:t>1538</w:t>
      </w:r>
      <w:r w:rsidR="00D75895" w:rsidRPr="003E2F2F">
        <w:rPr>
          <w:rFonts w:ascii="Calibri" w:hAnsi="Calibri" w:cs="Calibri"/>
        </w:rPr>
        <w:t> </w:t>
      </w:r>
      <w:r w:rsidR="00D75895" w:rsidRPr="003E2F2F">
        <w:t>du</w:t>
      </w:r>
      <w:r w:rsidR="00D75895" w:rsidRPr="003E2F2F">
        <w:rPr>
          <w:rFonts w:ascii="Calibri" w:hAnsi="Calibri" w:cs="Calibri"/>
        </w:rPr>
        <w:t> </w:t>
      </w:r>
      <w:r w:rsidR="00D75895" w:rsidRPr="003E2F2F">
        <w:t>code</w:t>
      </w:r>
      <w:r w:rsidR="00D75895" w:rsidRPr="003E2F2F">
        <w:rPr>
          <w:rFonts w:ascii="Calibri" w:hAnsi="Calibri" w:cs="Calibri"/>
        </w:rPr>
        <w:t> </w:t>
      </w:r>
      <w:r w:rsidR="00D75895" w:rsidRPr="003E2F2F">
        <w:t>civil</w:t>
      </w:r>
      <w:r w:rsidRPr="003E2F2F">
        <w:t>. Ces biens sont évalués à la date du fait générateur de la déclaration comme en matière de droit</w:t>
      </w:r>
      <w:r w:rsidR="008D2CA9">
        <w:t>s</w:t>
      </w:r>
      <w:r w:rsidRPr="003E2F2F">
        <w:t xml:space="preserve"> de mutation à titre gratuit (art. L.O. 135-1), soit au jour de l’élection. </w:t>
      </w:r>
    </w:p>
    <w:p w14:paraId="414CD188" w14:textId="0BA0BC9A" w:rsidR="00D726BE" w:rsidRPr="003E2F2F" w:rsidRDefault="00D726BE" w:rsidP="00370DF7">
      <w:r w:rsidRPr="003E2F2F">
        <w:t>La déclaration d’intérêts et d’activités</w:t>
      </w:r>
      <w:r w:rsidR="00673482" w:rsidRPr="003E2F2F">
        <w:t xml:space="preserve"> </w:t>
      </w:r>
      <w:r w:rsidRPr="003E2F2F">
        <w:t>fait apparaître les intérêts détenus à la date de l’élection et dans les cinq années précédant cette date, ainsi que le</w:t>
      </w:r>
      <w:r w:rsidR="008D2CA9">
        <w:t>s</w:t>
      </w:r>
      <w:r w:rsidRPr="003E2F2F">
        <w:t xml:space="preserve"> nom</w:t>
      </w:r>
      <w:r w:rsidR="008D2CA9">
        <w:t>s</w:t>
      </w:r>
      <w:r w:rsidRPr="003E2F2F">
        <w:t xml:space="preserve"> des collaborateurs parlementaires, leurs éventuelles activités annexes, et la liste des activités professionnelles ou d’intérêt général, même non rémunérées, que le sénateur envisage de conserver (art. L.O. 135-1). </w:t>
      </w:r>
    </w:p>
    <w:p w14:paraId="3B0F2780" w14:textId="3A87DCF0" w:rsidR="00D726BE" w:rsidRPr="003E2F2F" w:rsidRDefault="00D726BE" w:rsidP="007523A8">
      <w:r w:rsidRPr="003E2F2F">
        <w:t>Les annexes du décret n° 2013-1212 du 23 décembre 2013</w:t>
      </w:r>
      <w:r w:rsidR="008D2CA9">
        <w:t xml:space="preserve"> modifié</w:t>
      </w:r>
      <w:r w:rsidRPr="003E2F2F">
        <w:t xml:space="preserve"> </w:t>
      </w:r>
      <w:r w:rsidR="008D2CA9" w:rsidRPr="008D2CA9">
        <w:t>relatif aux déclarations de situation patrimoniale et déclarations d'intérêts adressées à la Haute Autorité pour la transparence de la vie publique</w:t>
      </w:r>
      <w:r w:rsidR="008D2CA9">
        <w:t xml:space="preserve"> </w:t>
      </w:r>
      <w:r w:rsidRPr="003E2F2F">
        <w:t>pr</w:t>
      </w:r>
      <w:r w:rsidRPr="003E2F2F">
        <w:rPr>
          <w:rFonts w:cs="Marianne"/>
        </w:rPr>
        <w:t>é</w:t>
      </w:r>
      <w:r w:rsidRPr="003E2F2F">
        <w:t>cisent le contenu des diff</w:t>
      </w:r>
      <w:r w:rsidRPr="003E2F2F">
        <w:rPr>
          <w:rFonts w:cs="Marianne"/>
        </w:rPr>
        <w:t>é</w:t>
      </w:r>
      <w:r w:rsidRPr="003E2F2F">
        <w:t>rents types de d</w:t>
      </w:r>
      <w:r w:rsidRPr="003E2F2F">
        <w:rPr>
          <w:rFonts w:cs="Marianne"/>
        </w:rPr>
        <w:t>é</w:t>
      </w:r>
      <w:r w:rsidRPr="003E2F2F">
        <w:t>claration exigibles du sénateur élu (déclaration initiale de situation patrimoniale, déclaration de situation patrimoniale de fin de mandat ou de fonction</w:t>
      </w:r>
      <w:r w:rsidR="008D2CA9">
        <w:t>s</w:t>
      </w:r>
      <w:r w:rsidRPr="003E2F2F">
        <w:t>, déclaration d’intérêts et d’activités).</w:t>
      </w:r>
    </w:p>
    <w:p w14:paraId="53566AE4" w14:textId="734EDDEB" w:rsidR="00673482" w:rsidRPr="003E2F2F" w:rsidRDefault="00D726BE" w:rsidP="007523A8">
      <w:pPr>
        <w:pBdr>
          <w:top w:val="single" w:sz="4" w:space="1" w:color="auto"/>
          <w:left w:val="single" w:sz="4" w:space="4" w:color="auto"/>
          <w:bottom w:val="single" w:sz="4" w:space="1" w:color="auto"/>
          <w:right w:val="single" w:sz="4" w:space="4" w:color="auto"/>
        </w:pBdr>
      </w:pPr>
      <w:r w:rsidRPr="003E2F2F">
        <w:t>L</w:t>
      </w:r>
      <w:r w:rsidR="008D2CA9">
        <w:t>’article 4 du</w:t>
      </w:r>
      <w:r w:rsidRPr="003E2F2F">
        <w:t xml:space="preserve"> décret du 23 décembre 2013</w:t>
      </w:r>
      <w:r w:rsidR="008D2CA9">
        <w:t xml:space="preserve"> susmentionné </w:t>
      </w:r>
      <w:r w:rsidRPr="003E2F2F">
        <w:t xml:space="preserve">prévoit que les déclarations de situation patrimoniale et les déclarations d’intérêts </w:t>
      </w:r>
      <w:r w:rsidR="008D2CA9">
        <w:t>sont transmises à la Haute autorité pour la transparence de la vie publique par l</w:t>
      </w:r>
      <w:r w:rsidR="008D2CA9" w:rsidRPr="00370DF7">
        <w:t>’intermédiaire d’un</w:t>
      </w:r>
      <w:r w:rsidR="008D2CA9">
        <w:t xml:space="preserve"> </w:t>
      </w:r>
      <w:r w:rsidR="00673482" w:rsidRPr="003E2F2F">
        <w:t xml:space="preserve">téléservice mis à disposition sur </w:t>
      </w:r>
      <w:r w:rsidR="008D2CA9">
        <w:t xml:space="preserve">son </w:t>
      </w:r>
      <w:r w:rsidR="00673482" w:rsidRPr="003E2F2F">
        <w:t>site Internet et accessible par le lien suivant</w:t>
      </w:r>
      <w:r w:rsidR="00673482" w:rsidRPr="00370DF7">
        <w:rPr>
          <w:rFonts w:cs="Courier New"/>
        </w:rPr>
        <w:t xml:space="preserve"> </w:t>
      </w:r>
      <w:r w:rsidR="00673482" w:rsidRPr="003E2F2F">
        <w:t xml:space="preserve">: </w:t>
      </w:r>
      <w:hyperlink r:id="rId27" w:history="1">
        <w:r w:rsidR="00673482" w:rsidRPr="003E2F2F">
          <w:rPr>
            <w:rStyle w:val="Lienhypertexte"/>
          </w:rPr>
          <w:t>https://declarations.hatvp.fr</w:t>
        </w:r>
      </w:hyperlink>
    </w:p>
    <w:p w14:paraId="4F6B22DB" w14:textId="2BD2DC33" w:rsidR="00D726BE" w:rsidRPr="003E2F2F" w:rsidRDefault="00D726BE" w:rsidP="007523A8">
      <w:pPr>
        <w:pBdr>
          <w:top w:val="single" w:sz="4" w:space="1" w:color="auto"/>
          <w:left w:val="single" w:sz="4" w:space="4" w:color="auto"/>
          <w:bottom w:val="single" w:sz="4" w:space="1" w:color="auto"/>
          <w:right w:val="single" w:sz="4" w:space="4" w:color="auto"/>
        </w:pBdr>
      </w:pPr>
      <w:r w:rsidRPr="003E2F2F">
        <w:t xml:space="preserve">Elles peuvent être accompagnées de toute pièce utile à leur examen par la Haute Autorité ainsi que de toute observation de la part du déclarant. Tout commentaire porté à l’attention de la Haute Autorité est rendu public, sauf mention expresse de la part du déclarant. </w:t>
      </w:r>
    </w:p>
    <w:p w14:paraId="600DE135" w14:textId="315483F1" w:rsidR="00673482" w:rsidRPr="003E2F2F" w:rsidRDefault="00673482" w:rsidP="007523A8">
      <w:pPr>
        <w:pBdr>
          <w:top w:val="single" w:sz="4" w:space="1" w:color="auto"/>
          <w:left w:val="single" w:sz="4" w:space="4" w:color="auto"/>
          <w:bottom w:val="single" w:sz="4" w:space="1" w:color="auto"/>
          <w:right w:val="single" w:sz="4" w:space="4" w:color="auto"/>
        </w:pBdr>
      </w:pPr>
      <w:r w:rsidRPr="003E2F2F">
        <w:t xml:space="preserve">Un guide </w:t>
      </w:r>
      <w:r w:rsidR="006437F9">
        <w:t>des déclarations</w:t>
      </w:r>
      <w:r w:rsidRPr="003E2F2F">
        <w:t xml:space="preserve"> est téléchargeable sur le site Internet de la HATVP. Il détaille la manière de renseigner les rubriques des déclarations. Par ailleurs, une aide à la déclaration est disponible </w:t>
      </w:r>
      <w:r w:rsidR="009450AB" w:rsidRPr="003E2F2F">
        <w:t>au 01</w:t>
      </w:r>
      <w:r w:rsidR="009450AB" w:rsidRPr="003E2F2F">
        <w:rPr>
          <w:rFonts w:ascii="Calibri" w:hAnsi="Calibri" w:cs="Calibri"/>
        </w:rPr>
        <w:t> </w:t>
      </w:r>
      <w:r w:rsidR="009450AB" w:rsidRPr="003E2F2F">
        <w:t>86</w:t>
      </w:r>
      <w:r w:rsidR="009450AB" w:rsidRPr="003E2F2F">
        <w:rPr>
          <w:rFonts w:ascii="Calibri" w:hAnsi="Calibri" w:cs="Calibri"/>
        </w:rPr>
        <w:t> </w:t>
      </w:r>
      <w:r w:rsidR="009450AB" w:rsidRPr="003E2F2F">
        <w:t>21</w:t>
      </w:r>
      <w:r w:rsidR="009450AB" w:rsidRPr="003E2F2F">
        <w:rPr>
          <w:rFonts w:ascii="Calibri" w:hAnsi="Calibri" w:cs="Calibri"/>
        </w:rPr>
        <w:t> </w:t>
      </w:r>
      <w:r w:rsidR="009450AB" w:rsidRPr="003E2F2F">
        <w:t>94</w:t>
      </w:r>
      <w:r w:rsidR="00197A68">
        <w:t xml:space="preserve"> </w:t>
      </w:r>
      <w:r w:rsidR="009450AB" w:rsidRPr="003E2F2F">
        <w:t xml:space="preserve">97 </w:t>
      </w:r>
      <w:r w:rsidRPr="003E2F2F">
        <w:t>ainsi qu’à l’adresse suivante</w:t>
      </w:r>
      <w:r w:rsidRPr="003E2F2F">
        <w:rPr>
          <w:rFonts w:ascii="Calibri" w:hAnsi="Calibri" w:cs="Calibri"/>
        </w:rPr>
        <w:t> </w:t>
      </w:r>
      <w:r w:rsidRPr="003E2F2F">
        <w:t xml:space="preserve">: </w:t>
      </w:r>
      <w:hyperlink r:id="rId28">
        <w:r w:rsidRPr="003E2F2F">
          <w:rPr>
            <w:rStyle w:val="Lienhypertexte"/>
            <w:rFonts w:eastAsiaTheme="majorEastAsia"/>
          </w:rPr>
          <w:t>adel@hatvp.fr</w:t>
        </w:r>
      </w:hyperlink>
      <w:r w:rsidRPr="003E2F2F">
        <w:t xml:space="preserve"> </w:t>
      </w:r>
    </w:p>
    <w:p w14:paraId="271C6EF0" w14:textId="77777777" w:rsidR="00673482" w:rsidRPr="003E2F2F" w:rsidRDefault="00673482" w:rsidP="007523A8">
      <w:r w:rsidRPr="003E2F2F">
        <w:t xml:space="preserve">Pour faciliter le dépôt des nouvelles déclarations ou des déclarations modificatives par les déclarants, le téléservice de la HATVP permet de recharger automatiquement, le cas échéant, le contenu des déclarations déposées antérieurement. </w:t>
      </w:r>
    </w:p>
    <w:p w14:paraId="24A8248C" w14:textId="77777777" w:rsidR="00D726BE" w:rsidRPr="003E2F2F" w:rsidRDefault="00D726BE" w:rsidP="007523A8">
      <w:r w:rsidRPr="003E2F2F">
        <w:t>Le téléservice propose également, sous réserve d’un accord donné électroniquement par le sénateur, la transmission automatique de la déclaration d’intérêts et d’activités au bureau du Sénat.</w:t>
      </w:r>
    </w:p>
    <w:p w14:paraId="618EE121" w14:textId="77777777" w:rsidR="00D726BE" w:rsidRPr="003E2F2F" w:rsidRDefault="00D726BE" w:rsidP="007523A8">
      <w:r w:rsidRPr="003E2F2F">
        <w:lastRenderedPageBreak/>
        <w:t xml:space="preserve">Les déclarations d’intérêts et d’activités seront publiées sur le site Internet de la Haute Autorité après contrôle. Les déclarations de situation patrimoniale seront consultables en préfecture, une fois leur contrôle achevé. </w:t>
      </w:r>
    </w:p>
    <w:p w14:paraId="415F99C3" w14:textId="77777777" w:rsidR="00D726BE" w:rsidRPr="003E2F2F" w:rsidRDefault="00D726BE" w:rsidP="007523A8">
      <w:pPr>
        <w:pStyle w:val="Titre2"/>
      </w:pPr>
      <w:bookmarkStart w:id="525" w:name="_Toc46749629"/>
      <w:bookmarkStart w:id="526" w:name="_Toc46754643"/>
      <w:bookmarkStart w:id="527" w:name="_Toc46772043"/>
      <w:bookmarkStart w:id="528" w:name="_Toc232172230"/>
      <w:r w:rsidRPr="003E2F2F">
        <w:t>Sanctions</w:t>
      </w:r>
      <w:bookmarkEnd w:id="525"/>
      <w:bookmarkEnd w:id="526"/>
      <w:bookmarkEnd w:id="527"/>
      <w:bookmarkEnd w:id="528"/>
    </w:p>
    <w:p w14:paraId="72DCA0B1" w14:textId="77777777" w:rsidR="00764C23" w:rsidRPr="00370DF7" w:rsidRDefault="00764C23" w:rsidP="007523A8">
      <w:pPr>
        <w:pStyle w:val="Paragraphedeliste"/>
        <w:numPr>
          <w:ilvl w:val="0"/>
          <w:numId w:val="100"/>
        </w:numPr>
        <w:spacing w:after="120"/>
        <w:rPr>
          <w:rFonts w:eastAsia="Calibri"/>
          <w:lang w:eastAsia="fr-FR"/>
        </w:rPr>
      </w:pPr>
      <w:bookmarkStart w:id="529" w:name="_Toc46749630"/>
      <w:bookmarkStart w:id="530" w:name="_Toc46754644"/>
      <w:bookmarkStart w:id="531" w:name="_Toc46772044"/>
      <w:r w:rsidRPr="00370DF7">
        <w:rPr>
          <w:rFonts w:eastAsia="Calibri"/>
          <w:u w:val="single"/>
          <w:lang w:eastAsia="fr-FR"/>
        </w:rPr>
        <w:t>Sanctions pénales</w:t>
      </w:r>
    </w:p>
    <w:p w14:paraId="150DA9BA" w14:textId="77777777" w:rsidR="00764C23" w:rsidRPr="003E2F2F" w:rsidRDefault="00764C23" w:rsidP="007523A8">
      <w:r w:rsidRPr="003E2F2F">
        <w:t>Le fait pour un sénateur d’omettre sciemment de déclarer une part substantielle de son patrimoine ou de ses intérêts ou de fournir une évaluation mensongère de son patrimoine est puni d’une peine de trois ans d’emprisonnement et de 45</w:t>
      </w:r>
      <w:r w:rsidRPr="00370DF7">
        <w:rPr>
          <w:rFonts w:ascii="Calibri" w:hAnsi="Calibri" w:cs="Calibri"/>
        </w:rPr>
        <w:t> </w:t>
      </w:r>
      <w:r w:rsidRPr="003E2F2F">
        <w:rPr>
          <w:rFonts w:cs="Marianne"/>
        </w:rPr>
        <w:t>000 euros d’amende (art. L.O.</w:t>
      </w:r>
      <w:r w:rsidRPr="003E2F2F">
        <w:rPr>
          <w:rFonts w:ascii="Calibri" w:hAnsi="Calibri" w:cs="Calibri"/>
        </w:rPr>
        <w:t> </w:t>
      </w:r>
      <w:r w:rsidRPr="003E2F2F">
        <w:rPr>
          <w:rFonts w:cs="Marianne"/>
        </w:rPr>
        <w:t>135</w:t>
      </w:r>
      <w:r w:rsidRPr="003E2F2F">
        <w:rPr>
          <w:rFonts w:cs="Marianne"/>
        </w:rPr>
        <w:noBreakHyphen/>
        <w:t>1). Peuvent être prononcées,</w:t>
      </w:r>
      <w:r w:rsidRPr="003E2F2F">
        <w:t xml:space="preserve"> à titre complémentaire, l’interdiction des droits civiques et l’interdiction d’exercer une fonction publique (art. 131-26, 131-26-1 et 131-27 du code pénal). </w:t>
      </w:r>
    </w:p>
    <w:p w14:paraId="48350F20" w14:textId="77777777" w:rsidR="00764C23" w:rsidRPr="003E2F2F" w:rsidRDefault="00764C23" w:rsidP="007523A8">
      <w:r w:rsidRPr="003E2F2F">
        <w:t>Par ailleurs, tout manquement aux obligations concernant la déclaration de situation patrimoniale de fin de mandat est puni de 15 000 € d'amende (art. L.O. 135-1).</w:t>
      </w:r>
    </w:p>
    <w:p w14:paraId="0B9AA177" w14:textId="77777777" w:rsidR="00D726BE" w:rsidRPr="00370DF7" w:rsidRDefault="00D726BE" w:rsidP="007523A8">
      <w:pPr>
        <w:pStyle w:val="Paragraphedeliste"/>
        <w:numPr>
          <w:ilvl w:val="0"/>
          <w:numId w:val="100"/>
        </w:numPr>
        <w:spacing w:after="120"/>
        <w:rPr>
          <w:rFonts w:eastAsia="Calibri"/>
          <w:lang w:eastAsia="fr-FR"/>
        </w:rPr>
      </w:pPr>
      <w:r w:rsidRPr="00370DF7">
        <w:rPr>
          <w:rFonts w:eastAsia="Calibri"/>
          <w:u w:val="single"/>
          <w:lang w:eastAsia="fr-FR"/>
        </w:rPr>
        <w:t>Inéligibilité</w:t>
      </w:r>
      <w:bookmarkEnd w:id="529"/>
      <w:bookmarkEnd w:id="530"/>
      <w:bookmarkEnd w:id="531"/>
    </w:p>
    <w:p w14:paraId="4630FA9E" w14:textId="77777777" w:rsidR="00D726BE" w:rsidRPr="003E2F2F" w:rsidRDefault="00D726BE" w:rsidP="00370DF7">
      <w:r w:rsidRPr="003E2F2F">
        <w:t xml:space="preserve">La HATVP saisit le bureau du Sénat du cas de tout sénateur qui n'a pas déposé l'une des déclarations prévues à l'article L.O. 135-1. Le Conseil constitutionnel, saisi par le bureau du Sénat, constate le cas échéant l'inéligibilité du sénateur concerné pendant un an et le déclare démissionnaire d'office par la même décision (art. L.O. 128 et L.O. 136-2). </w:t>
      </w:r>
    </w:p>
    <w:p w14:paraId="600B5590" w14:textId="77777777" w:rsidR="00D726BE" w:rsidRPr="00370DF7" w:rsidRDefault="00D726BE" w:rsidP="007523A8">
      <w:pPr>
        <w:pStyle w:val="Paragraphedeliste"/>
        <w:numPr>
          <w:ilvl w:val="0"/>
          <w:numId w:val="100"/>
        </w:numPr>
        <w:spacing w:after="120"/>
        <w:rPr>
          <w:rFonts w:eastAsia="Calibri"/>
          <w:lang w:eastAsia="fr-FR"/>
        </w:rPr>
      </w:pPr>
      <w:bookmarkStart w:id="532" w:name="_Toc46749631"/>
      <w:bookmarkStart w:id="533" w:name="_Toc46754645"/>
      <w:bookmarkStart w:id="534" w:name="_Toc46772045"/>
      <w:r w:rsidRPr="00370DF7">
        <w:rPr>
          <w:rFonts w:eastAsia="Calibri"/>
          <w:u w:val="single"/>
          <w:lang w:eastAsia="fr-FR"/>
        </w:rPr>
        <w:t>Non remboursement des dépenses de campagne</w:t>
      </w:r>
      <w:bookmarkEnd w:id="532"/>
      <w:bookmarkEnd w:id="533"/>
      <w:bookmarkEnd w:id="534"/>
    </w:p>
    <w:p w14:paraId="6649900F" w14:textId="6A099607" w:rsidR="00D726BE" w:rsidRPr="003E2F2F" w:rsidRDefault="00D726BE" w:rsidP="007523A8">
      <w:r w:rsidRPr="003E2F2F">
        <w:t>Le remboursement forfaitaire des dépenses électorales n'est pas dû aux candidats ou candidats tête</w:t>
      </w:r>
      <w:r w:rsidR="008D2CA9">
        <w:t>s</w:t>
      </w:r>
      <w:r w:rsidRPr="003E2F2F">
        <w:t xml:space="preserve"> de liste élus n'ayant pas déposé leur déclaration de situation patrimoniale dans le délai légal et pour le scrutin concerné, s'ils y sont astreints (art. L. 52-11-1</w:t>
      </w:r>
      <w:r w:rsidR="008576F5">
        <w:t xml:space="preserve"> et art. L. 308-1</w:t>
      </w:r>
      <w:r w:rsidRPr="003E2F2F">
        <w:t>).</w:t>
      </w:r>
    </w:p>
    <w:p w14:paraId="7F976F06" w14:textId="0B94B528" w:rsidR="00D726BE" w:rsidRPr="003E2F2F" w:rsidRDefault="00D726BE" w:rsidP="007523A8">
      <w:pPr>
        <w:pStyle w:val="Titre1"/>
      </w:pPr>
      <w:bookmarkStart w:id="535" w:name="_Toc219889921"/>
      <w:bookmarkStart w:id="536" w:name="_Toc219890173"/>
      <w:bookmarkStart w:id="537" w:name="_Toc219976877"/>
      <w:bookmarkStart w:id="538" w:name="_Toc220071920"/>
      <w:bookmarkStart w:id="539" w:name="_Toc222232169"/>
      <w:bookmarkStart w:id="540" w:name="_Toc231801431"/>
      <w:bookmarkStart w:id="541" w:name="_Toc219889922"/>
      <w:bookmarkStart w:id="542" w:name="_Toc219890174"/>
      <w:bookmarkStart w:id="543" w:name="_Toc219976878"/>
      <w:bookmarkStart w:id="544" w:name="_Toc220071921"/>
      <w:bookmarkStart w:id="545" w:name="_Toc222232170"/>
      <w:bookmarkStart w:id="546" w:name="_Toc231801432"/>
      <w:bookmarkStart w:id="547" w:name="_Toc219889923"/>
      <w:bookmarkStart w:id="548" w:name="_Toc219890175"/>
      <w:bookmarkStart w:id="549" w:name="_Toc219976879"/>
      <w:bookmarkStart w:id="550" w:name="_Toc220071922"/>
      <w:bookmarkStart w:id="551" w:name="_Toc222232171"/>
      <w:bookmarkStart w:id="552" w:name="_Toc231801433"/>
      <w:bookmarkStart w:id="553" w:name="_Toc46749634"/>
      <w:bookmarkStart w:id="554" w:name="_Toc47371083"/>
      <w:bookmarkStart w:id="555" w:name="_Toc47371178"/>
      <w:bookmarkStart w:id="556" w:name="_Toc46749635"/>
      <w:bookmarkStart w:id="557" w:name="_Toc46754648"/>
      <w:bookmarkStart w:id="558" w:name="_Toc46772048"/>
      <w:bookmarkStart w:id="559" w:name="_Toc232172231"/>
      <w:bookmarkEnd w:id="49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3E2F2F">
        <w:rPr>
          <w:rFonts w:eastAsia="Book Antiqua"/>
        </w:rPr>
        <w:t>R</w:t>
      </w:r>
      <w:r w:rsidRPr="003E2F2F">
        <w:t xml:space="preserve">emboursement des </w:t>
      </w:r>
      <w:bookmarkEnd w:id="556"/>
      <w:bookmarkEnd w:id="557"/>
      <w:bookmarkEnd w:id="558"/>
      <w:r w:rsidR="00D73BA1" w:rsidRPr="003E2F2F">
        <w:t>dépenses</w:t>
      </w:r>
      <w:bookmarkEnd w:id="559"/>
    </w:p>
    <w:p w14:paraId="6F8B3855" w14:textId="5769F35D" w:rsidR="00D726BE" w:rsidRPr="003E2F2F" w:rsidRDefault="00D726BE" w:rsidP="007523A8">
      <w:pPr>
        <w:pStyle w:val="Titre2"/>
      </w:pPr>
      <w:bookmarkStart w:id="560" w:name="_Toc232172232"/>
      <w:r w:rsidRPr="003E2F2F">
        <w:t>Remboursement des dépenses de propagande</w:t>
      </w:r>
      <w:r w:rsidR="000A7835" w:rsidRPr="003E2F2F">
        <w:t xml:space="preserve"> officielle</w:t>
      </w:r>
      <w:r w:rsidR="00960467" w:rsidRPr="003E2F2F">
        <w:t xml:space="preserve"> au mandataire ou son prestataire subrogé</w:t>
      </w:r>
      <w:bookmarkEnd w:id="560"/>
    </w:p>
    <w:p w14:paraId="4AFCF829" w14:textId="53455C23" w:rsidR="00D726BE" w:rsidRPr="003E2F2F" w:rsidRDefault="00D726BE" w:rsidP="007523A8">
      <w:r w:rsidRPr="003E2F2F">
        <w:t xml:space="preserve">L’État rembourse le coût du papier et les frais d’impression des circulaires et des bulletins de vote </w:t>
      </w:r>
      <w:r w:rsidR="002C42EF" w:rsidRPr="003E2F2F">
        <w:t xml:space="preserve">au </w:t>
      </w:r>
      <w:r w:rsidR="002C42EF" w:rsidRPr="00370DF7">
        <w:rPr>
          <w:b/>
        </w:rPr>
        <w:t>mandataire</w:t>
      </w:r>
      <w:r w:rsidR="002C42EF" w:rsidRPr="003E2F2F">
        <w:t xml:space="preserve"> </w:t>
      </w:r>
      <w:r w:rsidR="003B6F89" w:rsidRPr="00370DF7">
        <w:rPr>
          <w:b/>
        </w:rPr>
        <w:t>financier ou à l’imprimeur subrogé</w:t>
      </w:r>
      <w:r w:rsidR="003B6F89" w:rsidRPr="003E2F2F">
        <w:t xml:space="preserve"> par le mandataire financier </w:t>
      </w:r>
      <w:r w:rsidR="002C42EF" w:rsidRPr="003E2F2F">
        <w:t xml:space="preserve">des </w:t>
      </w:r>
      <w:r w:rsidRPr="003E2F2F">
        <w:t>candidats ou candidats tête de liste ayant obtenu</w:t>
      </w:r>
      <w:r w:rsidRPr="00370DF7">
        <w:rPr>
          <w:rFonts w:ascii="Calibri" w:hAnsi="Calibri" w:cs="Calibri"/>
        </w:rPr>
        <w:t> </w:t>
      </w:r>
      <w:r w:rsidRPr="003E2F2F">
        <w:rPr>
          <w:rFonts w:cs="Marianne"/>
        </w:rPr>
        <w:t>:</w:t>
      </w:r>
    </w:p>
    <w:p w14:paraId="5161BB87" w14:textId="6C52DD75" w:rsidR="0068033A" w:rsidRPr="003E2F2F" w:rsidRDefault="0068033A" w:rsidP="00370DF7">
      <w:pPr>
        <w:numPr>
          <w:ilvl w:val="0"/>
          <w:numId w:val="19"/>
        </w:numPr>
      </w:pPr>
      <w:r w:rsidRPr="003E2F2F">
        <w:t xml:space="preserve">au </w:t>
      </w:r>
      <w:r w:rsidRPr="003E2F2F">
        <w:rPr>
          <w:b/>
        </w:rPr>
        <w:t>scrutin proportionnel</w:t>
      </w:r>
      <w:r w:rsidRPr="003E2F2F">
        <w:t xml:space="preserve">, </w:t>
      </w:r>
      <w:r w:rsidRPr="003E2F2F">
        <w:rPr>
          <w:b/>
        </w:rPr>
        <w:t>au moins 5 %</w:t>
      </w:r>
      <w:r w:rsidRPr="003E2F2F">
        <w:t xml:space="preserve"> des suffrages exprimés (art. L. 308)</w:t>
      </w:r>
      <w:r w:rsidRPr="003E2F2F">
        <w:rPr>
          <w:rFonts w:ascii="Calibri" w:hAnsi="Calibri" w:cs="Calibri"/>
        </w:rPr>
        <w:t> </w:t>
      </w:r>
      <w:r w:rsidRPr="003E2F2F">
        <w:t>;</w:t>
      </w:r>
    </w:p>
    <w:p w14:paraId="1ACC9EC8" w14:textId="6413F044" w:rsidR="003B3635" w:rsidRPr="003E2F2F" w:rsidRDefault="00D726BE" w:rsidP="007523A8">
      <w:pPr>
        <w:numPr>
          <w:ilvl w:val="0"/>
          <w:numId w:val="19"/>
        </w:numPr>
        <w:spacing w:before="120"/>
      </w:pPr>
      <w:r w:rsidRPr="003E2F2F">
        <w:t xml:space="preserve">au </w:t>
      </w:r>
      <w:r w:rsidRPr="003E2F2F">
        <w:rPr>
          <w:b/>
        </w:rPr>
        <w:t>scrutin majoritaire</w:t>
      </w:r>
      <w:r w:rsidRPr="003E2F2F">
        <w:t xml:space="preserve">, à l’un des deux tours, </w:t>
      </w:r>
      <w:r w:rsidRPr="003E2F2F">
        <w:rPr>
          <w:b/>
        </w:rPr>
        <w:t>au moins 10</w:t>
      </w:r>
      <w:r w:rsidRPr="00370DF7">
        <w:rPr>
          <w:rFonts w:ascii="Calibri" w:hAnsi="Calibri" w:cs="Calibri"/>
          <w:b/>
        </w:rPr>
        <w:t> </w:t>
      </w:r>
      <w:r w:rsidRPr="003E2F2F">
        <w:rPr>
          <w:b/>
        </w:rPr>
        <w:t>%</w:t>
      </w:r>
      <w:r w:rsidRPr="003E2F2F">
        <w:t xml:space="preserve"> des suffrages exprimés (art.</w:t>
      </w:r>
      <w:r w:rsidRPr="00370DF7">
        <w:rPr>
          <w:rFonts w:ascii="Calibri" w:hAnsi="Calibri" w:cs="Calibri"/>
        </w:rPr>
        <w:t> </w:t>
      </w:r>
      <w:r w:rsidRPr="003E2F2F">
        <w:t>L.</w:t>
      </w:r>
      <w:r w:rsidRPr="00370DF7">
        <w:rPr>
          <w:rFonts w:ascii="Calibri" w:hAnsi="Calibri" w:cs="Calibri"/>
        </w:rPr>
        <w:t> </w:t>
      </w:r>
      <w:r w:rsidRPr="003E2F2F">
        <w:t>308)</w:t>
      </w:r>
      <w:r w:rsidR="0068033A" w:rsidRPr="003E2F2F">
        <w:rPr>
          <w:rFonts w:cs="Marianne"/>
        </w:rPr>
        <w:t>.</w:t>
      </w:r>
    </w:p>
    <w:p w14:paraId="02649535" w14:textId="175EB801" w:rsidR="003B6F89" w:rsidRPr="00370DF7" w:rsidRDefault="003B3635" w:rsidP="007523A8">
      <w:pPr>
        <w:keepNext/>
        <w:spacing w:after="120"/>
        <w:rPr>
          <w:rFonts w:eastAsia="Calibri"/>
          <w:lang w:eastAsia="en-US"/>
        </w:rPr>
      </w:pPr>
      <w:r w:rsidRPr="003E2F2F">
        <w:rPr>
          <w:rFonts w:eastAsia="Calibri"/>
          <w:lang w:eastAsia="en-US"/>
        </w:rPr>
        <w:t>L</w:t>
      </w:r>
      <w:r w:rsidR="003B6F89" w:rsidRPr="00370DF7">
        <w:rPr>
          <w:rFonts w:eastAsia="Calibri"/>
          <w:lang w:eastAsia="en-US"/>
        </w:rPr>
        <w:t xml:space="preserve">es </w:t>
      </w:r>
      <w:r w:rsidR="003B6F89" w:rsidRPr="00370DF7">
        <w:rPr>
          <w:rFonts w:eastAsia="Calibri"/>
          <w:b/>
          <w:lang w:eastAsia="en-US"/>
        </w:rPr>
        <w:t>frais liés à l’acheminement</w:t>
      </w:r>
      <w:r w:rsidR="003B6F89" w:rsidRPr="00370DF7">
        <w:rPr>
          <w:rFonts w:eastAsia="Calibri"/>
          <w:lang w:eastAsia="en-US"/>
        </w:rPr>
        <w:t xml:space="preserve"> </w:t>
      </w:r>
      <w:r w:rsidR="00D361C4">
        <w:rPr>
          <w:rFonts w:eastAsia="Calibri"/>
          <w:lang w:eastAsia="en-US"/>
        </w:rPr>
        <w:t xml:space="preserve">(transport) </w:t>
      </w:r>
      <w:r w:rsidR="003B6F89" w:rsidRPr="00370DF7">
        <w:rPr>
          <w:rFonts w:eastAsia="Calibri"/>
          <w:lang w:eastAsia="en-US"/>
        </w:rPr>
        <w:t>des documents de propagande officielle</w:t>
      </w:r>
      <w:r w:rsidR="003B6F89" w:rsidRPr="003E2F2F">
        <w:rPr>
          <w:rFonts w:eastAsia="Calibri"/>
          <w:lang w:eastAsia="en-US"/>
        </w:rPr>
        <w:t xml:space="preserve"> à la commission de propagande ou au président</w:t>
      </w:r>
      <w:r w:rsidR="003B6F89" w:rsidRPr="00370DF7">
        <w:rPr>
          <w:rFonts w:eastAsia="Calibri"/>
          <w:lang w:eastAsia="en-US"/>
        </w:rPr>
        <w:t xml:space="preserve"> d</w:t>
      </w:r>
      <w:r w:rsidR="003B6F89" w:rsidRPr="003E2F2F">
        <w:rPr>
          <w:rFonts w:eastAsia="Calibri"/>
          <w:lang w:eastAsia="en-US"/>
        </w:rPr>
        <w:t>u bureau</w:t>
      </w:r>
      <w:r w:rsidR="003B6F89" w:rsidRPr="00370DF7">
        <w:rPr>
          <w:rFonts w:eastAsia="Calibri"/>
          <w:lang w:eastAsia="en-US"/>
        </w:rPr>
        <w:t xml:space="preserve"> de vote </w:t>
      </w:r>
      <w:r w:rsidR="003B6F89" w:rsidRPr="00370DF7">
        <w:rPr>
          <w:rFonts w:eastAsia="Calibri"/>
          <w:b/>
          <w:lang w:eastAsia="en-US"/>
        </w:rPr>
        <w:t>ne sont pas remboursés</w:t>
      </w:r>
      <w:r w:rsidR="004D07D8">
        <w:rPr>
          <w:rFonts w:eastAsia="Calibri"/>
          <w:b/>
          <w:lang w:eastAsia="en-US"/>
        </w:rPr>
        <w:t xml:space="preserve"> à ce titre</w:t>
      </w:r>
      <w:r w:rsidR="003B6F89" w:rsidRPr="00370DF7">
        <w:rPr>
          <w:rFonts w:eastAsia="Calibri"/>
          <w:lang w:eastAsia="en-US"/>
        </w:rPr>
        <w:t xml:space="preserve">. </w:t>
      </w:r>
      <w:r w:rsidR="00BF1C9C" w:rsidRPr="003E2F2F">
        <w:rPr>
          <w:rFonts w:eastAsia="Calibri"/>
          <w:lang w:eastAsia="en-US"/>
        </w:rPr>
        <w:t>I</w:t>
      </w:r>
      <w:r w:rsidR="003B6F89" w:rsidRPr="00370DF7">
        <w:rPr>
          <w:rFonts w:eastAsia="Calibri"/>
          <w:lang w:eastAsia="en-US"/>
        </w:rPr>
        <w:t>ls doivent, le cas échéant, être intégrés dans le compte de campagne ;</w:t>
      </w:r>
    </w:p>
    <w:p w14:paraId="52202399" w14:textId="252D9FF8" w:rsidR="003B6F89" w:rsidRPr="00370DF7" w:rsidRDefault="003B3635" w:rsidP="007523A8">
      <w:pPr>
        <w:keepNext/>
        <w:spacing w:after="120"/>
        <w:rPr>
          <w:rFonts w:eastAsia="Calibri"/>
          <w:lang w:eastAsia="en-US"/>
        </w:rPr>
      </w:pPr>
      <w:r w:rsidRPr="003E2F2F">
        <w:rPr>
          <w:rFonts w:eastAsia="Calibri"/>
          <w:lang w:eastAsia="en-US"/>
        </w:rPr>
        <w:t>L</w:t>
      </w:r>
      <w:r w:rsidR="003B6F89" w:rsidRPr="00370DF7">
        <w:rPr>
          <w:rFonts w:eastAsia="Calibri"/>
          <w:lang w:eastAsia="en-US"/>
        </w:rPr>
        <w:t xml:space="preserve">es </w:t>
      </w:r>
      <w:r w:rsidR="003B6F89" w:rsidRPr="00370DF7">
        <w:rPr>
          <w:rFonts w:eastAsia="Calibri"/>
          <w:b/>
          <w:lang w:eastAsia="en-US"/>
        </w:rPr>
        <w:t>frais d’affichage</w:t>
      </w:r>
      <w:r w:rsidR="003B6F89" w:rsidRPr="00370DF7">
        <w:rPr>
          <w:rFonts w:eastAsia="Calibri"/>
          <w:lang w:eastAsia="en-US"/>
        </w:rPr>
        <w:t xml:space="preserve"> électoral </w:t>
      </w:r>
      <w:r w:rsidR="003B6F89" w:rsidRPr="00370DF7">
        <w:rPr>
          <w:rFonts w:eastAsia="Calibri"/>
          <w:b/>
          <w:lang w:eastAsia="en-US"/>
        </w:rPr>
        <w:t>ne sont pas remboursés</w:t>
      </w:r>
      <w:r w:rsidR="004D07D8">
        <w:rPr>
          <w:rFonts w:eastAsia="Calibri"/>
          <w:b/>
          <w:lang w:eastAsia="en-US"/>
        </w:rPr>
        <w:t xml:space="preserve"> à ce titre</w:t>
      </w:r>
      <w:r w:rsidR="003B6F89" w:rsidRPr="00370DF7">
        <w:rPr>
          <w:rFonts w:eastAsia="Calibri"/>
          <w:b/>
          <w:lang w:eastAsia="en-US"/>
        </w:rPr>
        <w:t>.</w:t>
      </w:r>
    </w:p>
    <w:p w14:paraId="4435F120" w14:textId="3DC482E0" w:rsidR="00D726BE" w:rsidRPr="003E2F2F" w:rsidRDefault="007222B0" w:rsidP="007523A8">
      <w:pPr>
        <w:pStyle w:val="Titre3"/>
      </w:pPr>
      <w:bookmarkStart w:id="561" w:name="_Toc219889929"/>
      <w:bookmarkStart w:id="562" w:name="_Toc219890181"/>
      <w:bookmarkStart w:id="563" w:name="_Toc219976885"/>
      <w:bookmarkStart w:id="564" w:name="_Toc220071928"/>
      <w:bookmarkStart w:id="565" w:name="_Toc222232177"/>
      <w:bookmarkStart w:id="566" w:name="_Toc231801439"/>
      <w:bookmarkStart w:id="567" w:name="_Toc219889930"/>
      <w:bookmarkStart w:id="568" w:name="_Toc219890182"/>
      <w:bookmarkStart w:id="569" w:name="_Toc219976886"/>
      <w:bookmarkStart w:id="570" w:name="_Toc220071929"/>
      <w:bookmarkStart w:id="571" w:name="_Toc222232178"/>
      <w:bookmarkStart w:id="572" w:name="_Toc231801440"/>
      <w:bookmarkStart w:id="573" w:name="_Toc219889931"/>
      <w:bookmarkStart w:id="574" w:name="_Toc219890183"/>
      <w:bookmarkStart w:id="575" w:name="_Toc219976887"/>
      <w:bookmarkStart w:id="576" w:name="_Toc220071930"/>
      <w:bookmarkStart w:id="577" w:name="_Toc222232179"/>
      <w:bookmarkStart w:id="578" w:name="_Toc231801441"/>
      <w:bookmarkStart w:id="579" w:name="_Toc219889932"/>
      <w:bookmarkStart w:id="580" w:name="_Toc219890184"/>
      <w:bookmarkStart w:id="581" w:name="_Toc219976888"/>
      <w:bookmarkStart w:id="582" w:name="_Toc220071931"/>
      <w:bookmarkStart w:id="583" w:name="_Toc222232180"/>
      <w:bookmarkStart w:id="584" w:name="_Toc231801442"/>
      <w:bookmarkStart w:id="585" w:name="_Toc219889933"/>
      <w:bookmarkStart w:id="586" w:name="_Toc219890185"/>
      <w:bookmarkStart w:id="587" w:name="_Toc219976889"/>
      <w:bookmarkStart w:id="588" w:name="_Toc220071932"/>
      <w:bookmarkStart w:id="589" w:name="_Toc222232181"/>
      <w:bookmarkStart w:id="590" w:name="_Toc231801443"/>
      <w:bookmarkStart w:id="591" w:name="_Toc187939456"/>
      <w:bookmarkStart w:id="592" w:name="_Toc190351884"/>
      <w:bookmarkStart w:id="593" w:name="_Toc190354040"/>
      <w:bookmarkStart w:id="594" w:name="_Toc219889934"/>
      <w:bookmarkStart w:id="595" w:name="_Toc219890186"/>
      <w:bookmarkStart w:id="596" w:name="_Toc219976890"/>
      <w:bookmarkStart w:id="597" w:name="_Toc220071933"/>
      <w:bookmarkStart w:id="598" w:name="_Toc222232182"/>
      <w:bookmarkStart w:id="599" w:name="_Toc231801444"/>
      <w:bookmarkStart w:id="600" w:name="_Toc137054289"/>
      <w:bookmarkStart w:id="601" w:name="_Toc137641412"/>
      <w:bookmarkStart w:id="602" w:name="_Toc138090495"/>
      <w:bookmarkStart w:id="603" w:name="_Toc138096776"/>
      <w:bookmarkStart w:id="604" w:name="_Toc232172233"/>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3E2F2F">
        <w:t>Remboursement des dépenses de propagande officielle</w:t>
      </w:r>
      <w:bookmarkEnd w:id="604"/>
    </w:p>
    <w:p w14:paraId="59155908" w14:textId="3C230335" w:rsidR="00A9124A" w:rsidRPr="003E2F2F" w:rsidRDefault="00A9124A" w:rsidP="00370DF7">
      <w:pPr>
        <w:rPr>
          <w:sz w:val="22"/>
          <w:szCs w:val="22"/>
        </w:rPr>
      </w:pPr>
      <w:r w:rsidRPr="003E2F2F">
        <w:t xml:space="preserve">Pour chaque tour de scrutin, le </w:t>
      </w:r>
      <w:r w:rsidR="00D726BE" w:rsidRPr="003E2F2F">
        <w:t>remboursement par l’État des frais d’impression ou de reproduction exposés par l</w:t>
      </w:r>
      <w:r w:rsidR="002C42EF" w:rsidRPr="003E2F2F">
        <w:t>e mandataire d</w:t>
      </w:r>
      <w:r w:rsidR="00D726BE" w:rsidRPr="003E2F2F">
        <w:t xml:space="preserve">es candidats ou candidats tête de liste est effectué, </w:t>
      </w:r>
      <w:r w:rsidR="00D726BE" w:rsidRPr="003E2F2F">
        <w:rPr>
          <w:u w:val="single"/>
        </w:rPr>
        <w:t>sur présentation des pièces justificatives</w:t>
      </w:r>
      <w:r w:rsidR="00D726BE" w:rsidRPr="003E2F2F">
        <w:t xml:space="preserve">, pour les </w:t>
      </w:r>
      <w:r w:rsidRPr="003E2F2F">
        <w:rPr>
          <w:sz w:val="22"/>
          <w:szCs w:val="22"/>
        </w:rPr>
        <w:t>imprimés suivants</w:t>
      </w:r>
      <w:r w:rsidRPr="003E2F2F">
        <w:rPr>
          <w:rFonts w:ascii="Calibri" w:hAnsi="Calibri" w:cs="Calibri"/>
          <w:sz w:val="22"/>
          <w:szCs w:val="22"/>
        </w:rPr>
        <w:t> </w:t>
      </w:r>
      <w:r w:rsidRPr="003E2F2F">
        <w:rPr>
          <w:sz w:val="22"/>
          <w:szCs w:val="22"/>
        </w:rPr>
        <w:t>:</w:t>
      </w:r>
    </w:p>
    <w:tbl>
      <w:tblPr>
        <w:tblStyle w:val="Grilledutableau"/>
        <w:tblW w:w="9100" w:type="dxa"/>
        <w:jc w:val="center"/>
        <w:tblLook w:val="04A0" w:firstRow="1" w:lastRow="0" w:firstColumn="1" w:lastColumn="0" w:noHBand="0" w:noVBand="1"/>
      </w:tblPr>
      <w:tblGrid>
        <w:gridCol w:w="4248"/>
        <w:gridCol w:w="4852"/>
      </w:tblGrid>
      <w:tr w:rsidR="00754CFB" w:rsidRPr="003E2F2F" w14:paraId="1D7516C0" w14:textId="77777777" w:rsidTr="00370DF7">
        <w:trPr>
          <w:trHeight w:val="388"/>
          <w:jc w:val="center"/>
        </w:trPr>
        <w:tc>
          <w:tcPr>
            <w:tcW w:w="4248" w:type="dxa"/>
            <w:vAlign w:val="center"/>
          </w:tcPr>
          <w:p w14:paraId="653CDED2" w14:textId="77777777" w:rsidR="00754CFB" w:rsidRPr="003E2F2F" w:rsidRDefault="00754CFB" w:rsidP="00370DF7">
            <w:pPr>
              <w:rPr>
                <w:b/>
                <w:sz w:val="20"/>
              </w:rPr>
            </w:pPr>
            <w:r w:rsidRPr="003E2F2F">
              <w:rPr>
                <w:b/>
                <w:sz w:val="20"/>
              </w:rPr>
              <w:t>Documents</w:t>
            </w:r>
          </w:p>
        </w:tc>
        <w:tc>
          <w:tcPr>
            <w:tcW w:w="4852" w:type="dxa"/>
            <w:vAlign w:val="center"/>
          </w:tcPr>
          <w:p w14:paraId="6B3CFAF9" w14:textId="77777777" w:rsidR="00754CFB" w:rsidRPr="003E2F2F" w:rsidRDefault="00754CFB" w:rsidP="00370DF7">
            <w:pPr>
              <w:rPr>
                <w:b/>
                <w:sz w:val="20"/>
              </w:rPr>
            </w:pPr>
            <w:r w:rsidRPr="003E2F2F">
              <w:rPr>
                <w:b/>
                <w:sz w:val="20"/>
              </w:rPr>
              <w:t>Quantités maximales remboursées</w:t>
            </w:r>
          </w:p>
        </w:tc>
      </w:tr>
      <w:tr w:rsidR="00754CFB" w:rsidRPr="003E2F2F" w14:paraId="5D7020A9" w14:textId="77777777" w:rsidTr="00370DF7">
        <w:trPr>
          <w:trHeight w:val="354"/>
          <w:jc w:val="center"/>
        </w:trPr>
        <w:tc>
          <w:tcPr>
            <w:tcW w:w="4248" w:type="dxa"/>
            <w:vAlign w:val="center"/>
          </w:tcPr>
          <w:p w14:paraId="2FF673A1" w14:textId="77777777" w:rsidR="00754CFB" w:rsidRPr="003E2F2F" w:rsidRDefault="00754CFB" w:rsidP="00370DF7">
            <w:pPr>
              <w:rPr>
                <w:sz w:val="20"/>
              </w:rPr>
            </w:pPr>
            <w:r w:rsidRPr="003E2F2F">
              <w:rPr>
                <w:sz w:val="20"/>
              </w:rPr>
              <w:t>Circulaires</w:t>
            </w:r>
          </w:p>
        </w:tc>
        <w:tc>
          <w:tcPr>
            <w:tcW w:w="4852" w:type="dxa"/>
            <w:vAlign w:val="center"/>
          </w:tcPr>
          <w:p w14:paraId="1CBEC3F4" w14:textId="71E5F6FF" w:rsidR="00754CFB" w:rsidRPr="003E2F2F" w:rsidRDefault="00A641E9" w:rsidP="007523A8">
            <w:pPr>
              <w:rPr>
                <w:sz w:val="20"/>
              </w:rPr>
            </w:pPr>
            <w:r w:rsidRPr="003E2F2F">
              <w:rPr>
                <w:sz w:val="20"/>
              </w:rPr>
              <w:t>Egales au n</w:t>
            </w:r>
            <w:r w:rsidR="00754CFB" w:rsidRPr="003E2F2F">
              <w:rPr>
                <w:sz w:val="20"/>
              </w:rPr>
              <w:t>ombre des électeurs inscrits</w:t>
            </w:r>
          </w:p>
        </w:tc>
      </w:tr>
      <w:tr w:rsidR="00754CFB" w:rsidRPr="003E2F2F" w14:paraId="74566230" w14:textId="77777777" w:rsidTr="00370DF7">
        <w:trPr>
          <w:trHeight w:val="381"/>
          <w:jc w:val="center"/>
        </w:trPr>
        <w:tc>
          <w:tcPr>
            <w:tcW w:w="4248" w:type="dxa"/>
            <w:vAlign w:val="center"/>
          </w:tcPr>
          <w:p w14:paraId="31A1D600" w14:textId="77777777" w:rsidR="00754CFB" w:rsidRPr="003E2F2F" w:rsidRDefault="00754CFB" w:rsidP="00370DF7">
            <w:pPr>
              <w:rPr>
                <w:sz w:val="20"/>
              </w:rPr>
            </w:pPr>
            <w:r w:rsidRPr="003E2F2F">
              <w:rPr>
                <w:sz w:val="20"/>
              </w:rPr>
              <w:lastRenderedPageBreak/>
              <w:t>Bulletins de vote</w:t>
            </w:r>
          </w:p>
        </w:tc>
        <w:tc>
          <w:tcPr>
            <w:tcW w:w="4852" w:type="dxa"/>
            <w:vAlign w:val="center"/>
          </w:tcPr>
          <w:p w14:paraId="289B9957" w14:textId="59E63C19" w:rsidR="00754CFB" w:rsidRPr="003E2F2F" w:rsidRDefault="00A641E9" w:rsidP="007523A8">
            <w:pPr>
              <w:rPr>
                <w:sz w:val="20"/>
              </w:rPr>
            </w:pPr>
            <w:r w:rsidRPr="003E2F2F">
              <w:rPr>
                <w:sz w:val="20"/>
              </w:rPr>
              <w:t>Egales au d</w:t>
            </w:r>
            <w:r w:rsidR="00754CFB" w:rsidRPr="003E2F2F">
              <w:rPr>
                <w:sz w:val="20"/>
              </w:rPr>
              <w:t>ouble du nombre d’électeurs inscrits</w:t>
            </w:r>
          </w:p>
        </w:tc>
      </w:tr>
      <w:tr w:rsidR="00754CFB" w:rsidRPr="003E2F2F" w14:paraId="74667979" w14:textId="77777777" w:rsidTr="00370DF7">
        <w:trPr>
          <w:trHeight w:val="381"/>
          <w:jc w:val="center"/>
        </w:trPr>
        <w:tc>
          <w:tcPr>
            <w:tcW w:w="4248" w:type="dxa"/>
            <w:vAlign w:val="center"/>
          </w:tcPr>
          <w:p w14:paraId="3101C57F" w14:textId="6A28B9F3" w:rsidR="00754CFB" w:rsidRPr="00370DF7" w:rsidRDefault="00754CFB" w:rsidP="00370DF7">
            <w:pPr>
              <w:rPr>
                <w:i/>
                <w:sz w:val="20"/>
              </w:rPr>
            </w:pPr>
            <w:r w:rsidRPr="00370DF7">
              <w:rPr>
                <w:i/>
                <w:sz w:val="20"/>
              </w:rPr>
              <w:t>Affiches</w:t>
            </w:r>
            <w:r w:rsidR="00941F58" w:rsidRPr="003E2F2F">
              <w:rPr>
                <w:i/>
                <w:sz w:val="20"/>
              </w:rPr>
              <w:t xml:space="preserve"> (impression et apposition)</w:t>
            </w:r>
          </w:p>
        </w:tc>
        <w:tc>
          <w:tcPr>
            <w:tcW w:w="4852" w:type="dxa"/>
            <w:vAlign w:val="center"/>
          </w:tcPr>
          <w:p w14:paraId="2C026EEE" w14:textId="1403FB55" w:rsidR="00754CFB" w:rsidRPr="00370DF7" w:rsidRDefault="00754CFB" w:rsidP="007523A8">
            <w:pPr>
              <w:rPr>
                <w:i/>
                <w:sz w:val="20"/>
              </w:rPr>
            </w:pPr>
            <w:r w:rsidRPr="00370DF7">
              <w:rPr>
                <w:i/>
                <w:sz w:val="20"/>
              </w:rPr>
              <w:t>Aucun remboursement</w:t>
            </w:r>
          </w:p>
        </w:tc>
      </w:tr>
    </w:tbl>
    <w:p w14:paraId="10CAA2F6" w14:textId="54ADEFED" w:rsidR="00B055C8" w:rsidRPr="003E2F2F" w:rsidRDefault="00BF7BEC" w:rsidP="00613FAB">
      <w:pPr>
        <w:spacing w:before="240"/>
      </w:pPr>
      <w:r w:rsidRPr="003E2F2F">
        <w:t>Le taux de gâche de 5 % pour les circulaires et 10 % pour les bulletins de vote prévue à l'article R.</w:t>
      </w:r>
      <w:r w:rsidR="00B62AF8">
        <w:rPr>
          <w:rFonts w:ascii="Calibri" w:hAnsi="Calibri" w:cs="Calibri"/>
        </w:rPr>
        <w:t> </w:t>
      </w:r>
      <w:r w:rsidRPr="003E2F2F">
        <w:t>39 du code électoral ne s'applique pas aux élections sénatoriales.</w:t>
      </w:r>
    </w:p>
    <w:p w14:paraId="1839289E" w14:textId="77777777" w:rsidR="00754CFB" w:rsidRPr="003E2F2F" w:rsidRDefault="00754CFB" w:rsidP="00370DF7">
      <w:pPr>
        <w:spacing w:before="240"/>
        <w:rPr>
          <w:lang w:eastAsia="fr-FR"/>
        </w:rPr>
      </w:pPr>
      <w:r w:rsidRPr="003E2F2F">
        <w:rPr>
          <w:lang w:eastAsia="fr-FR"/>
        </w:rPr>
        <w:t xml:space="preserve">Le </w:t>
      </w:r>
      <w:r w:rsidRPr="003E2F2F">
        <w:t>remboursement</w:t>
      </w:r>
      <w:r w:rsidRPr="003E2F2F">
        <w:rPr>
          <w:lang w:eastAsia="fr-FR"/>
        </w:rPr>
        <w:t xml:space="preserve"> des circulaires et des bulletins de vote est conditionné à l’emploi d’un papier de qualité écologique répondant au moins à l’un des critères suivants</w:t>
      </w:r>
      <w:r w:rsidRPr="003E2F2F">
        <w:rPr>
          <w:rFonts w:ascii="Calibri" w:hAnsi="Calibri" w:cs="Calibri"/>
          <w:lang w:eastAsia="fr-FR"/>
        </w:rPr>
        <w:t> </w:t>
      </w:r>
      <w:r w:rsidRPr="003E2F2F">
        <w:rPr>
          <w:lang w:eastAsia="fr-FR"/>
        </w:rPr>
        <w:t xml:space="preserve">: </w:t>
      </w:r>
    </w:p>
    <w:p w14:paraId="63D7F396" w14:textId="77777777" w:rsidR="00754CFB" w:rsidRPr="003E2F2F" w:rsidRDefault="00754CFB" w:rsidP="007523A8">
      <w:pPr>
        <w:pStyle w:val="Paragraphedeliste"/>
        <w:keepNext/>
        <w:numPr>
          <w:ilvl w:val="0"/>
          <w:numId w:val="92"/>
        </w:numPr>
        <w:spacing w:after="0"/>
        <w:rPr>
          <w:lang w:eastAsia="fr-FR"/>
        </w:rPr>
      </w:pPr>
      <w:r w:rsidRPr="003E2F2F">
        <w:rPr>
          <w:lang w:eastAsia="fr-FR"/>
        </w:rPr>
        <w:t>contenant au moins 50 % de fibres recyclées</w:t>
      </w:r>
      <w:r w:rsidRPr="00370DF7">
        <w:rPr>
          <w:lang w:eastAsia="fr-FR"/>
        </w:rPr>
        <w:t xml:space="preserve"> au sens de la norme ISO 14021 ou équivalent</w:t>
      </w:r>
      <w:r w:rsidRPr="00370DF7">
        <w:rPr>
          <w:rFonts w:ascii="Calibri" w:hAnsi="Calibri" w:cs="Calibri"/>
          <w:lang w:eastAsia="fr-FR"/>
        </w:rPr>
        <w:t> </w:t>
      </w:r>
      <w:r w:rsidRPr="00370DF7">
        <w:rPr>
          <w:lang w:eastAsia="fr-FR"/>
        </w:rPr>
        <w:t>;</w:t>
      </w:r>
    </w:p>
    <w:p w14:paraId="6EA8B88D" w14:textId="77777777" w:rsidR="00754CFB" w:rsidRPr="003E2F2F" w:rsidRDefault="00754CFB" w:rsidP="007523A8">
      <w:pPr>
        <w:pStyle w:val="Paragraphedeliste"/>
        <w:keepNext/>
        <w:numPr>
          <w:ilvl w:val="0"/>
          <w:numId w:val="92"/>
        </w:numPr>
        <w:spacing w:after="0"/>
        <w:rPr>
          <w:lang w:eastAsia="fr-FR"/>
        </w:rPr>
      </w:pPr>
      <w:r w:rsidRPr="003E2F2F">
        <w:rPr>
          <w:lang w:eastAsia="fr-FR"/>
        </w:rPr>
        <w:t xml:space="preserve">bénéficiant d’une certification internationale de gestion durable des forêts </w:t>
      </w:r>
      <w:r w:rsidRPr="00370DF7">
        <w:rPr>
          <w:lang w:eastAsia="fr-FR"/>
        </w:rPr>
        <w:t>délivrée par les systèmes FSC, PEFC ou équivalent</w:t>
      </w:r>
      <w:r w:rsidRPr="003E2F2F">
        <w:rPr>
          <w:lang w:eastAsia="fr-FR"/>
        </w:rPr>
        <w:t>.</w:t>
      </w:r>
    </w:p>
    <w:p w14:paraId="42E65097" w14:textId="4720184E" w:rsidR="00CF4BA2" w:rsidRPr="003E2F2F" w:rsidRDefault="0096527C" w:rsidP="00370DF7">
      <w:pPr>
        <w:spacing w:before="240" w:after="240"/>
      </w:pPr>
      <w:bookmarkStart w:id="605" w:name="_Toc46749637"/>
      <w:bookmarkStart w:id="606" w:name="_Toc46754650"/>
      <w:bookmarkStart w:id="607" w:name="_Toc46772050"/>
      <w:r w:rsidRPr="00370DF7">
        <w:t xml:space="preserve">Les autres documents de propagande électorale </w:t>
      </w:r>
      <w:r w:rsidR="0053120E" w:rsidRPr="00370DF7">
        <w:t>(</w:t>
      </w:r>
      <w:r w:rsidRPr="00370DF7">
        <w:t xml:space="preserve">journal de campagne, tracts, programmes électoraux…) sont exclus du remboursement des dépenses de propagande officielle et devront figurer dans le compte de campagne </w:t>
      </w:r>
      <w:r w:rsidR="002C42EF" w:rsidRPr="00370DF7">
        <w:t>du mandataire</w:t>
      </w:r>
      <w:r w:rsidRPr="00370DF7">
        <w:t>. Ils répondent également à la définition fiscale du livre et sont soumis aux taux réduit de TVA mentionnés au point précédent.</w:t>
      </w:r>
    </w:p>
    <w:p w14:paraId="3784E48B" w14:textId="541F9909" w:rsidR="003B3635" w:rsidRPr="00370DF7" w:rsidRDefault="003B3635" w:rsidP="00370DF7">
      <w:pPr>
        <w:pBdr>
          <w:top w:val="single" w:sz="4" w:space="1" w:color="auto"/>
          <w:left w:val="single" w:sz="4" w:space="4" w:color="auto"/>
          <w:bottom w:val="single" w:sz="4" w:space="1" w:color="auto"/>
          <w:right w:val="single" w:sz="4" w:space="4" w:color="auto"/>
        </w:pBdr>
        <w:jc w:val="center"/>
        <w:rPr>
          <w:b/>
        </w:rPr>
      </w:pPr>
      <w:r w:rsidRPr="00370DF7">
        <w:rPr>
          <w:b/>
          <w:u w:val="single"/>
        </w:rPr>
        <w:t>Cas des bulletins de vote imprimés en vue du second tour si celui-ci ne s’est pas tenu</w:t>
      </w:r>
    </w:p>
    <w:p w14:paraId="34193196" w14:textId="2948E916" w:rsidR="00811CB8" w:rsidRPr="003E2F2F" w:rsidRDefault="003B3635" w:rsidP="007523A8">
      <w:pPr>
        <w:pBdr>
          <w:top w:val="single" w:sz="4" w:space="1" w:color="auto"/>
          <w:left w:val="single" w:sz="4" w:space="4" w:color="auto"/>
          <w:bottom w:val="single" w:sz="4" w:space="1" w:color="auto"/>
          <w:right w:val="single" w:sz="4" w:space="4" w:color="auto"/>
        </w:pBdr>
      </w:pPr>
      <w:r w:rsidRPr="003E2F2F">
        <w:t>À l'occasion des élections sénatoriales, les dispositions du code électoral prévoient que l'État "</w:t>
      </w:r>
      <w:r w:rsidRPr="003E2F2F">
        <w:rPr>
          <w:i/>
          <w:iCs/>
        </w:rPr>
        <w:t>rembourse le coût du papier et les frais d'impression des circulaires et bulletins aux candidats ayant obtenu [...] en cas de scrutin majoritaire, à l'un des deux tours au moins 10 % des suffrages exprimés</w:t>
      </w:r>
      <w:r w:rsidRPr="003E2F2F">
        <w:t>" (art. L. 308).</w:t>
      </w:r>
    </w:p>
    <w:p w14:paraId="5B3EDA17" w14:textId="37FE0778" w:rsidR="003B3635" w:rsidRPr="00E553D7" w:rsidRDefault="003B3635" w:rsidP="007523A8">
      <w:pPr>
        <w:pBdr>
          <w:top w:val="single" w:sz="4" w:space="1" w:color="auto"/>
          <w:left w:val="single" w:sz="4" w:space="4" w:color="auto"/>
          <w:bottom w:val="single" w:sz="4" w:space="1" w:color="auto"/>
          <w:right w:val="single" w:sz="4" w:space="4" w:color="auto"/>
        </w:pBdr>
      </w:pPr>
      <w:r w:rsidRPr="00E553D7">
        <w:t>En conséquence, les bulletins de vote imprimés en prévision d'un second tour, qui ne s'est finalement pas tenu du fait d'une élection</w:t>
      </w:r>
      <w:r w:rsidR="00A8483F" w:rsidRPr="00E553D7">
        <w:t xml:space="preserve"> acquise au premier tour, sont </w:t>
      </w:r>
      <w:r w:rsidR="00CC2EC1" w:rsidRPr="00E553D7">
        <w:t xml:space="preserve">éligibles au remboursement </w:t>
      </w:r>
      <w:r w:rsidR="00A8483F" w:rsidRPr="00E553D7">
        <w:t xml:space="preserve">sous réserve </w:t>
      </w:r>
      <w:r w:rsidR="00CC2EC1" w:rsidRPr="00E553D7">
        <w:t>que le candidat ait recueilli</w:t>
      </w:r>
      <w:r w:rsidRPr="00E553D7">
        <w:t xml:space="preserve"> au moins 10</w:t>
      </w:r>
      <w:r w:rsidR="00D361C4">
        <w:rPr>
          <w:rFonts w:ascii="Calibri" w:hAnsi="Calibri" w:cs="Calibri"/>
        </w:rPr>
        <w:t> </w:t>
      </w:r>
      <w:r w:rsidRPr="00E553D7">
        <w:t>%</w:t>
      </w:r>
      <w:r w:rsidR="00A8483F" w:rsidRPr="00E553D7">
        <w:t xml:space="preserve"> des suffrages exprimés</w:t>
      </w:r>
      <w:r w:rsidRPr="00E553D7">
        <w:t xml:space="preserve"> au premier tour.</w:t>
      </w:r>
    </w:p>
    <w:p w14:paraId="28548A10" w14:textId="789AF167" w:rsidR="00D726BE" w:rsidRPr="003E2F2F" w:rsidRDefault="00D726BE" w:rsidP="00370DF7">
      <w:pPr>
        <w:pStyle w:val="Titre3"/>
      </w:pPr>
      <w:bookmarkStart w:id="608" w:name="_Toc232172234"/>
      <w:r w:rsidRPr="003E2F2F">
        <w:t>Tarifs de remboursement applicables</w:t>
      </w:r>
      <w:bookmarkEnd w:id="605"/>
      <w:bookmarkEnd w:id="606"/>
      <w:bookmarkEnd w:id="607"/>
      <w:bookmarkEnd w:id="608"/>
    </w:p>
    <w:p w14:paraId="1418B976" w14:textId="77777777" w:rsidR="00D742F6" w:rsidRPr="003E2F2F" w:rsidRDefault="00D742F6" w:rsidP="00370DF7">
      <w:pPr>
        <w:spacing w:after="120"/>
        <w:rPr>
          <w:lang w:eastAsia="fr-FR"/>
        </w:rPr>
      </w:pPr>
      <w:r w:rsidRPr="003E2F2F">
        <w:rPr>
          <w:lang w:eastAsia="fr-FR"/>
        </w:rPr>
        <w:t>Les sommes remboursées ne peuvent être supérieures à celles résultant de l’application des tarifs d’impression et d’affichage déterminés par arrêté conjoint du ministre de l’intérieur, du ministre de l’économie et des finances et du ministre des outre-mer à paraître.</w:t>
      </w:r>
    </w:p>
    <w:p w14:paraId="60A3D7DB" w14:textId="3C536D9B" w:rsidR="00D726BE" w:rsidRPr="003E2F2F" w:rsidRDefault="00D726BE" w:rsidP="007523A8">
      <w:pPr>
        <w:spacing w:after="120"/>
      </w:pPr>
      <w:r w:rsidRPr="003E2F2F">
        <w:t>Tous les tarifs mentionnés dans l’arrêté constituent un maximum et non un remboursement forfaitaire. Le remboursement des frais d’impression des documents de propagande s’effectue dans la limite du tarif le moins élevé entre le tarif mentionné dans l’arrêté et le tarif indiqué par le prestataire sur la facture.</w:t>
      </w:r>
    </w:p>
    <w:p w14:paraId="0A80D901" w14:textId="3496E764" w:rsidR="0053120E" w:rsidRPr="003E2F2F" w:rsidRDefault="0053120E" w:rsidP="00370DF7">
      <w:pPr>
        <w:rPr>
          <w:lang w:eastAsia="fr-FR"/>
        </w:rPr>
      </w:pPr>
      <w:r w:rsidRPr="003E2F2F">
        <w:rPr>
          <w:lang w:eastAsia="fr-FR"/>
        </w:rPr>
        <w:t>Le coût du transport des documents n’est pas inclus dans les dépenses de propagande. Il doit être comptabilisé, s’il y a lieu, dans le compte de campagne du candidat.</w:t>
      </w:r>
    </w:p>
    <w:p w14:paraId="5DB2ADAC" w14:textId="46A8C881" w:rsidR="008C64B1" w:rsidRPr="003E2F2F" w:rsidRDefault="008C64B1" w:rsidP="007523A8">
      <w:pPr>
        <w:rPr>
          <w:lang w:eastAsia="fr-FR"/>
        </w:rPr>
      </w:pPr>
      <w:r w:rsidRPr="003E2F2F">
        <w:rPr>
          <w:lang w:eastAsia="fr-FR"/>
        </w:rPr>
        <w:t>Conformément à l</w:t>
      </w:r>
      <w:r w:rsidRPr="003E2F2F">
        <w:t xml:space="preserve">’article 278-0 bis du code général des impôts </w:t>
      </w:r>
      <w:r w:rsidRPr="003E2F2F">
        <w:rPr>
          <w:lang w:eastAsia="fr-FR"/>
        </w:rPr>
        <w:t xml:space="preserve">les factures relatives à </w:t>
      </w:r>
      <w:r w:rsidRPr="003E2F2F">
        <w:rPr>
          <w:u w:val="single"/>
          <w:lang w:eastAsia="fr-FR"/>
        </w:rPr>
        <w:t>l’impression des circulaires et des bulletins de vote</w:t>
      </w:r>
      <w:r w:rsidRPr="003E2F2F">
        <w:rPr>
          <w:lang w:eastAsia="fr-FR"/>
        </w:rPr>
        <w:t>, établies en 2026, devront tenir compte du taux réduit de TVA</w:t>
      </w:r>
      <w:r w:rsidRPr="003E2F2F">
        <w:rPr>
          <w:rStyle w:val="Appelnotedebasdep"/>
          <w:lang w:eastAsia="fr-FR"/>
        </w:rPr>
        <w:footnoteReference w:id="33"/>
      </w:r>
      <w:r w:rsidRPr="003E2F2F">
        <w:rPr>
          <w:lang w:eastAsia="fr-FR"/>
        </w:rPr>
        <w:t xml:space="preserve"> de :</w:t>
      </w:r>
    </w:p>
    <w:p w14:paraId="2ABD9353" w14:textId="025C6BE9" w:rsidR="008C64B1" w:rsidRPr="003E2F2F" w:rsidRDefault="008C64B1" w:rsidP="00370DF7">
      <w:pPr>
        <w:numPr>
          <w:ilvl w:val="0"/>
          <w:numId w:val="93"/>
        </w:numPr>
        <w:rPr>
          <w:lang w:eastAsia="fr-FR"/>
        </w:rPr>
      </w:pPr>
      <w:r w:rsidRPr="003E2F2F">
        <w:rPr>
          <w:lang w:eastAsia="fr-FR"/>
        </w:rPr>
        <w:t xml:space="preserve">5,50 % pour </w:t>
      </w:r>
      <w:r w:rsidR="001B62C4" w:rsidRPr="003E2F2F">
        <w:rPr>
          <w:lang w:eastAsia="fr-FR"/>
        </w:rPr>
        <w:t xml:space="preserve">l’hexagone </w:t>
      </w:r>
      <w:r w:rsidRPr="003E2F2F">
        <w:rPr>
          <w:lang w:eastAsia="fr-FR"/>
        </w:rPr>
        <w:t>;</w:t>
      </w:r>
    </w:p>
    <w:p w14:paraId="45C9A9F3" w14:textId="77777777" w:rsidR="008C64B1" w:rsidRPr="003E2F2F" w:rsidRDefault="008C64B1" w:rsidP="00370DF7">
      <w:pPr>
        <w:numPr>
          <w:ilvl w:val="0"/>
          <w:numId w:val="93"/>
        </w:numPr>
        <w:spacing w:after="120"/>
        <w:rPr>
          <w:lang w:eastAsia="fr-FR"/>
        </w:rPr>
      </w:pPr>
      <w:r w:rsidRPr="003E2F2F">
        <w:rPr>
          <w:lang w:eastAsia="fr-FR"/>
        </w:rPr>
        <w:lastRenderedPageBreak/>
        <w:t>2,10 % pour la Corse.</w:t>
      </w:r>
    </w:p>
    <w:p w14:paraId="239A6B84" w14:textId="67A0A0B5" w:rsidR="0053120E" w:rsidRPr="003E2F2F" w:rsidRDefault="0053120E" w:rsidP="00370DF7">
      <w:pPr>
        <w:rPr>
          <w:lang w:eastAsia="fr-FR"/>
        </w:rPr>
      </w:pPr>
      <w:r w:rsidRPr="003E2F2F">
        <w:rPr>
          <w:lang w:eastAsia="fr-FR"/>
        </w:rPr>
        <w:t>En Guyane, la TVA ne s’applique pas (art</w:t>
      </w:r>
      <w:r w:rsidR="00B055C8">
        <w:rPr>
          <w:lang w:eastAsia="fr-FR"/>
        </w:rPr>
        <w:t>.</w:t>
      </w:r>
      <w:r w:rsidRPr="003E2F2F">
        <w:rPr>
          <w:lang w:eastAsia="fr-FR"/>
        </w:rPr>
        <w:t xml:space="preserve"> 294 du code général des impôts).</w:t>
      </w:r>
    </w:p>
    <w:p w14:paraId="352FFFBC" w14:textId="61472A13" w:rsidR="0053120E" w:rsidRPr="003E2F2F" w:rsidRDefault="0053120E" w:rsidP="007523A8">
      <w:pPr>
        <w:rPr>
          <w:lang w:eastAsia="fr-FR"/>
        </w:rPr>
      </w:pPr>
      <w:r w:rsidRPr="00370DF7">
        <w:rPr>
          <w:lang w:eastAsia="fr-FR"/>
        </w:rPr>
        <w:t>En Polynésie Française, à Wallis-et-Futuna, à</w:t>
      </w:r>
      <w:r w:rsidRPr="00370DF7">
        <w:rPr>
          <w:rFonts w:ascii="Calibri" w:hAnsi="Calibri" w:cs="Calibri"/>
          <w:lang w:eastAsia="fr-FR"/>
        </w:rPr>
        <w:t> </w:t>
      </w:r>
      <w:r w:rsidRPr="00370DF7">
        <w:rPr>
          <w:lang w:eastAsia="fr-FR"/>
        </w:rPr>
        <w:t>Saint-Barthélemy et à Saint-Martin, l’impression des circulaires et des bulletins de vote sont soumis, le cas échéant, aux taxes applicables localement.</w:t>
      </w:r>
    </w:p>
    <w:p w14:paraId="089CD95C" w14:textId="5F11FE46" w:rsidR="00D726BE" w:rsidRPr="003E2F2F" w:rsidRDefault="00D726BE" w:rsidP="007523A8">
      <w:pPr>
        <w:pStyle w:val="Titre3"/>
      </w:pPr>
      <w:bookmarkStart w:id="609" w:name="_Toc219889937"/>
      <w:bookmarkStart w:id="610" w:name="_Toc219890189"/>
      <w:bookmarkStart w:id="611" w:name="_Toc219976893"/>
      <w:bookmarkStart w:id="612" w:name="_Toc220071936"/>
      <w:bookmarkStart w:id="613" w:name="_Toc222232185"/>
      <w:bookmarkStart w:id="614" w:name="_Toc231801447"/>
      <w:bookmarkStart w:id="615" w:name="_Toc137641415"/>
      <w:bookmarkStart w:id="616" w:name="_Toc138090498"/>
      <w:bookmarkStart w:id="617" w:name="_Toc138096779"/>
      <w:bookmarkStart w:id="618" w:name="_Toc46749638"/>
      <w:bookmarkStart w:id="619" w:name="_Toc46754651"/>
      <w:bookmarkStart w:id="620" w:name="_Toc46772051"/>
      <w:bookmarkStart w:id="621" w:name="_Toc232172235"/>
      <w:bookmarkEnd w:id="609"/>
      <w:bookmarkEnd w:id="610"/>
      <w:bookmarkEnd w:id="611"/>
      <w:bookmarkEnd w:id="612"/>
      <w:bookmarkEnd w:id="613"/>
      <w:bookmarkEnd w:id="614"/>
      <w:bookmarkEnd w:id="615"/>
      <w:bookmarkEnd w:id="616"/>
      <w:bookmarkEnd w:id="617"/>
      <w:r w:rsidRPr="003E2F2F">
        <w:t xml:space="preserve">Modalités de remboursement </w:t>
      </w:r>
      <w:bookmarkEnd w:id="618"/>
      <w:bookmarkEnd w:id="619"/>
      <w:bookmarkEnd w:id="620"/>
      <w:r w:rsidR="00C143C8" w:rsidRPr="003E2F2F">
        <w:t>et subrogation</w:t>
      </w:r>
      <w:bookmarkEnd w:id="621"/>
    </w:p>
    <w:p w14:paraId="044B4803" w14:textId="04002A49" w:rsidR="00D726BE" w:rsidRPr="003E2F2F" w:rsidRDefault="00D726BE" w:rsidP="00370DF7">
      <w:r w:rsidRPr="003E2F2F">
        <w:t>Les demandes de remboursement</w:t>
      </w:r>
      <w:r w:rsidR="00F2644E" w:rsidRPr="003E2F2F">
        <w:t xml:space="preserve"> </w:t>
      </w:r>
      <w:r w:rsidRPr="003E2F2F">
        <w:t xml:space="preserve">doivent être adressées </w:t>
      </w:r>
      <w:r w:rsidR="00F2644E" w:rsidRPr="003E2F2F">
        <w:t xml:space="preserve">par le mandataire financier </w:t>
      </w:r>
      <w:r w:rsidRPr="003E2F2F">
        <w:t xml:space="preserve">au représentant de l’État du département où la candidature a été enregistrée. </w:t>
      </w:r>
    </w:p>
    <w:p w14:paraId="5716474C" w14:textId="6184846F" w:rsidR="00D726BE" w:rsidRPr="003E2F2F" w:rsidRDefault="00D726BE" w:rsidP="007523A8">
      <w:r w:rsidRPr="003E2F2F">
        <w:t>Le</w:t>
      </w:r>
      <w:r w:rsidR="002C42EF" w:rsidRPr="003E2F2F">
        <w:t xml:space="preserve"> mandataire </w:t>
      </w:r>
      <w:r w:rsidRPr="003E2F2F">
        <w:t xml:space="preserve">peut, s’il le souhaite, adresser une demande écrite au représentant de l’État pour que </w:t>
      </w:r>
      <w:r w:rsidR="002C42EF" w:rsidRPr="003E2F2F">
        <w:t xml:space="preserve">ses </w:t>
      </w:r>
      <w:r w:rsidRPr="003E2F2F">
        <w:t xml:space="preserve">prestataires </w:t>
      </w:r>
      <w:r w:rsidR="002C42EF" w:rsidRPr="003E2F2F">
        <w:t xml:space="preserve">en charge de l’impression des documents </w:t>
      </w:r>
      <w:r w:rsidRPr="003E2F2F">
        <w:t xml:space="preserve">se substituent à </w:t>
      </w:r>
      <w:r w:rsidR="002C42EF" w:rsidRPr="003E2F2F">
        <w:t>lui</w:t>
      </w:r>
      <w:r w:rsidRPr="003E2F2F">
        <w:t xml:space="preserve">, cette demande valant </w:t>
      </w:r>
      <w:r w:rsidRPr="003E2F2F">
        <w:rPr>
          <w:b/>
        </w:rPr>
        <w:t>subrogation</w:t>
      </w:r>
      <w:r w:rsidRPr="003E2F2F">
        <w:t xml:space="preserve">. Il est rappelé que la subrogation doit être établie et signée par le </w:t>
      </w:r>
      <w:r w:rsidR="002C42EF" w:rsidRPr="003E2F2F">
        <w:t>mandataire financier</w:t>
      </w:r>
      <w:r w:rsidRPr="003E2F2F">
        <w:t>. L</w:t>
      </w:r>
      <w:r w:rsidR="002C42EF" w:rsidRPr="003E2F2F">
        <w:t xml:space="preserve">’imprimeur </w:t>
      </w:r>
      <w:r w:rsidRPr="003E2F2F">
        <w:t xml:space="preserve">est alors directement remboursé. Un modèle de déclaration de subrogation figure en annexe </w:t>
      </w:r>
      <w:r w:rsidR="00175284">
        <w:t>8</w:t>
      </w:r>
      <w:r w:rsidRPr="003E2F2F">
        <w:t>.</w:t>
      </w:r>
    </w:p>
    <w:p w14:paraId="0CBA0EE5" w14:textId="384D5818" w:rsidR="00D726BE" w:rsidRPr="003E2F2F" w:rsidRDefault="00D726BE" w:rsidP="007523A8">
      <w:r w:rsidRPr="003E2F2F">
        <w:t xml:space="preserve">Les factures, </w:t>
      </w:r>
      <w:r w:rsidRPr="003E2F2F">
        <w:rPr>
          <w:b/>
          <w:bCs/>
        </w:rPr>
        <w:t xml:space="preserve">au nom </w:t>
      </w:r>
      <w:r w:rsidR="002C42EF" w:rsidRPr="003E2F2F">
        <w:rPr>
          <w:b/>
          <w:bCs/>
        </w:rPr>
        <w:t xml:space="preserve">du mandataire financier </w:t>
      </w:r>
      <w:r w:rsidRPr="003E2F2F">
        <w:rPr>
          <w:b/>
          <w:bCs/>
        </w:rPr>
        <w:t>et en aucun cas au nom</w:t>
      </w:r>
      <w:r w:rsidR="002C42EF" w:rsidRPr="003E2F2F">
        <w:rPr>
          <w:b/>
          <w:bCs/>
        </w:rPr>
        <w:t xml:space="preserve"> du candidat ou du candidat tête de liste</w:t>
      </w:r>
      <w:r w:rsidRPr="003E2F2F">
        <w:rPr>
          <w:b/>
          <w:bCs/>
        </w:rPr>
        <w:t>, d’une association ou de la préfecture</w:t>
      </w:r>
      <w:r w:rsidRPr="003E2F2F">
        <w:t xml:space="preserve">, établies en deux exemplaires (un original et une copie) </w:t>
      </w:r>
      <w:r w:rsidR="002C42EF" w:rsidRPr="003E2F2F">
        <w:t>devront</w:t>
      </w:r>
      <w:r w:rsidRPr="003E2F2F">
        <w:rPr>
          <w:bCs/>
        </w:rPr>
        <w:t xml:space="preserve"> </w:t>
      </w:r>
      <w:r w:rsidRPr="003E2F2F">
        <w:t>mentionner</w:t>
      </w:r>
      <w:r w:rsidRPr="00370DF7">
        <w:rPr>
          <w:rFonts w:ascii="Calibri" w:hAnsi="Calibri" w:cs="Calibri"/>
        </w:rPr>
        <w:t> </w:t>
      </w:r>
      <w:r w:rsidRPr="003E2F2F">
        <w:rPr>
          <w:rFonts w:cs="Marianne"/>
        </w:rPr>
        <w:t>:</w:t>
      </w:r>
    </w:p>
    <w:p w14:paraId="58DA2A53" w14:textId="77777777" w:rsidR="00D726BE" w:rsidRPr="003E2F2F" w:rsidRDefault="00D726BE" w:rsidP="007523A8">
      <w:pPr>
        <w:numPr>
          <w:ilvl w:val="0"/>
          <w:numId w:val="21"/>
        </w:numPr>
      </w:pPr>
      <w:r w:rsidRPr="003E2F2F">
        <w:t>la raison sociale du prestataire, sa forme juridique, son adresse et son numéro de SIRET</w:t>
      </w:r>
      <w:r w:rsidRPr="00370DF7">
        <w:rPr>
          <w:rFonts w:ascii="Calibri" w:hAnsi="Calibri" w:cs="Calibri"/>
        </w:rPr>
        <w:t> </w:t>
      </w:r>
      <w:r w:rsidRPr="003E2F2F">
        <w:rPr>
          <w:rFonts w:cs="Marianne"/>
        </w:rPr>
        <w:t>;</w:t>
      </w:r>
    </w:p>
    <w:p w14:paraId="4496A8C4" w14:textId="0A395B80" w:rsidR="00D726BE" w:rsidRPr="003E2F2F" w:rsidRDefault="00D726BE" w:rsidP="007523A8">
      <w:pPr>
        <w:numPr>
          <w:ilvl w:val="0"/>
          <w:numId w:val="21"/>
        </w:numPr>
      </w:pPr>
      <w:r w:rsidRPr="003E2F2F">
        <w:t>la nature de l’élection, sa date, la circonscription électorale concernée</w:t>
      </w:r>
      <w:r w:rsidR="008A69C8" w:rsidRPr="00370DF7">
        <w:rPr>
          <w:rFonts w:cs="Courier New"/>
        </w:rPr>
        <w:t xml:space="preserve"> </w:t>
      </w:r>
      <w:r w:rsidRPr="003E2F2F">
        <w:rPr>
          <w:rFonts w:cs="Marianne"/>
        </w:rPr>
        <w:t>;</w:t>
      </w:r>
    </w:p>
    <w:p w14:paraId="767640DF" w14:textId="790A520C" w:rsidR="003F0DD1" w:rsidRDefault="008A69C8" w:rsidP="003F0DD1">
      <w:pPr>
        <w:numPr>
          <w:ilvl w:val="0"/>
          <w:numId w:val="21"/>
        </w:numPr>
        <w:suppressAutoHyphens/>
        <w:spacing w:before="120" w:after="0"/>
        <w:rPr>
          <w:lang w:eastAsia="fr-FR"/>
        </w:rPr>
      </w:pPr>
      <w:r w:rsidRPr="003E2F2F">
        <w:rPr>
          <w:lang w:eastAsia="fr-FR"/>
        </w:rPr>
        <w:t xml:space="preserve">le nom </w:t>
      </w:r>
      <w:r w:rsidRPr="003E2F2F">
        <w:t>du</w:t>
      </w:r>
      <w:r w:rsidRPr="003E2F2F">
        <w:rPr>
          <w:lang w:eastAsia="fr-FR"/>
        </w:rPr>
        <w:t xml:space="preserve"> mandataire ;</w:t>
      </w:r>
    </w:p>
    <w:p w14:paraId="7E35F76B" w14:textId="77777777" w:rsidR="003F0DD1" w:rsidRPr="00370DF7" w:rsidRDefault="003F0DD1" w:rsidP="00370DF7">
      <w:pPr>
        <w:suppressAutoHyphens/>
        <w:spacing w:after="0"/>
        <w:ind w:left="720"/>
        <w:rPr>
          <w:sz w:val="16"/>
          <w:szCs w:val="16"/>
          <w:lang w:eastAsia="fr-FR"/>
        </w:rPr>
      </w:pPr>
    </w:p>
    <w:p w14:paraId="62D52F48" w14:textId="17C1487C" w:rsidR="00D726BE" w:rsidRPr="003E2F2F" w:rsidRDefault="00D726BE" w:rsidP="007523A8">
      <w:pPr>
        <w:numPr>
          <w:ilvl w:val="0"/>
          <w:numId w:val="21"/>
        </w:numPr>
      </w:pPr>
      <w:r w:rsidRPr="003E2F2F">
        <w:t>la nature de la prestation faisant l’objet de la facture (bulletins de vote, circulaires)</w:t>
      </w:r>
      <w:r w:rsidRPr="00370DF7">
        <w:rPr>
          <w:rFonts w:ascii="Calibri" w:hAnsi="Calibri" w:cs="Calibri"/>
        </w:rPr>
        <w:t> </w:t>
      </w:r>
      <w:r w:rsidRPr="003E2F2F">
        <w:rPr>
          <w:rFonts w:cs="Marianne"/>
        </w:rPr>
        <w:t>;</w:t>
      </w:r>
    </w:p>
    <w:p w14:paraId="28F8F6B0" w14:textId="3092A7CD" w:rsidR="008A69C8" w:rsidRDefault="008A69C8">
      <w:pPr>
        <w:numPr>
          <w:ilvl w:val="0"/>
          <w:numId w:val="21"/>
        </w:numPr>
        <w:suppressAutoHyphens/>
        <w:spacing w:before="120" w:after="0"/>
        <w:rPr>
          <w:lang w:eastAsia="fr-FR"/>
        </w:rPr>
      </w:pPr>
      <w:r w:rsidRPr="003E2F2F">
        <w:rPr>
          <w:lang w:eastAsia="fr-FR"/>
        </w:rPr>
        <w:t xml:space="preserve">les </w:t>
      </w:r>
      <w:r w:rsidRPr="003E2F2F">
        <w:t>formats</w:t>
      </w:r>
      <w:r w:rsidRPr="003E2F2F">
        <w:rPr>
          <w:lang w:eastAsia="fr-FR"/>
        </w:rPr>
        <w:t>, grammages et la qualité de papier employés pour la confection d</w:t>
      </w:r>
      <w:r w:rsidR="007179C8" w:rsidRPr="003E2F2F">
        <w:rPr>
          <w:lang w:eastAsia="fr-FR"/>
        </w:rPr>
        <w:t>es</w:t>
      </w:r>
      <w:r w:rsidRPr="003E2F2F">
        <w:rPr>
          <w:lang w:eastAsia="fr-FR"/>
        </w:rPr>
        <w:t xml:space="preserve"> </w:t>
      </w:r>
      <w:r w:rsidR="007179C8" w:rsidRPr="003E2F2F">
        <w:rPr>
          <w:lang w:eastAsia="fr-FR"/>
        </w:rPr>
        <w:t>bulletins de vote et des circulaires</w:t>
      </w:r>
      <w:r w:rsidRPr="003E2F2F">
        <w:rPr>
          <w:rFonts w:ascii="Calibri" w:hAnsi="Calibri" w:cs="Calibri"/>
          <w:lang w:eastAsia="fr-FR"/>
        </w:rPr>
        <w:t> </w:t>
      </w:r>
      <w:r w:rsidRPr="003E2F2F">
        <w:rPr>
          <w:lang w:eastAsia="fr-FR"/>
        </w:rPr>
        <w:t>;</w:t>
      </w:r>
    </w:p>
    <w:p w14:paraId="0F0348EA" w14:textId="77777777" w:rsidR="003F0DD1" w:rsidRPr="003E2F2F" w:rsidRDefault="003F0DD1" w:rsidP="00370DF7">
      <w:pPr>
        <w:suppressAutoHyphens/>
        <w:spacing w:after="0"/>
        <w:ind w:left="720"/>
        <w:rPr>
          <w:lang w:eastAsia="fr-FR"/>
        </w:rPr>
      </w:pPr>
    </w:p>
    <w:p w14:paraId="2783D352" w14:textId="77777777" w:rsidR="00D726BE" w:rsidRPr="003E2F2F" w:rsidRDefault="00D726BE" w:rsidP="007523A8">
      <w:pPr>
        <w:numPr>
          <w:ilvl w:val="0"/>
          <w:numId w:val="21"/>
        </w:numPr>
      </w:pPr>
      <w:r w:rsidRPr="003E2F2F">
        <w:t>la quantité totale facturée</w:t>
      </w:r>
      <w:r w:rsidRPr="00370DF7">
        <w:rPr>
          <w:rFonts w:ascii="Calibri" w:hAnsi="Calibri" w:cs="Calibri"/>
        </w:rPr>
        <w:t> </w:t>
      </w:r>
      <w:r w:rsidRPr="003E2F2F">
        <w:rPr>
          <w:rFonts w:cs="Marianne"/>
        </w:rPr>
        <w:t>;</w:t>
      </w:r>
    </w:p>
    <w:p w14:paraId="074EB56D" w14:textId="77777777" w:rsidR="00D726BE" w:rsidRPr="003E2F2F" w:rsidRDefault="00D726BE" w:rsidP="007523A8">
      <w:pPr>
        <w:numPr>
          <w:ilvl w:val="0"/>
          <w:numId w:val="21"/>
        </w:numPr>
      </w:pPr>
      <w:r w:rsidRPr="003E2F2F">
        <w:t>le prix unitaire hors taxes</w:t>
      </w:r>
      <w:r w:rsidRPr="00370DF7">
        <w:rPr>
          <w:rFonts w:ascii="Calibri" w:hAnsi="Calibri" w:cs="Calibri"/>
        </w:rPr>
        <w:t> </w:t>
      </w:r>
      <w:r w:rsidRPr="003E2F2F">
        <w:rPr>
          <w:rFonts w:cs="Marianne"/>
        </w:rPr>
        <w:t>;</w:t>
      </w:r>
    </w:p>
    <w:p w14:paraId="7192D8C2" w14:textId="77777777" w:rsidR="00D726BE" w:rsidRPr="003E2F2F" w:rsidRDefault="00D726BE" w:rsidP="007523A8">
      <w:pPr>
        <w:numPr>
          <w:ilvl w:val="0"/>
          <w:numId w:val="21"/>
        </w:numPr>
      </w:pPr>
      <w:r w:rsidRPr="003E2F2F">
        <w:t>le prix total hors taxes</w:t>
      </w:r>
      <w:r w:rsidRPr="00370DF7">
        <w:rPr>
          <w:rFonts w:ascii="Calibri" w:hAnsi="Calibri" w:cs="Calibri"/>
        </w:rPr>
        <w:t> </w:t>
      </w:r>
      <w:r w:rsidRPr="003E2F2F">
        <w:rPr>
          <w:rFonts w:cs="Marianne"/>
        </w:rPr>
        <w:t>;</w:t>
      </w:r>
    </w:p>
    <w:p w14:paraId="2992733A" w14:textId="77777777" w:rsidR="00D726BE" w:rsidRPr="003E2F2F" w:rsidRDefault="00D726BE" w:rsidP="007523A8">
      <w:pPr>
        <w:numPr>
          <w:ilvl w:val="0"/>
          <w:numId w:val="21"/>
        </w:numPr>
      </w:pPr>
      <w:r w:rsidRPr="003E2F2F">
        <w:t>le montant total et, le cas échéant, le régime des taxes applicables.</w:t>
      </w:r>
    </w:p>
    <w:p w14:paraId="56AE56E8" w14:textId="5577FB9D" w:rsidR="00B71822" w:rsidRPr="003E2F2F" w:rsidRDefault="000A7835" w:rsidP="007523A8">
      <w:r w:rsidRPr="003E2F2F">
        <w:t xml:space="preserve">À </w:t>
      </w:r>
      <w:r w:rsidR="00D726BE" w:rsidRPr="003E2F2F">
        <w:t>chaque facture, s</w:t>
      </w:r>
      <w:r w:rsidR="002C42EF" w:rsidRPr="003E2F2F">
        <w:t>er</w:t>
      </w:r>
      <w:r w:rsidR="00D726BE" w:rsidRPr="003E2F2F">
        <w:t>ont joints</w:t>
      </w:r>
      <w:r w:rsidR="00B71822" w:rsidRPr="00370DF7">
        <w:rPr>
          <w:rFonts w:cs="Courier New"/>
        </w:rPr>
        <w:t xml:space="preserve"> </w:t>
      </w:r>
      <w:r w:rsidR="00D726BE" w:rsidRPr="003E2F2F">
        <w:t>deux exemplaires de chaque catégorie de document imprimé.</w:t>
      </w:r>
    </w:p>
    <w:p w14:paraId="6C0AA576" w14:textId="5710AF21" w:rsidR="00D726BE" w:rsidRPr="003E2F2F" w:rsidRDefault="00D726BE" w:rsidP="00370DF7">
      <w:pPr>
        <w:numPr>
          <w:ilvl w:val="0"/>
          <w:numId w:val="49"/>
        </w:numPr>
        <w:spacing w:before="120" w:after="120"/>
      </w:pPr>
      <w:r w:rsidRPr="003E2F2F">
        <w:rPr>
          <w:u w:val="single"/>
        </w:rPr>
        <w:t xml:space="preserve">En cas de remboursement des frais de propagande </w:t>
      </w:r>
      <w:r w:rsidR="00F2644E" w:rsidRPr="003E2F2F">
        <w:rPr>
          <w:sz w:val="22"/>
          <w:szCs w:val="22"/>
          <w:u w:val="single"/>
        </w:rPr>
        <w:t>au mandataire</w:t>
      </w:r>
      <w:r w:rsidRPr="003E2F2F">
        <w:t xml:space="preserve"> :</w:t>
      </w:r>
    </w:p>
    <w:p w14:paraId="6F7A9667" w14:textId="76FCA620" w:rsidR="00D726BE" w:rsidRPr="003E2F2F" w:rsidRDefault="00D726BE" w:rsidP="00370DF7">
      <w:r w:rsidRPr="003E2F2F">
        <w:t xml:space="preserve">La facture, libellée au nom du </w:t>
      </w:r>
      <w:r w:rsidR="002C42EF" w:rsidRPr="003E2F2F">
        <w:rPr>
          <w:sz w:val="22"/>
          <w:szCs w:val="22"/>
          <w:u w:val="single"/>
        </w:rPr>
        <w:t>mandataire</w:t>
      </w:r>
      <w:r w:rsidRPr="003E2F2F">
        <w:t>, signée par lui et acquittée, devra être accompagnée</w:t>
      </w:r>
      <w:r w:rsidRPr="003E2F2F">
        <w:rPr>
          <w:rFonts w:ascii="Calibri" w:hAnsi="Calibri" w:cs="Calibri"/>
        </w:rPr>
        <w:t> </w:t>
      </w:r>
      <w:r w:rsidRPr="003E2F2F">
        <w:t>:</w:t>
      </w:r>
    </w:p>
    <w:p w14:paraId="4CE8D50B" w14:textId="557E0FA3" w:rsidR="00D726BE" w:rsidRPr="003E2F2F" w:rsidRDefault="00D726BE" w:rsidP="00370DF7">
      <w:pPr>
        <w:numPr>
          <w:ilvl w:val="0"/>
          <w:numId w:val="21"/>
        </w:numPr>
        <w:suppressAutoHyphens/>
        <w:spacing w:after="0"/>
      </w:pPr>
      <w:r w:rsidRPr="003E2F2F">
        <w:t xml:space="preserve">du relevé d’identité bancaire (RIB) original du </w:t>
      </w:r>
      <w:r w:rsidR="002C42EF" w:rsidRPr="00F524C2">
        <w:rPr>
          <w:sz w:val="22"/>
          <w:szCs w:val="22"/>
          <w:u w:val="single"/>
        </w:rPr>
        <w:t>mandataire</w:t>
      </w:r>
      <w:r w:rsidRPr="003E2F2F">
        <w:t>. Ce RIB doit être lisible et récent avec les mentions BIC et IBAN</w:t>
      </w:r>
      <w:r w:rsidRPr="00F524C2">
        <w:rPr>
          <w:rFonts w:ascii="Calibri" w:hAnsi="Calibri" w:cs="Calibri"/>
        </w:rPr>
        <w:t> </w:t>
      </w:r>
      <w:r w:rsidRPr="003E2F2F">
        <w:t>;</w:t>
      </w:r>
    </w:p>
    <w:p w14:paraId="1B41E8EE" w14:textId="39903BB5" w:rsidR="00D726BE" w:rsidRPr="00F524C2" w:rsidRDefault="00D726BE" w:rsidP="007523A8">
      <w:pPr>
        <w:numPr>
          <w:ilvl w:val="0"/>
          <w:numId w:val="21"/>
        </w:numPr>
        <w:suppressAutoHyphens/>
        <w:spacing w:after="0"/>
        <w:rPr>
          <w:b/>
        </w:rPr>
      </w:pPr>
      <w:r w:rsidRPr="003E2F2F">
        <w:t xml:space="preserve">de la fiche, complétée par le </w:t>
      </w:r>
      <w:r w:rsidR="002C42EF" w:rsidRPr="00F524C2">
        <w:rPr>
          <w:sz w:val="22"/>
          <w:szCs w:val="22"/>
          <w:u w:val="single"/>
        </w:rPr>
        <w:t>mandataire</w:t>
      </w:r>
      <w:r w:rsidRPr="003E2F2F">
        <w:t xml:space="preserve">, de création de l’identité du tiers dans le logiciel de paiement CHORUS (annexe </w:t>
      </w:r>
      <w:r w:rsidR="00175284">
        <w:t>9</w:t>
      </w:r>
      <w:r w:rsidRPr="003E2F2F">
        <w:t xml:space="preserve">). </w:t>
      </w:r>
      <w:r w:rsidRPr="00F524C2">
        <w:rPr>
          <w:b/>
        </w:rPr>
        <w:t>Ces renseignements sont indispensables pour permettre aux services du représentant de l’État de créer le dossier de paiement.</w:t>
      </w:r>
    </w:p>
    <w:p w14:paraId="4CB1709D" w14:textId="77777777" w:rsidR="004C64F3" w:rsidRDefault="004C64F3" w:rsidP="007523A8"/>
    <w:p w14:paraId="4A91B572" w14:textId="1076DA5E" w:rsidR="00D726BE" w:rsidRPr="003E2F2F" w:rsidRDefault="00D726BE" w:rsidP="007523A8">
      <w:r w:rsidRPr="003E2F2F">
        <w:t xml:space="preserve">Les </w:t>
      </w:r>
      <w:r w:rsidR="002C42EF" w:rsidRPr="00370DF7">
        <w:rPr>
          <w:sz w:val="22"/>
          <w:szCs w:val="22"/>
        </w:rPr>
        <w:t>mandataires</w:t>
      </w:r>
      <w:r w:rsidR="002C42EF" w:rsidRPr="003E2F2F">
        <w:t xml:space="preserve"> </w:t>
      </w:r>
      <w:r w:rsidRPr="003E2F2F">
        <w:t>veilleront à ce que la mention «</w:t>
      </w:r>
      <w:r w:rsidRPr="003E2F2F">
        <w:rPr>
          <w:rFonts w:ascii="Calibri" w:hAnsi="Calibri" w:cs="Calibri"/>
        </w:rPr>
        <w:t> </w:t>
      </w:r>
      <w:r w:rsidRPr="003E2F2F">
        <w:t xml:space="preserve">facture acquittée par le </w:t>
      </w:r>
      <w:r w:rsidR="002C42EF" w:rsidRPr="00370DF7">
        <w:rPr>
          <w:sz w:val="22"/>
          <w:szCs w:val="22"/>
        </w:rPr>
        <w:t>mandataire</w:t>
      </w:r>
      <w:r w:rsidRPr="003E2F2F">
        <w:t xml:space="preserve">, le ../../.., par chèque n°…………… ou par virement n°… de la banque </w:t>
      </w:r>
      <w:proofErr w:type="spellStart"/>
      <w:r w:rsidRPr="003E2F2F">
        <w:t>xxxxx</w:t>
      </w:r>
      <w:proofErr w:type="spellEnd"/>
      <w:r w:rsidRPr="003E2F2F">
        <w:rPr>
          <w:rFonts w:ascii="Calibri" w:hAnsi="Calibri" w:cs="Calibri"/>
        </w:rPr>
        <w:t> </w:t>
      </w:r>
      <w:r w:rsidRPr="003E2F2F">
        <w:rPr>
          <w:rFonts w:cs="Marianne"/>
        </w:rPr>
        <w:t>»</w:t>
      </w:r>
      <w:r w:rsidRPr="003E2F2F">
        <w:t xml:space="preserve"> apparaisse sur la facture. </w:t>
      </w:r>
    </w:p>
    <w:p w14:paraId="52EABF17" w14:textId="3AA3FBDA" w:rsidR="00D726BE" w:rsidRPr="003E2F2F" w:rsidRDefault="00B71822" w:rsidP="007523A8">
      <w:pPr>
        <w:tabs>
          <w:tab w:val="left" w:pos="0"/>
        </w:tabs>
        <w:rPr>
          <w:b/>
          <w:color w:val="FF0000"/>
        </w:rPr>
      </w:pPr>
      <w:r w:rsidRPr="003E2F2F">
        <w:t>Le remboursement des frais de propagande sera effectué</w:t>
      </w:r>
      <w:r w:rsidRPr="003E2F2F">
        <w:rPr>
          <w:rFonts w:ascii="Calibri" w:hAnsi="Calibri" w:cs="Calibri"/>
        </w:rPr>
        <w:t> </w:t>
      </w:r>
      <w:r w:rsidRPr="003E2F2F">
        <w:t>sur le compte bancaire du mandataire.</w:t>
      </w:r>
    </w:p>
    <w:p w14:paraId="12B1A5AF" w14:textId="40019A69" w:rsidR="00D726BE" w:rsidRPr="003E2F2F" w:rsidRDefault="00D726BE" w:rsidP="00370DF7">
      <w:pPr>
        <w:numPr>
          <w:ilvl w:val="0"/>
          <w:numId w:val="49"/>
        </w:numPr>
        <w:spacing w:before="120" w:after="120"/>
      </w:pPr>
      <w:r w:rsidRPr="003E2F2F">
        <w:rPr>
          <w:u w:val="single"/>
        </w:rPr>
        <w:t xml:space="preserve">En cas de remboursement des frais de propagande directement au prestataire du </w:t>
      </w:r>
      <w:r w:rsidR="007F36A3" w:rsidRPr="003E2F2F">
        <w:rPr>
          <w:u w:val="single"/>
        </w:rPr>
        <w:t>mandataire</w:t>
      </w:r>
      <w:r w:rsidR="00757321" w:rsidRPr="003E2F2F">
        <w:rPr>
          <w:u w:val="single"/>
        </w:rPr>
        <w:t xml:space="preserve"> (subrogation)</w:t>
      </w:r>
      <w:r w:rsidRPr="003E2F2F">
        <w:t xml:space="preserve"> :</w:t>
      </w:r>
    </w:p>
    <w:p w14:paraId="32446481" w14:textId="3AFC13C5" w:rsidR="003103B3" w:rsidRPr="003E2F2F" w:rsidRDefault="003103B3" w:rsidP="00370DF7">
      <w:r w:rsidRPr="003E2F2F">
        <w:lastRenderedPageBreak/>
        <w:t>Les mandataires peuvent, s’ils le souhaitent, adresser une demande écrite à la préfecture pour que leurs prestataires (imprimeurs) se substituent à eux, cette demande valant subrogation.</w:t>
      </w:r>
    </w:p>
    <w:p w14:paraId="2F60339A" w14:textId="230794D3" w:rsidR="003103B3" w:rsidRPr="003E2F2F" w:rsidRDefault="003103B3" w:rsidP="007523A8">
      <w:r w:rsidRPr="003E2F2F">
        <w:t>Les prestataires sont alors directement remboursés sur présentation d'une facture établie au nom du mandataire du candidat, accompagnée</w:t>
      </w:r>
      <w:r w:rsidRPr="003E2F2F">
        <w:rPr>
          <w:rFonts w:ascii="Calibri" w:hAnsi="Calibri" w:cs="Calibri"/>
        </w:rPr>
        <w:t> </w:t>
      </w:r>
      <w:r w:rsidRPr="003E2F2F">
        <w:t>:</w:t>
      </w:r>
    </w:p>
    <w:p w14:paraId="18A87A42" w14:textId="17F11D79" w:rsidR="003103B3" w:rsidRPr="003E2F2F" w:rsidRDefault="003103B3" w:rsidP="00370DF7">
      <w:pPr>
        <w:numPr>
          <w:ilvl w:val="0"/>
          <w:numId w:val="50"/>
        </w:numPr>
        <w:spacing w:after="120"/>
      </w:pPr>
      <w:r w:rsidRPr="003E2F2F">
        <w:t>de la demande de subrogation (</w:t>
      </w:r>
      <w:r w:rsidRPr="003E2F2F">
        <w:rPr>
          <w:i/>
        </w:rPr>
        <w:t>cf.</w:t>
      </w:r>
      <w:r w:rsidRPr="003E2F2F">
        <w:t xml:space="preserve"> annexe </w:t>
      </w:r>
      <w:r w:rsidR="00175284">
        <w:t>8</w:t>
      </w:r>
      <w:r w:rsidRPr="003E2F2F">
        <w:t>)</w:t>
      </w:r>
      <w:r w:rsidRPr="003E2F2F">
        <w:rPr>
          <w:rFonts w:ascii="Calibri" w:hAnsi="Calibri" w:cs="Calibri"/>
        </w:rPr>
        <w:t> </w:t>
      </w:r>
      <w:r w:rsidRPr="003E2F2F">
        <w:t>;</w:t>
      </w:r>
    </w:p>
    <w:p w14:paraId="2E3CBBE6" w14:textId="49116E57" w:rsidR="003103B3" w:rsidRPr="003E2F2F" w:rsidRDefault="003103B3" w:rsidP="007523A8">
      <w:pPr>
        <w:numPr>
          <w:ilvl w:val="0"/>
          <w:numId w:val="50"/>
        </w:numPr>
        <w:spacing w:after="120"/>
      </w:pPr>
      <w:r w:rsidRPr="003E2F2F">
        <w:t>du RIB du prestataire. Ce RIB doit être lisible et récent avec les mentions BIC et IBAN</w:t>
      </w:r>
      <w:r w:rsidRPr="003E2F2F">
        <w:rPr>
          <w:rFonts w:ascii="Calibri" w:hAnsi="Calibri" w:cs="Calibri"/>
        </w:rPr>
        <w:t> </w:t>
      </w:r>
      <w:r w:rsidRPr="003E2F2F">
        <w:t xml:space="preserve">; </w:t>
      </w:r>
    </w:p>
    <w:p w14:paraId="04D067CF" w14:textId="013D784C" w:rsidR="003103B3" w:rsidRPr="003E2F2F" w:rsidRDefault="003103B3" w:rsidP="007523A8">
      <w:pPr>
        <w:numPr>
          <w:ilvl w:val="0"/>
          <w:numId w:val="50"/>
        </w:numPr>
        <w:spacing w:after="120"/>
      </w:pPr>
      <w:r w:rsidRPr="003E2F2F">
        <w:t>du numéro de SIRET du prestataire</w:t>
      </w:r>
    </w:p>
    <w:p w14:paraId="03C4AD2E" w14:textId="626CF184" w:rsidR="00D726BE" w:rsidRPr="003E2F2F" w:rsidRDefault="00D726BE" w:rsidP="007523A8">
      <w:pPr>
        <w:pStyle w:val="Titre2"/>
      </w:pPr>
      <w:bookmarkStart w:id="622" w:name="_Toc219889942"/>
      <w:bookmarkStart w:id="623" w:name="_Toc219890194"/>
      <w:bookmarkStart w:id="624" w:name="_Toc219976898"/>
      <w:bookmarkStart w:id="625" w:name="_Toc220071941"/>
      <w:bookmarkStart w:id="626" w:name="_Toc222232190"/>
      <w:bookmarkStart w:id="627" w:name="_Toc231801452"/>
      <w:bookmarkStart w:id="628" w:name="_Toc46749639"/>
      <w:bookmarkStart w:id="629" w:name="_Toc46754652"/>
      <w:bookmarkStart w:id="630" w:name="_Toc46772052"/>
      <w:bookmarkStart w:id="631" w:name="_Toc232172236"/>
      <w:bookmarkEnd w:id="622"/>
      <w:bookmarkEnd w:id="623"/>
      <w:bookmarkEnd w:id="624"/>
      <w:bookmarkEnd w:id="625"/>
      <w:bookmarkEnd w:id="626"/>
      <w:bookmarkEnd w:id="627"/>
      <w:r w:rsidRPr="003E2F2F">
        <w:t>Remboursement forfaitaire des dépenses de campagne</w:t>
      </w:r>
      <w:bookmarkEnd w:id="628"/>
      <w:bookmarkEnd w:id="629"/>
      <w:bookmarkEnd w:id="630"/>
      <w:r w:rsidR="00960467" w:rsidRPr="003E2F2F">
        <w:t xml:space="preserve"> au candidat</w:t>
      </w:r>
      <w:bookmarkEnd w:id="631"/>
    </w:p>
    <w:p w14:paraId="2B347084" w14:textId="5BD2C810" w:rsidR="00D726BE" w:rsidRPr="003E2F2F" w:rsidRDefault="00D726BE" w:rsidP="00370DF7">
      <w:r w:rsidRPr="003E2F2F">
        <w:t>Les règles de financement de la campagne pour les élections sénatoriales sont celles prévues au chapitre V bis du titre 1</w:t>
      </w:r>
      <w:r w:rsidRPr="003E2F2F">
        <w:rPr>
          <w:vertAlign w:val="superscript"/>
        </w:rPr>
        <w:t>er</w:t>
      </w:r>
      <w:r w:rsidRPr="003E2F2F">
        <w:t xml:space="preserve"> du livre 1</w:t>
      </w:r>
      <w:r w:rsidRPr="003E2F2F">
        <w:rPr>
          <w:vertAlign w:val="superscript"/>
        </w:rPr>
        <w:t>er</w:t>
      </w:r>
      <w:r w:rsidRPr="003E2F2F">
        <w:t xml:space="preserve"> du code électoral (art. L. 308-1)</w:t>
      </w:r>
      <w:r w:rsidR="002D00EE" w:rsidRPr="003E2F2F">
        <w:t>.</w:t>
      </w:r>
    </w:p>
    <w:p w14:paraId="15CD3147" w14:textId="77777777" w:rsidR="00D726BE" w:rsidRPr="003E2F2F" w:rsidRDefault="00D726BE" w:rsidP="007523A8">
      <w:r w:rsidRPr="003E2F2F">
        <w:rPr>
          <w:bCs/>
        </w:rPr>
        <w:t>Comme indiqué au 8, la loi</w:t>
      </w:r>
      <w:r w:rsidRPr="003E2F2F">
        <w:t xml:space="preserve"> n° 2023-55 du 2 février 2023 prévoit que désormais les dépenses électorales engagées entre ces deux tours de scrutin peuvent être régulièrement intégrées au compte de campagne en vue du remboursement forfaitaire des dépenses de campagne.</w:t>
      </w:r>
    </w:p>
    <w:p w14:paraId="7BE8228B" w14:textId="77777777" w:rsidR="00D726BE" w:rsidRPr="003E2F2F" w:rsidRDefault="00D726BE" w:rsidP="00370DF7">
      <w:pPr>
        <w:pStyle w:val="Titre3"/>
      </w:pPr>
      <w:bookmarkStart w:id="632" w:name="_Toc46749640"/>
      <w:bookmarkStart w:id="633" w:name="_Toc46754653"/>
      <w:bookmarkStart w:id="634" w:name="_Toc46772053"/>
      <w:bookmarkStart w:id="635" w:name="_Toc232172237"/>
      <w:r w:rsidRPr="003E2F2F">
        <w:t>Comptes de campagne</w:t>
      </w:r>
      <w:bookmarkEnd w:id="632"/>
      <w:bookmarkEnd w:id="633"/>
      <w:bookmarkEnd w:id="634"/>
      <w:bookmarkEnd w:id="635"/>
      <w:r w:rsidRPr="003E2F2F">
        <w:t xml:space="preserve"> </w:t>
      </w:r>
    </w:p>
    <w:p w14:paraId="2CB7895D" w14:textId="2E60BEEF" w:rsidR="000B239B" w:rsidRPr="003E2F2F" w:rsidRDefault="000B239B" w:rsidP="00370DF7">
      <w:r w:rsidRPr="003E2F2F">
        <w:t>L’article L. 52-11-1 prévoit un remboursement forfaitaire par l’État des autres dépenses de campagne exposées par le mandataire et retracées dans le compte de campagne.</w:t>
      </w:r>
    </w:p>
    <w:p w14:paraId="72E08843" w14:textId="3D123C6C" w:rsidR="000B239B" w:rsidRPr="003E2F2F" w:rsidRDefault="00D726BE" w:rsidP="007523A8">
      <w:pPr>
        <w:pStyle w:val="NormalWeb"/>
        <w:spacing w:before="120" w:after="0"/>
        <w:rPr>
          <w:bCs/>
        </w:rPr>
      </w:pPr>
      <w:r w:rsidRPr="003E2F2F">
        <w:t xml:space="preserve">La période de comptabilisation des dépenses et des recettes dans le compte de campagne pour les élections sénatoriales </w:t>
      </w:r>
      <w:r w:rsidR="00AE75A9" w:rsidRPr="003E2F2F">
        <w:rPr>
          <w:lang w:val="fr-FR"/>
        </w:rPr>
        <w:t>s’ouvre le</w:t>
      </w:r>
      <w:r w:rsidRPr="003E2F2F">
        <w:t xml:space="preserve"> </w:t>
      </w:r>
      <w:r w:rsidRPr="003E2F2F">
        <w:rPr>
          <w:b/>
          <w:bCs/>
        </w:rPr>
        <w:t>1</w:t>
      </w:r>
      <w:r w:rsidRPr="00370DF7">
        <w:rPr>
          <w:b/>
          <w:bCs/>
          <w:vertAlign w:val="superscript"/>
        </w:rPr>
        <w:t>er</w:t>
      </w:r>
      <w:r w:rsidRPr="003E2F2F">
        <w:rPr>
          <w:b/>
          <w:bCs/>
        </w:rPr>
        <w:t xml:space="preserve"> mars </w:t>
      </w:r>
      <w:r w:rsidR="000B239B" w:rsidRPr="003E2F2F">
        <w:rPr>
          <w:b/>
          <w:bCs/>
        </w:rPr>
        <w:t>202</w:t>
      </w:r>
      <w:r w:rsidR="000B239B" w:rsidRPr="003E2F2F">
        <w:rPr>
          <w:b/>
          <w:bCs/>
          <w:lang w:val="fr-FR"/>
        </w:rPr>
        <w:t>6</w:t>
      </w:r>
      <w:r w:rsidR="000B239B" w:rsidRPr="003E2F2F">
        <w:rPr>
          <w:b/>
          <w:bCs/>
        </w:rPr>
        <w:t xml:space="preserve"> </w:t>
      </w:r>
      <w:r w:rsidRPr="003E2F2F">
        <w:rPr>
          <w:bCs/>
        </w:rPr>
        <w:t>(art.</w:t>
      </w:r>
      <w:r w:rsidRPr="00370DF7">
        <w:rPr>
          <w:rFonts w:ascii="Calibri" w:hAnsi="Calibri" w:cs="Calibri" w:hint="eastAsia"/>
          <w:bCs/>
        </w:rPr>
        <w:t> </w:t>
      </w:r>
      <w:r w:rsidRPr="003E2F2F">
        <w:rPr>
          <w:bCs/>
        </w:rPr>
        <w:t>L.</w:t>
      </w:r>
      <w:r w:rsidRPr="00370DF7">
        <w:rPr>
          <w:rFonts w:ascii="Calibri" w:hAnsi="Calibri" w:cs="Calibri" w:hint="eastAsia"/>
          <w:bCs/>
        </w:rPr>
        <w:t> </w:t>
      </w:r>
      <w:r w:rsidRPr="003E2F2F">
        <w:rPr>
          <w:bCs/>
        </w:rPr>
        <w:t>52-4</w:t>
      </w:r>
      <w:r w:rsidR="00AE75A9" w:rsidRPr="003E2F2F">
        <w:rPr>
          <w:bCs/>
        </w:rPr>
        <w:t>)</w:t>
      </w:r>
      <w:r w:rsidR="00AE75A9" w:rsidRPr="003E2F2F">
        <w:rPr>
          <w:b/>
          <w:bCs/>
          <w:lang w:val="fr-FR"/>
        </w:rPr>
        <w:t xml:space="preserve"> </w:t>
      </w:r>
      <w:r w:rsidR="00AE75A9" w:rsidRPr="00370DF7">
        <w:rPr>
          <w:bCs/>
          <w:lang w:val="fr-FR"/>
        </w:rPr>
        <w:t>et se clôture</w:t>
      </w:r>
      <w:r w:rsidR="00AE75A9" w:rsidRPr="003E2F2F">
        <w:rPr>
          <w:bCs/>
          <w:lang w:val="fr-FR"/>
        </w:rPr>
        <w:t>,</w:t>
      </w:r>
      <w:r w:rsidR="00FF57AB" w:rsidRPr="003E2F2F">
        <w:rPr>
          <w:bCs/>
          <w:lang w:val="fr-FR"/>
        </w:rPr>
        <w:t xml:space="preserve"> </w:t>
      </w:r>
      <w:r w:rsidRPr="003E2F2F">
        <w:rPr>
          <w:bCs/>
        </w:rPr>
        <w:t>pour les recettes</w:t>
      </w:r>
      <w:r w:rsidR="00FF57AB" w:rsidRPr="003E2F2F">
        <w:rPr>
          <w:bCs/>
          <w:lang w:val="fr-FR"/>
        </w:rPr>
        <w:t>,</w:t>
      </w:r>
      <w:r w:rsidRPr="003E2F2F">
        <w:rPr>
          <w:bCs/>
        </w:rPr>
        <w:t xml:space="preserve"> </w:t>
      </w:r>
      <w:r w:rsidRPr="003E2F2F">
        <w:rPr>
          <w:b/>
          <w:bCs/>
        </w:rPr>
        <w:t>au plus tard à la date du dépôt du compte de campagne</w:t>
      </w:r>
      <w:r w:rsidRPr="003E2F2F">
        <w:rPr>
          <w:bCs/>
        </w:rPr>
        <w:t xml:space="preserve"> et</w:t>
      </w:r>
      <w:r w:rsidR="00AE75A9" w:rsidRPr="003E2F2F">
        <w:rPr>
          <w:bCs/>
          <w:lang w:val="fr-FR"/>
        </w:rPr>
        <w:t>,</w:t>
      </w:r>
      <w:r w:rsidRPr="003E2F2F">
        <w:rPr>
          <w:bCs/>
        </w:rPr>
        <w:t xml:space="preserve"> pour les dépenses</w:t>
      </w:r>
      <w:r w:rsidR="00AE75A9" w:rsidRPr="003E2F2F">
        <w:rPr>
          <w:bCs/>
          <w:lang w:val="fr-FR"/>
        </w:rPr>
        <w:t>,</w:t>
      </w:r>
      <w:r w:rsidRPr="003E2F2F">
        <w:rPr>
          <w:bCs/>
        </w:rPr>
        <w:t xml:space="preserve"> </w:t>
      </w:r>
      <w:r w:rsidRPr="003E2F2F">
        <w:rPr>
          <w:b/>
          <w:bCs/>
        </w:rPr>
        <w:t>au jour de l’élection</w:t>
      </w:r>
      <w:r w:rsidRPr="003E2F2F">
        <w:rPr>
          <w:bCs/>
        </w:rPr>
        <w:t xml:space="preserve">. </w:t>
      </w:r>
    </w:p>
    <w:p w14:paraId="636617D5" w14:textId="77777777" w:rsidR="000B239B" w:rsidRPr="003E2F2F" w:rsidRDefault="000B239B" w:rsidP="00370DF7">
      <w:r w:rsidRPr="003E2F2F">
        <w:t>La CNCCFP approuve et, après procédure contradictoire rejette ou réforme les comptes de campagne. Elle arrête le montant du remboursement forfaitaire (art.</w:t>
      </w:r>
      <w:r w:rsidRPr="003E2F2F">
        <w:rPr>
          <w:rFonts w:ascii="Calibri" w:hAnsi="Calibri" w:cs="Calibri"/>
        </w:rPr>
        <w:t> </w:t>
      </w:r>
      <w:r w:rsidRPr="003E2F2F">
        <w:t>L.</w:t>
      </w:r>
      <w:r w:rsidRPr="003E2F2F">
        <w:rPr>
          <w:rFonts w:ascii="Calibri" w:hAnsi="Calibri" w:cs="Calibri"/>
        </w:rPr>
        <w:t> </w:t>
      </w:r>
      <w:r w:rsidRPr="003E2F2F">
        <w:t>52</w:t>
      </w:r>
      <w:r w:rsidRPr="003E2F2F">
        <w:noBreakHyphen/>
        <w:t>15). Elle se prononce dans les six mois suivant le dépôt des comptes.</w:t>
      </w:r>
    </w:p>
    <w:p w14:paraId="5EAD21F1" w14:textId="6F8F6297" w:rsidR="000B239B" w:rsidRPr="003E2F2F" w:rsidRDefault="000B239B" w:rsidP="007523A8">
      <w:pPr>
        <w:pBdr>
          <w:top w:val="single" w:sz="4" w:space="1" w:color="auto"/>
          <w:left w:val="single" w:sz="4" w:space="4" w:color="auto"/>
          <w:bottom w:val="single" w:sz="4" w:space="1" w:color="auto"/>
          <w:right w:val="single" w:sz="4" w:space="4" w:color="auto"/>
        </w:pBdr>
      </w:pPr>
      <w:r w:rsidRPr="003E2F2F">
        <w:t xml:space="preserve">Les dispositions relatives au compte de campagne et au mandataire sont précisées dans le guide du candidat et du mandataire, édité par la CNCCFP et disponible sur son site Internet : </w:t>
      </w:r>
      <w:hyperlink r:id="rId29" w:history="1">
        <w:r w:rsidR="00F524C2" w:rsidRPr="00370DF7">
          <w:rPr>
            <w:rStyle w:val="Lienhypertexte"/>
          </w:rPr>
          <w:t>www.cnccfp.fr</w:t>
        </w:r>
      </w:hyperlink>
      <w:r w:rsidR="00F524C2">
        <w:t xml:space="preserve"> </w:t>
      </w:r>
    </w:p>
    <w:p w14:paraId="317C4291" w14:textId="320A1EDC" w:rsidR="000B239B" w:rsidRPr="00E553D7" w:rsidRDefault="000B239B" w:rsidP="00370DF7">
      <w:pPr>
        <w:pStyle w:val="Titre3"/>
      </w:pPr>
      <w:bookmarkStart w:id="636" w:name="_Toc232172238"/>
      <w:r w:rsidRPr="00E553D7">
        <w:t>Conditions à remplir pour bénéficier du remboursement forfaitaire des dépenses de campagne</w:t>
      </w:r>
      <w:bookmarkEnd w:id="636"/>
    </w:p>
    <w:p w14:paraId="0B7A303B" w14:textId="32EFE407" w:rsidR="000B239B" w:rsidRPr="003E2F2F" w:rsidRDefault="000B239B" w:rsidP="007523A8">
      <w:pPr>
        <w:pStyle w:val="NormalWeb"/>
        <w:spacing w:before="120" w:after="0"/>
        <w:rPr>
          <w:b/>
          <w:lang w:val="fr-FR"/>
        </w:rPr>
      </w:pPr>
      <w:r w:rsidRPr="003E2F2F">
        <w:rPr>
          <w:b/>
          <w:lang w:eastAsia="fr-FR"/>
        </w:rPr>
        <w:t xml:space="preserve">Le remboursement forfaitaire est versé aux candidats </w:t>
      </w:r>
      <w:r w:rsidRPr="00370DF7">
        <w:rPr>
          <w:b/>
          <w:lang w:val="fr-FR"/>
        </w:rPr>
        <w:t>ou</w:t>
      </w:r>
      <w:r w:rsidR="00D726BE" w:rsidRPr="00370DF7">
        <w:rPr>
          <w:b/>
          <w:lang w:val="fr-FR"/>
        </w:rPr>
        <w:t xml:space="preserve"> candidats tête de liste</w:t>
      </w:r>
      <w:r w:rsidR="00D726BE" w:rsidRPr="00370DF7">
        <w:rPr>
          <w:b/>
        </w:rPr>
        <w:t xml:space="preserve"> </w:t>
      </w:r>
      <w:r w:rsidRPr="003E2F2F">
        <w:rPr>
          <w:b/>
          <w:lang w:eastAsia="fr-FR"/>
        </w:rPr>
        <w:t xml:space="preserve">ayant obtenu </w:t>
      </w:r>
      <w:r w:rsidR="00D726BE" w:rsidRPr="00370DF7">
        <w:rPr>
          <w:b/>
        </w:rPr>
        <w:t xml:space="preserve">au moins </w:t>
      </w:r>
      <w:r w:rsidR="00753361" w:rsidRPr="003E2F2F">
        <w:rPr>
          <w:b/>
          <w:lang w:val="fr-FR"/>
        </w:rPr>
        <w:t>5</w:t>
      </w:r>
      <w:r w:rsidR="00753361" w:rsidRPr="00370DF7">
        <w:rPr>
          <w:b/>
        </w:rPr>
        <w:t xml:space="preserve"> </w:t>
      </w:r>
      <w:r w:rsidR="00D726BE" w:rsidRPr="00370DF7">
        <w:rPr>
          <w:b/>
        </w:rPr>
        <w:t>% des suffrages exprimés</w:t>
      </w:r>
      <w:r w:rsidRPr="00370DF7">
        <w:rPr>
          <w:b/>
          <w:lang w:val="fr-FR"/>
        </w:rPr>
        <w:t>.</w:t>
      </w:r>
    </w:p>
    <w:p w14:paraId="237AE4FC" w14:textId="65F04E5F" w:rsidR="000B239B" w:rsidRPr="003E2F2F" w:rsidRDefault="000B239B" w:rsidP="00370DF7">
      <w:pPr>
        <w:rPr>
          <w:lang w:eastAsia="fr-FR"/>
        </w:rPr>
      </w:pPr>
      <w:r w:rsidRPr="003E2F2F">
        <w:rPr>
          <w:lang w:eastAsia="fr-FR"/>
        </w:rPr>
        <w:t>Il est subordonné au respect par le candidat des prescriptions légales relatives au compte de campagne. Le candidat perd ainsi le droit au remboursement forfaitaire</w:t>
      </w:r>
      <w:r w:rsidRPr="003E2F2F">
        <w:rPr>
          <w:rFonts w:ascii="Calibri" w:hAnsi="Calibri" w:cs="Calibri"/>
          <w:lang w:eastAsia="fr-FR"/>
        </w:rPr>
        <w:t> </w:t>
      </w:r>
      <w:r w:rsidRPr="003E2F2F">
        <w:rPr>
          <w:lang w:eastAsia="fr-FR"/>
        </w:rPr>
        <w:t>:</w:t>
      </w:r>
    </w:p>
    <w:p w14:paraId="08562CD5" w14:textId="380BABC6" w:rsidR="000B239B" w:rsidRPr="003E2F2F" w:rsidRDefault="000B239B" w:rsidP="007523A8">
      <w:pPr>
        <w:numPr>
          <w:ilvl w:val="0"/>
          <w:numId w:val="98"/>
        </w:numPr>
        <w:spacing w:after="0"/>
        <w:ind w:left="567"/>
      </w:pPr>
      <w:r w:rsidRPr="003E2F2F">
        <w:rPr>
          <w:lang w:eastAsia="fr-FR"/>
        </w:rPr>
        <w:t xml:space="preserve">s’il n’a pas déposé son compte de campagne à la CNCCFP dans les formes requises, </w:t>
      </w:r>
      <w:r w:rsidRPr="00370DF7">
        <w:rPr>
          <w:b/>
          <w:bCs/>
          <w:u w:val="single"/>
          <w:lang w:eastAsia="fr-FR"/>
        </w:rPr>
        <w:t xml:space="preserve">au plus tard le </w:t>
      </w:r>
      <w:r w:rsidR="0019550F" w:rsidRPr="00370DF7">
        <w:rPr>
          <w:b/>
          <w:bCs/>
          <w:u w:val="single"/>
          <w:lang w:eastAsia="fr-FR"/>
        </w:rPr>
        <w:t>4</w:t>
      </w:r>
      <w:r w:rsidRPr="00370DF7">
        <w:rPr>
          <w:b/>
          <w:bCs/>
          <w:u w:val="single"/>
          <w:lang w:eastAsia="fr-FR"/>
        </w:rPr>
        <w:t xml:space="preserve"> décembre 2026 à 18 heures</w:t>
      </w:r>
      <w:r w:rsidRPr="003E2F2F">
        <w:rPr>
          <w:lang w:eastAsia="fr-FR"/>
        </w:rPr>
        <w:t>. L</w:t>
      </w:r>
      <w:r w:rsidRPr="003E2F2F">
        <w:t xml:space="preserve">’art. L. 52-12 prévoit que, dans le cas d’un envoi postal à la CNCCFP, la date figurant sur le cachet de la poste fait foi. </w:t>
      </w:r>
    </w:p>
    <w:p w14:paraId="3CAF6553" w14:textId="21DCAFF7" w:rsidR="000B239B" w:rsidRPr="003E2F2F" w:rsidRDefault="000B239B" w:rsidP="00370DF7">
      <w:pPr>
        <w:spacing w:after="120"/>
        <w:ind w:left="567"/>
      </w:pPr>
      <w:r w:rsidRPr="003E2F2F">
        <w:t xml:space="preserve">En </w:t>
      </w:r>
      <w:r w:rsidR="000D7E5F" w:rsidRPr="003E2F2F">
        <w:t>Guyane, à Saint-Barthélemy, à Saint-Martin, en Polynésie et à Wallis-et-Futuna</w:t>
      </w:r>
      <w:r w:rsidRPr="003E2F2F">
        <w:t>, le compte de campagne peut être déposé, avant la date limite ci-dessus indiquée, auprès des services du représentant de l’Etat (</w:t>
      </w:r>
      <w:r w:rsidR="000D7E5F" w:rsidRPr="003E2F2F">
        <w:t xml:space="preserve">art. L. 52-12, L. 392, L. 478 et L. 505) </w:t>
      </w:r>
      <w:r w:rsidRPr="003E2F2F">
        <w:rPr>
          <w:lang w:eastAsia="fr-FR"/>
        </w:rPr>
        <w:t>;</w:t>
      </w:r>
    </w:p>
    <w:p w14:paraId="2FCEE976" w14:textId="77777777" w:rsidR="000B239B" w:rsidRPr="003E2F2F" w:rsidRDefault="000B239B" w:rsidP="00370DF7">
      <w:pPr>
        <w:numPr>
          <w:ilvl w:val="0"/>
          <w:numId w:val="98"/>
        </w:numPr>
        <w:spacing w:after="120"/>
        <w:ind w:left="567"/>
        <w:rPr>
          <w:lang w:eastAsia="fr-FR"/>
        </w:rPr>
      </w:pPr>
      <w:r w:rsidRPr="003E2F2F">
        <w:rPr>
          <w:lang w:eastAsia="fr-FR"/>
        </w:rPr>
        <w:t>s’il a dépassé le plafond des dépenses de campagne</w:t>
      </w:r>
      <w:r w:rsidRPr="003E2F2F">
        <w:rPr>
          <w:rFonts w:ascii="Calibri" w:hAnsi="Calibri" w:cs="Calibri"/>
          <w:lang w:eastAsia="fr-FR"/>
        </w:rPr>
        <w:t> </w:t>
      </w:r>
      <w:r w:rsidRPr="003E2F2F">
        <w:rPr>
          <w:lang w:eastAsia="fr-FR"/>
        </w:rPr>
        <w:t>;</w:t>
      </w:r>
    </w:p>
    <w:p w14:paraId="2FDF1235" w14:textId="77777777" w:rsidR="000B239B" w:rsidRPr="003E2F2F" w:rsidRDefault="000B239B" w:rsidP="007523A8">
      <w:pPr>
        <w:numPr>
          <w:ilvl w:val="0"/>
          <w:numId w:val="98"/>
        </w:numPr>
        <w:spacing w:after="120"/>
        <w:ind w:left="567"/>
        <w:rPr>
          <w:lang w:eastAsia="fr-FR"/>
        </w:rPr>
      </w:pPr>
      <w:r w:rsidRPr="003E2F2F">
        <w:rPr>
          <w:lang w:eastAsia="fr-FR"/>
        </w:rPr>
        <w:t>si son compte de campagne a été rejeté par la CNCCFP</w:t>
      </w:r>
      <w:r w:rsidRPr="003E2F2F">
        <w:rPr>
          <w:rFonts w:ascii="Calibri" w:hAnsi="Calibri" w:cs="Calibri"/>
          <w:lang w:eastAsia="fr-FR"/>
        </w:rPr>
        <w:t> </w:t>
      </w:r>
      <w:r w:rsidRPr="003E2F2F">
        <w:rPr>
          <w:lang w:eastAsia="fr-FR"/>
        </w:rPr>
        <w:t>;</w:t>
      </w:r>
    </w:p>
    <w:p w14:paraId="1BCA59E4" w14:textId="775E56A8" w:rsidR="000B239B" w:rsidRPr="003E2F2F" w:rsidRDefault="000B239B" w:rsidP="007523A8">
      <w:pPr>
        <w:numPr>
          <w:ilvl w:val="0"/>
          <w:numId w:val="98"/>
        </w:numPr>
        <w:spacing w:after="120"/>
        <w:ind w:left="567"/>
        <w:rPr>
          <w:lang w:eastAsia="fr-FR"/>
        </w:rPr>
      </w:pPr>
      <w:r w:rsidRPr="003E2F2F">
        <w:rPr>
          <w:lang w:eastAsia="fr-FR"/>
        </w:rPr>
        <w:t>s’il n’a pas déposé sa déclaration de situation patrimoniale, s’il y est astreint (obligation de dépôt pour certain</w:t>
      </w:r>
      <w:r w:rsidR="00753361" w:rsidRPr="003E2F2F">
        <w:rPr>
          <w:lang w:eastAsia="fr-FR"/>
        </w:rPr>
        <w:t>es fonctions exécutives locales</w:t>
      </w:r>
      <w:r w:rsidRPr="003E2F2F">
        <w:rPr>
          <w:lang w:eastAsia="fr-FR"/>
        </w:rPr>
        <w:t>).</w:t>
      </w:r>
    </w:p>
    <w:p w14:paraId="6F671779" w14:textId="32C98C7E" w:rsidR="00753361" w:rsidRPr="003E2F2F" w:rsidRDefault="00753361" w:rsidP="00370DF7">
      <w:r w:rsidRPr="003E2F2F">
        <w:lastRenderedPageBreak/>
        <w:t>En outre, dans les trois premiers cas, la CNCCFP saisit le juge de l’élection</w:t>
      </w:r>
      <w:r w:rsidR="0019550F">
        <w:t>, en l’espèce le Conseil constitutionnel,</w:t>
      </w:r>
      <w:r w:rsidRPr="003E2F2F">
        <w:t xml:space="preserve"> qui peut prononcer l’inéligibilité du candidat ou du candidat tête de liste (art. L.</w:t>
      </w:r>
      <w:r w:rsidR="0019550F">
        <w:rPr>
          <w:rFonts w:ascii="Calibri" w:hAnsi="Calibri" w:cs="Calibri"/>
        </w:rPr>
        <w:t> </w:t>
      </w:r>
      <w:r w:rsidRPr="003E2F2F">
        <w:t>52-15 et L.O. 136-1).</w:t>
      </w:r>
    </w:p>
    <w:p w14:paraId="1E864A6A" w14:textId="791F9523" w:rsidR="000B239B" w:rsidRPr="003E2F2F" w:rsidRDefault="000B239B" w:rsidP="00370DF7">
      <w:pPr>
        <w:pStyle w:val="NormalWeb"/>
        <w:spacing w:before="120" w:after="0"/>
      </w:pPr>
      <w:proofErr w:type="spellStart"/>
      <w:r w:rsidRPr="003E2F2F">
        <w:rPr>
          <w:lang w:val="fr-FR"/>
        </w:rPr>
        <w:t>L</w:t>
      </w:r>
      <w:r w:rsidR="00D726BE" w:rsidRPr="003E2F2F">
        <w:t>e</w:t>
      </w:r>
      <w:proofErr w:type="spellEnd"/>
      <w:r w:rsidR="00D726BE" w:rsidRPr="003E2F2F">
        <w:t xml:space="preserve"> compte de campagne est présenté par un membre de l'ordre des experts</w:t>
      </w:r>
      <w:r w:rsidR="00D726BE" w:rsidRPr="003E2F2F">
        <w:noBreakHyphen/>
        <w:t>comptables. Ce dernier met le compte de campagne en état d'examen et s'assure de la présence des pièces justificatives requises.</w:t>
      </w:r>
    </w:p>
    <w:p w14:paraId="73128427" w14:textId="77777777" w:rsidR="00D726BE" w:rsidRPr="003E2F2F" w:rsidRDefault="00D726BE" w:rsidP="00370DF7">
      <w:pPr>
        <w:pStyle w:val="NormalWeb"/>
        <w:spacing w:before="120"/>
      </w:pPr>
      <w:r w:rsidRPr="003E2F2F">
        <w:t>Cette présentation n'est pas obligatoire :</w:t>
      </w:r>
    </w:p>
    <w:p w14:paraId="2864BE70" w14:textId="3AA0D9D4" w:rsidR="00D726BE" w:rsidRPr="003E2F2F" w:rsidRDefault="00D726BE" w:rsidP="00370DF7">
      <w:pPr>
        <w:pStyle w:val="NormalWeb"/>
        <w:numPr>
          <w:ilvl w:val="0"/>
          <w:numId w:val="51"/>
        </w:numPr>
        <w:spacing w:before="120" w:afterAutospacing="1"/>
      </w:pPr>
      <w:r w:rsidRPr="003E2F2F">
        <w:rPr>
          <w:lang w:val="fr-FR"/>
        </w:rPr>
        <w:t>l</w:t>
      </w:r>
      <w:proofErr w:type="spellStart"/>
      <w:r w:rsidRPr="003E2F2F">
        <w:t>orsque</w:t>
      </w:r>
      <w:proofErr w:type="spellEnd"/>
      <w:r w:rsidRPr="003E2F2F">
        <w:t xml:space="preserve"> le </w:t>
      </w:r>
      <w:r w:rsidR="007F36A3" w:rsidRPr="003E2F2F">
        <w:rPr>
          <w:lang w:val="fr-FR"/>
        </w:rPr>
        <w:t>mandataire</w:t>
      </w:r>
      <w:r w:rsidRPr="003E2F2F">
        <w:t xml:space="preserve"> n'est pas tenu d'établir un compte de campagne </w:t>
      </w:r>
      <w:r w:rsidRPr="003E2F2F">
        <w:rPr>
          <w:lang w:val="fr-FR"/>
        </w:rPr>
        <w:t xml:space="preserve">car </w:t>
      </w:r>
      <w:r w:rsidR="007F36A3" w:rsidRPr="003E2F2F">
        <w:rPr>
          <w:lang w:val="fr-FR"/>
        </w:rPr>
        <w:t>le</w:t>
      </w:r>
      <w:r w:rsidR="007F36A3" w:rsidRPr="003E2F2F">
        <w:t xml:space="preserve"> candidat ou le candidat tête de liste</w:t>
      </w:r>
      <w:r w:rsidR="007F36A3" w:rsidRPr="003E2F2F">
        <w:rPr>
          <w:lang w:val="fr-FR"/>
        </w:rPr>
        <w:t xml:space="preserve"> </w:t>
      </w:r>
      <w:r w:rsidRPr="003E2F2F">
        <w:rPr>
          <w:lang w:val="fr-FR"/>
        </w:rPr>
        <w:t>a obtenu moins de 1% des suffrages exprim</w:t>
      </w:r>
      <w:r w:rsidRPr="003E2F2F">
        <w:rPr>
          <w:rFonts w:cs="Marianne"/>
          <w:lang w:val="fr-FR"/>
        </w:rPr>
        <w:t>és</w:t>
      </w:r>
      <w:r w:rsidRPr="003E2F2F">
        <w:t xml:space="preserve"> </w:t>
      </w:r>
      <w:r w:rsidRPr="003E2F2F">
        <w:rPr>
          <w:lang w:val="fr-FR"/>
        </w:rPr>
        <w:t xml:space="preserve">et s’il n’a pas bénéficié de dons de personnes physiques conformément à l’article L. 52-8 du code électoral et selon les modalités prévues à l’article 200 du code général des impôts </w:t>
      </w:r>
      <w:r w:rsidRPr="003E2F2F">
        <w:t>;</w:t>
      </w:r>
    </w:p>
    <w:p w14:paraId="3BEA993E" w14:textId="46C9E796" w:rsidR="00D726BE" w:rsidRPr="003E2F2F" w:rsidRDefault="00D726BE" w:rsidP="00370DF7">
      <w:pPr>
        <w:pStyle w:val="NormalWeb"/>
        <w:numPr>
          <w:ilvl w:val="0"/>
          <w:numId w:val="51"/>
        </w:numPr>
        <w:spacing w:before="120" w:after="0"/>
      </w:pPr>
      <w:r w:rsidRPr="003E2F2F">
        <w:rPr>
          <w:lang w:val="fr-FR"/>
        </w:rPr>
        <w:t>o</w:t>
      </w:r>
      <w:r w:rsidRPr="003E2F2F">
        <w:t>u lorsque le candidat ou le candidat tête de liste a obtenu moins de 5 % des suffrages exprimés et que les recettes et les dépenses d</w:t>
      </w:r>
      <w:r w:rsidR="007F36A3" w:rsidRPr="003E2F2F">
        <w:rPr>
          <w:lang w:val="fr-FR"/>
        </w:rPr>
        <w:t xml:space="preserve">u </w:t>
      </w:r>
      <w:r w:rsidRPr="003E2F2F">
        <w:t xml:space="preserve">compte de campagne n'excèdent pas </w:t>
      </w:r>
      <w:r w:rsidRPr="003E2F2F">
        <w:rPr>
          <w:lang w:val="fr-FR"/>
        </w:rPr>
        <w:t>4</w:t>
      </w:r>
      <w:r w:rsidRPr="003E2F2F">
        <w:rPr>
          <w:rFonts w:ascii="Calibri" w:hAnsi="Calibri" w:cs="Calibri"/>
          <w:lang w:val="fr-FR"/>
        </w:rPr>
        <w:t> </w:t>
      </w:r>
      <w:r w:rsidRPr="003E2F2F">
        <w:rPr>
          <w:lang w:val="fr-FR"/>
        </w:rPr>
        <w:t>000 €.</w:t>
      </w:r>
      <w:r w:rsidRPr="003E2F2F">
        <w:t xml:space="preserve"> Dans ce cas, </w:t>
      </w:r>
      <w:r w:rsidR="002C42EF" w:rsidRPr="003E2F2F">
        <w:rPr>
          <w:lang w:val="fr-FR"/>
        </w:rPr>
        <w:t>le mandataire</w:t>
      </w:r>
      <w:r w:rsidR="002C42EF" w:rsidRPr="003E2F2F">
        <w:t xml:space="preserve"> </w:t>
      </w:r>
      <w:r w:rsidRPr="003E2F2F">
        <w:t>transmet à la Commission nationale des comptes de campagne et des financements politiques</w:t>
      </w:r>
      <w:r w:rsidRPr="003E2F2F">
        <w:rPr>
          <w:lang w:val="fr-FR"/>
        </w:rPr>
        <w:t xml:space="preserve"> (CNCCFP)</w:t>
      </w:r>
      <w:r w:rsidRPr="003E2F2F">
        <w:t>, à l'appui du compte de campagne, les relevés du compte bancaire ouvert en application de l'article L. 52-5 ou de l'article L.</w:t>
      </w:r>
      <w:r w:rsidRPr="003E2F2F">
        <w:rPr>
          <w:rFonts w:ascii="Calibri" w:hAnsi="Calibri" w:cs="Calibri"/>
          <w:lang w:val="fr-FR"/>
        </w:rPr>
        <w:t> </w:t>
      </w:r>
      <w:r w:rsidRPr="003E2F2F">
        <w:t>52-6.</w:t>
      </w:r>
    </w:p>
    <w:p w14:paraId="3205AF19" w14:textId="349D78DA" w:rsidR="00D726BE" w:rsidRPr="003E2F2F" w:rsidRDefault="00753361" w:rsidP="00370DF7">
      <w:pPr>
        <w:pStyle w:val="NormalWeb"/>
        <w:spacing w:before="120"/>
      </w:pPr>
      <w:proofErr w:type="spellStart"/>
      <w:r w:rsidRPr="003E2F2F">
        <w:rPr>
          <w:lang w:val="fr-FR"/>
        </w:rPr>
        <w:t>L</w:t>
      </w:r>
      <w:r w:rsidR="00D726BE" w:rsidRPr="003E2F2F">
        <w:t>es</w:t>
      </w:r>
      <w:proofErr w:type="spellEnd"/>
      <w:r w:rsidR="00D726BE" w:rsidRPr="003E2F2F">
        <w:t xml:space="preserve"> </w:t>
      </w:r>
      <w:r w:rsidR="002C42EF" w:rsidRPr="003E2F2F">
        <w:rPr>
          <w:lang w:val="fr-FR"/>
        </w:rPr>
        <w:t>mandataires</w:t>
      </w:r>
      <w:r w:rsidR="002C42EF" w:rsidRPr="003E2F2F">
        <w:t xml:space="preserve"> </w:t>
      </w:r>
      <w:r w:rsidR="00D726BE" w:rsidRPr="003E2F2F">
        <w:t>présentant un compte « zéro » (ni dépense, ni recette, ni concours en nature) sont dispensés du visa d’expert-comptable, cette dispense devant s’entendre quel que soit le pourcentage de suffrages obtenus.</w:t>
      </w:r>
      <w:r w:rsidR="00D726BE" w:rsidRPr="003E2F2F">
        <w:rPr>
          <w:rFonts w:ascii="Calibri" w:hAnsi="Calibri" w:cs="Calibri"/>
        </w:rPr>
        <w:t> </w:t>
      </w:r>
    </w:p>
    <w:p w14:paraId="28EA96A4" w14:textId="755B31B3" w:rsidR="00D726BE" w:rsidRPr="003E2F2F" w:rsidRDefault="00753361" w:rsidP="00370DF7">
      <w:pPr>
        <w:pBdr>
          <w:top w:val="single" w:sz="4" w:space="1" w:color="auto"/>
          <w:left w:val="single" w:sz="4" w:space="4" w:color="auto"/>
          <w:bottom w:val="single" w:sz="4" w:space="1" w:color="auto"/>
          <w:right w:val="single" w:sz="4" w:space="4" w:color="auto"/>
        </w:pBdr>
      </w:pPr>
      <w:r w:rsidRPr="003E2F2F">
        <w:t>Les</w:t>
      </w:r>
      <w:r w:rsidR="00D726BE" w:rsidRPr="003E2F2F">
        <w:t xml:space="preserve"> parlementaires qui seraient candidats aux élections sénatoriales </w:t>
      </w:r>
      <w:r w:rsidRPr="003E2F2F">
        <w:t xml:space="preserve">ne peuvent employer </w:t>
      </w:r>
      <w:r w:rsidR="00D726BE" w:rsidRPr="003E2F2F">
        <w:t xml:space="preserve">leur </w:t>
      </w:r>
      <w:r w:rsidR="0019550F">
        <w:t>dotation de fonctionnement parlementaire</w:t>
      </w:r>
      <w:r w:rsidR="00D726BE" w:rsidRPr="003E2F2F">
        <w:t>, de manière directe ou indirecte, pour financer des dépenses de campagne.</w:t>
      </w:r>
    </w:p>
    <w:p w14:paraId="14719E70" w14:textId="468E9464" w:rsidR="00F524C2" w:rsidRDefault="00D726BE" w:rsidP="00370DF7">
      <w:pPr>
        <w:spacing w:after="120"/>
      </w:pPr>
      <w:r w:rsidRPr="003E2F2F">
        <w:t xml:space="preserve">Les dispositions relatives au compte de campagne et au mandataire sont précisées dans le guide </w:t>
      </w:r>
      <w:r w:rsidR="0019550F">
        <w:t>à l’usage des candidats aux élections et de leur mandataire</w:t>
      </w:r>
      <w:r w:rsidRPr="003E2F2F">
        <w:t xml:space="preserve">, édité par la CNCCFP et disponible sur son site Internet : </w:t>
      </w:r>
    </w:p>
    <w:p w14:paraId="4AA1CD25" w14:textId="66DF9D9D" w:rsidR="00D726BE" w:rsidRPr="003E2F2F" w:rsidRDefault="00C9232E" w:rsidP="00370DF7">
      <w:pPr>
        <w:spacing w:after="120"/>
        <w:jc w:val="center"/>
      </w:pPr>
      <w:hyperlink r:id="rId30" w:history="1">
        <w:r w:rsidR="00F524C2" w:rsidRPr="00370DF7">
          <w:rPr>
            <w:rStyle w:val="Lienhypertexte"/>
            <w:highlight w:val="yellow"/>
          </w:rPr>
          <w:t>www.cnccfp.fr</w:t>
        </w:r>
      </w:hyperlink>
    </w:p>
    <w:p w14:paraId="1302F43F" w14:textId="0EF9F396" w:rsidR="00D726BE" w:rsidRPr="003E2F2F" w:rsidRDefault="00D726BE" w:rsidP="007523A8">
      <w:pPr>
        <w:pStyle w:val="Titre3"/>
      </w:pPr>
      <w:bookmarkStart w:id="637" w:name="_Toc219889946"/>
      <w:bookmarkStart w:id="638" w:name="_Toc219890198"/>
      <w:bookmarkStart w:id="639" w:name="_Toc219976902"/>
      <w:bookmarkStart w:id="640" w:name="_Toc220071945"/>
      <w:bookmarkStart w:id="641" w:name="_Toc222232194"/>
      <w:bookmarkStart w:id="642" w:name="_Toc231801456"/>
      <w:bookmarkStart w:id="643" w:name="_Toc219889947"/>
      <w:bookmarkStart w:id="644" w:name="_Toc219890199"/>
      <w:bookmarkStart w:id="645" w:name="_Toc219976903"/>
      <w:bookmarkStart w:id="646" w:name="_Toc220071946"/>
      <w:bookmarkStart w:id="647" w:name="_Toc222232195"/>
      <w:bookmarkStart w:id="648" w:name="_Toc231801457"/>
      <w:bookmarkStart w:id="649" w:name="_Toc219889948"/>
      <w:bookmarkStart w:id="650" w:name="_Toc219890200"/>
      <w:bookmarkStart w:id="651" w:name="_Toc219976904"/>
      <w:bookmarkStart w:id="652" w:name="_Toc220071947"/>
      <w:bookmarkStart w:id="653" w:name="_Toc222232196"/>
      <w:bookmarkStart w:id="654" w:name="_Toc231801458"/>
      <w:bookmarkStart w:id="655" w:name="_Toc219889949"/>
      <w:bookmarkStart w:id="656" w:name="_Toc219890201"/>
      <w:bookmarkStart w:id="657" w:name="_Toc219976905"/>
      <w:bookmarkStart w:id="658" w:name="_Toc220071948"/>
      <w:bookmarkStart w:id="659" w:name="_Toc222232197"/>
      <w:bookmarkStart w:id="660" w:name="_Toc231801459"/>
      <w:bookmarkStart w:id="661" w:name="_Toc219889950"/>
      <w:bookmarkStart w:id="662" w:name="_Toc219890202"/>
      <w:bookmarkStart w:id="663" w:name="_Toc219976906"/>
      <w:bookmarkStart w:id="664" w:name="_Toc220071949"/>
      <w:bookmarkStart w:id="665" w:name="_Toc222232198"/>
      <w:bookmarkStart w:id="666" w:name="_Toc231801460"/>
      <w:bookmarkStart w:id="667" w:name="_Toc219889951"/>
      <w:bookmarkStart w:id="668" w:name="_Toc219890203"/>
      <w:bookmarkStart w:id="669" w:name="_Toc219976907"/>
      <w:bookmarkStart w:id="670" w:name="_Toc220071950"/>
      <w:bookmarkStart w:id="671" w:name="_Toc222232199"/>
      <w:bookmarkStart w:id="672" w:name="_Toc231801461"/>
      <w:bookmarkStart w:id="673" w:name="_Toc219889952"/>
      <w:bookmarkStart w:id="674" w:name="_Toc219890204"/>
      <w:bookmarkStart w:id="675" w:name="_Toc219976908"/>
      <w:bookmarkStart w:id="676" w:name="_Toc220071951"/>
      <w:bookmarkStart w:id="677" w:name="_Toc222232200"/>
      <w:bookmarkStart w:id="678" w:name="_Toc231801462"/>
      <w:bookmarkStart w:id="679" w:name="_Toc219889953"/>
      <w:bookmarkStart w:id="680" w:name="_Toc219890205"/>
      <w:bookmarkStart w:id="681" w:name="_Toc219976909"/>
      <w:bookmarkStart w:id="682" w:name="_Toc220071952"/>
      <w:bookmarkStart w:id="683" w:name="_Toc222232201"/>
      <w:bookmarkStart w:id="684" w:name="_Toc231801463"/>
      <w:bookmarkStart w:id="685" w:name="_Toc46749642"/>
      <w:bookmarkStart w:id="686" w:name="_Toc46754655"/>
      <w:bookmarkStart w:id="687" w:name="_Toc46772055"/>
      <w:bookmarkStart w:id="688" w:name="_Toc232172239"/>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sidRPr="003E2F2F">
        <w:t>Montant du remboursement</w:t>
      </w:r>
      <w:bookmarkEnd w:id="685"/>
      <w:bookmarkEnd w:id="686"/>
      <w:bookmarkEnd w:id="687"/>
      <w:bookmarkEnd w:id="688"/>
    </w:p>
    <w:p w14:paraId="72BB5456" w14:textId="77777777" w:rsidR="004C19CD" w:rsidRPr="003E2F2F" w:rsidRDefault="004C19CD" w:rsidP="00370DF7">
      <w:pPr>
        <w:rPr>
          <w:lang w:eastAsia="fr-FR"/>
        </w:rPr>
      </w:pPr>
      <w:r w:rsidRPr="003E2F2F">
        <w:rPr>
          <w:lang w:eastAsia="fr-FR"/>
        </w:rPr>
        <w:t>Le montant du remboursement forfaitaire versé par l’État au candidat tête de liste est fixé par la CNCCFP. Il ne peut excéder :</w:t>
      </w:r>
    </w:p>
    <w:p w14:paraId="179F6580" w14:textId="77777777" w:rsidR="004C19CD" w:rsidRPr="003E2F2F" w:rsidRDefault="004C19CD" w:rsidP="00370DF7">
      <w:pPr>
        <w:numPr>
          <w:ilvl w:val="0"/>
          <w:numId w:val="96"/>
        </w:numPr>
        <w:spacing w:after="120"/>
        <w:rPr>
          <w:lang w:eastAsia="fr-FR"/>
        </w:rPr>
      </w:pPr>
      <w:r w:rsidRPr="003E2F2F">
        <w:rPr>
          <w:lang w:eastAsia="fr-FR"/>
        </w:rPr>
        <w:t>ni le montant des dépenses électorales arrêté par la CNCCFP, après soustraction et réformation, s’il y a lieu, des dépenses électorales non remboursables ;</w:t>
      </w:r>
    </w:p>
    <w:p w14:paraId="59059586" w14:textId="77777777" w:rsidR="004C19CD" w:rsidRPr="003E2F2F" w:rsidRDefault="004C19CD" w:rsidP="007523A8">
      <w:pPr>
        <w:numPr>
          <w:ilvl w:val="0"/>
          <w:numId w:val="96"/>
        </w:numPr>
        <w:spacing w:after="120"/>
        <w:rPr>
          <w:lang w:eastAsia="fr-FR"/>
        </w:rPr>
      </w:pPr>
      <w:r w:rsidRPr="003E2F2F">
        <w:rPr>
          <w:lang w:eastAsia="fr-FR"/>
        </w:rPr>
        <w:t>ni le montant de l’apport personnel du candidat tête de liste, diminué des réformations éventuellement opérées en dépenses ;</w:t>
      </w:r>
    </w:p>
    <w:p w14:paraId="46460E18" w14:textId="77777777" w:rsidR="004C19CD" w:rsidRPr="003E2F2F" w:rsidRDefault="004C19CD" w:rsidP="007523A8">
      <w:pPr>
        <w:numPr>
          <w:ilvl w:val="0"/>
          <w:numId w:val="96"/>
        </w:numPr>
        <w:spacing w:after="120"/>
        <w:rPr>
          <w:lang w:eastAsia="fr-FR"/>
        </w:rPr>
      </w:pPr>
      <w:r w:rsidRPr="003E2F2F">
        <w:rPr>
          <w:lang w:eastAsia="fr-FR"/>
        </w:rPr>
        <w:t>ni le montant maximal prévu par l’article L. 52-11-1 du code électoral, ce montant étant égal à 47,5 % du montant du plafond des dépenses électorales.</w:t>
      </w:r>
    </w:p>
    <w:p w14:paraId="0AE85E08" w14:textId="121C984A" w:rsidR="00D726BE" w:rsidRPr="003E2F2F" w:rsidRDefault="00D726BE" w:rsidP="00370DF7">
      <w:r w:rsidRPr="003E2F2F">
        <w:t xml:space="preserve">Le remboursement forfaitaire à la charge de l’État ne doit pas conduire à l’enrichissement d’une personne physique ou morale. Son montant est donc limité à la part des dépenses que le </w:t>
      </w:r>
      <w:r w:rsidR="007F36A3" w:rsidRPr="003E2F2F">
        <w:t xml:space="preserve">mandataire </w:t>
      </w:r>
      <w:r w:rsidRPr="003E2F2F">
        <w:t>a</w:t>
      </w:r>
      <w:r w:rsidR="007F36A3" w:rsidRPr="003E2F2F">
        <w:t xml:space="preserve"> acquittées</w:t>
      </w:r>
      <w:r w:rsidRPr="003E2F2F">
        <w:t xml:space="preserve"> à titre définitif.</w:t>
      </w:r>
    </w:p>
    <w:p w14:paraId="0F6C0C76" w14:textId="77777777" w:rsidR="00D726BE" w:rsidRPr="003E2F2F" w:rsidRDefault="00D726BE" w:rsidP="007523A8">
      <w:r w:rsidRPr="003E2F2F">
        <w:t xml:space="preserve">Les décisions de la CNCCFP portant sur le compte de campagne peuvent faire l’objet d’un recours de plein contentieux devant le tribunal administratif de Paris par le candidat ou candidat tête de liste concerné, dans les deux mois suivant leur notification. </w:t>
      </w:r>
    </w:p>
    <w:p w14:paraId="3F26BD25" w14:textId="77777777" w:rsidR="00D726BE" w:rsidRPr="003E2F2F" w:rsidRDefault="00D726BE" w:rsidP="007523A8">
      <w:r w:rsidRPr="003E2F2F">
        <w:t>Si la CNCCFP n’a pas statué dans le délai de six mois (sauf pour les scrutins qui font l’objet d’une protestation) qui lui est imparti, le compte est réputé approuvé (art. L.</w:t>
      </w:r>
      <w:r w:rsidRPr="003E2F2F">
        <w:rPr>
          <w:rFonts w:ascii="Calibri" w:hAnsi="Calibri" w:cs="Calibri"/>
        </w:rPr>
        <w:t> </w:t>
      </w:r>
      <w:r w:rsidRPr="003E2F2F">
        <w:t>52-15).</w:t>
      </w:r>
    </w:p>
    <w:p w14:paraId="068BA50A" w14:textId="2DE51A54" w:rsidR="00D726BE" w:rsidRPr="003E2F2F" w:rsidRDefault="00D726BE" w:rsidP="007523A8">
      <w:pPr>
        <w:pStyle w:val="Titre3"/>
      </w:pPr>
      <w:bookmarkStart w:id="689" w:name="_Toc219889955"/>
      <w:bookmarkStart w:id="690" w:name="_Toc219890207"/>
      <w:bookmarkStart w:id="691" w:name="_Toc219976911"/>
      <w:bookmarkStart w:id="692" w:name="_Toc220071954"/>
      <w:bookmarkStart w:id="693" w:name="_Toc222232203"/>
      <w:bookmarkStart w:id="694" w:name="_Toc231801465"/>
      <w:bookmarkStart w:id="695" w:name="_Toc219889956"/>
      <w:bookmarkStart w:id="696" w:name="_Toc219890208"/>
      <w:bookmarkStart w:id="697" w:name="_Toc219976912"/>
      <w:bookmarkStart w:id="698" w:name="_Toc220071955"/>
      <w:bookmarkStart w:id="699" w:name="_Toc222232204"/>
      <w:bookmarkStart w:id="700" w:name="_Toc231801466"/>
      <w:bookmarkStart w:id="701" w:name="_Toc219889957"/>
      <w:bookmarkStart w:id="702" w:name="_Toc219890209"/>
      <w:bookmarkStart w:id="703" w:name="_Toc219976913"/>
      <w:bookmarkStart w:id="704" w:name="_Toc220071956"/>
      <w:bookmarkStart w:id="705" w:name="_Toc222232205"/>
      <w:bookmarkStart w:id="706" w:name="_Toc231801467"/>
      <w:bookmarkStart w:id="707" w:name="_Toc219889958"/>
      <w:bookmarkStart w:id="708" w:name="_Toc219890210"/>
      <w:bookmarkStart w:id="709" w:name="_Toc219976914"/>
      <w:bookmarkStart w:id="710" w:name="_Toc220071957"/>
      <w:bookmarkStart w:id="711" w:name="_Toc222232206"/>
      <w:bookmarkStart w:id="712" w:name="_Toc231801468"/>
      <w:bookmarkStart w:id="713" w:name="_Toc219889959"/>
      <w:bookmarkStart w:id="714" w:name="_Toc219890211"/>
      <w:bookmarkStart w:id="715" w:name="_Toc219976915"/>
      <w:bookmarkStart w:id="716" w:name="_Toc220071958"/>
      <w:bookmarkStart w:id="717" w:name="_Toc222232207"/>
      <w:bookmarkStart w:id="718" w:name="_Toc231801469"/>
      <w:bookmarkStart w:id="719" w:name="_Toc219889960"/>
      <w:bookmarkStart w:id="720" w:name="_Toc219890212"/>
      <w:bookmarkStart w:id="721" w:name="_Toc219976916"/>
      <w:bookmarkStart w:id="722" w:name="_Toc220071959"/>
      <w:bookmarkStart w:id="723" w:name="_Toc222232208"/>
      <w:bookmarkStart w:id="724" w:name="_Toc231801470"/>
      <w:bookmarkStart w:id="725" w:name="_Toc219889961"/>
      <w:bookmarkStart w:id="726" w:name="_Toc219890213"/>
      <w:bookmarkStart w:id="727" w:name="_Toc219976917"/>
      <w:bookmarkStart w:id="728" w:name="_Toc220071960"/>
      <w:bookmarkStart w:id="729" w:name="_Toc222232209"/>
      <w:bookmarkStart w:id="730" w:name="_Toc231801471"/>
      <w:bookmarkStart w:id="731" w:name="_Toc219889962"/>
      <w:bookmarkStart w:id="732" w:name="_Toc219890214"/>
      <w:bookmarkStart w:id="733" w:name="_Toc219976918"/>
      <w:bookmarkStart w:id="734" w:name="_Toc220071961"/>
      <w:bookmarkStart w:id="735" w:name="_Toc222232210"/>
      <w:bookmarkStart w:id="736" w:name="_Toc231801472"/>
      <w:bookmarkStart w:id="737" w:name="_Toc219889963"/>
      <w:bookmarkStart w:id="738" w:name="_Toc219890215"/>
      <w:bookmarkStart w:id="739" w:name="_Toc219976919"/>
      <w:bookmarkStart w:id="740" w:name="_Toc220071962"/>
      <w:bookmarkStart w:id="741" w:name="_Toc222232211"/>
      <w:bookmarkStart w:id="742" w:name="_Toc231801473"/>
      <w:bookmarkStart w:id="743" w:name="_Toc46749644"/>
      <w:bookmarkStart w:id="744" w:name="_Toc46754657"/>
      <w:bookmarkStart w:id="745" w:name="_Toc46772057"/>
      <w:bookmarkStart w:id="746" w:name="_Toc232172240"/>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sidRPr="003E2F2F">
        <w:lastRenderedPageBreak/>
        <w:t>Conditions de versement</w:t>
      </w:r>
      <w:bookmarkEnd w:id="743"/>
      <w:bookmarkEnd w:id="744"/>
      <w:bookmarkEnd w:id="745"/>
      <w:bookmarkEnd w:id="746"/>
    </w:p>
    <w:p w14:paraId="3647205D" w14:textId="55590CD0" w:rsidR="00D726BE" w:rsidRPr="003E2F2F" w:rsidRDefault="00D726BE" w:rsidP="00370DF7">
      <w:r w:rsidRPr="003E2F2F">
        <w:t xml:space="preserve">Les sommes sont </w:t>
      </w:r>
      <w:r w:rsidR="00F55735" w:rsidRPr="003E2F2F">
        <w:t xml:space="preserve">versées au </w:t>
      </w:r>
      <w:r w:rsidR="004C19CD" w:rsidRPr="003E2F2F">
        <w:t>candidat</w:t>
      </w:r>
      <w:r w:rsidRPr="003E2F2F">
        <w:t xml:space="preserve"> après que la CNCCFP a envoyé </w:t>
      </w:r>
      <w:r w:rsidR="007866F1" w:rsidRPr="003E2F2F">
        <w:rPr>
          <w:lang w:eastAsia="fr-FR"/>
        </w:rPr>
        <w:t xml:space="preserve">au représentant de l’État </w:t>
      </w:r>
      <w:r w:rsidR="00B0134C">
        <w:t xml:space="preserve">la </w:t>
      </w:r>
      <w:r w:rsidRPr="003E2F2F">
        <w:t>copie des décisions prises et un tableau récapitulatif des montants à prendre à compte (art. R. 39-3) et, en cas de contentieux, lorsque la décision du Conseil constitutionnel sur l’élection est rendue.</w:t>
      </w:r>
    </w:p>
    <w:p w14:paraId="29FE3EA3" w14:textId="77777777" w:rsidR="00E15F8B" w:rsidRPr="003E2F2F" w:rsidRDefault="00E15F8B" w:rsidP="007523A8">
      <w:pPr>
        <w:rPr>
          <w:lang w:eastAsia="fr-FR"/>
        </w:rPr>
      </w:pPr>
      <w:r w:rsidRPr="003E2F2F">
        <w:rPr>
          <w:lang w:eastAsia="fr-FR"/>
        </w:rPr>
        <w:t>Si la commission n’a pas statué dans le délai de six mois qui lui est imparti par le deuxième alinéa de l’article L. 52-15, le compte est réputé approuvé.</w:t>
      </w:r>
    </w:p>
    <w:p w14:paraId="49DF4019" w14:textId="798A6B56" w:rsidR="00E15F8B" w:rsidRPr="003E2F2F" w:rsidRDefault="00E15F8B" w:rsidP="00370DF7">
      <w:pPr>
        <w:spacing w:before="120"/>
        <w:rPr>
          <w:lang w:eastAsia="fr-FR"/>
        </w:rPr>
      </w:pPr>
      <w:r w:rsidRPr="003E2F2F">
        <w:rPr>
          <w:lang w:eastAsia="fr-FR"/>
        </w:rPr>
        <w:t xml:space="preserve">Pour obtenir le versement du remboursement forfaitaire, le candidat n’a aucune demande particulière à formuler auprès du représentant de l’État auquel en incombe la liquidation. </w:t>
      </w:r>
    </w:p>
    <w:p w14:paraId="61B15E4F" w14:textId="560AC9B7" w:rsidR="00D726BE" w:rsidRPr="003E2F2F" w:rsidRDefault="00D726BE" w:rsidP="00370DF7">
      <w:r w:rsidRPr="003E2F2F">
        <w:t xml:space="preserve">Afin qu’aucun retard n’intervienne dans le versement de ce remboursement forfaitaire après la décision prise par la CNCCFP, il est recommandé à chaque </w:t>
      </w:r>
      <w:r w:rsidR="004C19CD" w:rsidRPr="003E2F2F">
        <w:t>candidat</w:t>
      </w:r>
      <w:r w:rsidRPr="003E2F2F">
        <w:t xml:space="preserve"> de déposer </w:t>
      </w:r>
      <w:r w:rsidR="004C19CD" w:rsidRPr="003E2F2F">
        <w:rPr>
          <w:b/>
          <w:bCs/>
        </w:rPr>
        <w:t>auprès du bureau des élections de la préfecture au moment de l’enregistrement de leur déclaration de candidature</w:t>
      </w:r>
      <w:r w:rsidR="004C19CD" w:rsidRPr="003E2F2F">
        <w:rPr>
          <w:rFonts w:ascii="Calibri" w:hAnsi="Calibri" w:cs="Calibri"/>
          <w:bCs/>
        </w:rPr>
        <w:t> </w:t>
      </w:r>
      <w:r w:rsidR="004C19CD" w:rsidRPr="003E2F2F">
        <w:rPr>
          <w:bCs/>
        </w:rPr>
        <w:t>:</w:t>
      </w:r>
    </w:p>
    <w:p w14:paraId="6C7BE453" w14:textId="76E952F6" w:rsidR="00D726BE" w:rsidRPr="003E2F2F" w:rsidRDefault="00D726BE" w:rsidP="00370DF7">
      <w:pPr>
        <w:numPr>
          <w:ilvl w:val="0"/>
          <w:numId w:val="25"/>
        </w:numPr>
      </w:pPr>
      <w:r w:rsidRPr="003E2F2F">
        <w:t>son relevé d’identité bancaire original (RIB)</w:t>
      </w:r>
      <w:r w:rsidR="004C19CD" w:rsidRPr="003E2F2F">
        <w:rPr>
          <w:rFonts w:ascii="Calibri" w:hAnsi="Calibri" w:cs="Calibri"/>
        </w:rPr>
        <w:t> </w:t>
      </w:r>
      <w:r w:rsidR="004C19CD" w:rsidRPr="003E2F2F">
        <w:t>;</w:t>
      </w:r>
    </w:p>
    <w:p w14:paraId="67F32602" w14:textId="7EDAA9A0" w:rsidR="00D726BE" w:rsidRPr="003E2F2F" w:rsidRDefault="00D726BE" w:rsidP="007523A8">
      <w:pPr>
        <w:numPr>
          <w:ilvl w:val="0"/>
          <w:numId w:val="25"/>
        </w:numPr>
      </w:pPr>
      <w:r w:rsidRPr="003E2F2F">
        <w:t>la fiche complétée de création de l’identité du tiers dans le logiciel de paiement CHORUS (annexe 1</w:t>
      </w:r>
      <w:r w:rsidR="00175284">
        <w:t>0</w:t>
      </w:r>
      <w:r w:rsidRPr="003E2F2F">
        <w:t>) ;</w:t>
      </w:r>
    </w:p>
    <w:p w14:paraId="190204EE" w14:textId="70A6F41A" w:rsidR="007866F1" w:rsidRPr="003E2F2F" w:rsidRDefault="007866F1" w:rsidP="007523A8">
      <w:pPr>
        <w:numPr>
          <w:ilvl w:val="0"/>
          <w:numId w:val="25"/>
        </w:numPr>
      </w:pPr>
      <w:r w:rsidRPr="00370DF7">
        <w:t>si le candidat est astreint à cette obligation, un justificatif du dépôt de sa déclaration de situation patrimoniale auprès de la Haute autorité pour la transparence de la vie publique.</w:t>
      </w:r>
    </w:p>
    <w:p w14:paraId="4FEF6F92" w14:textId="3FDD75E5" w:rsidR="007866F1" w:rsidRPr="00370DF7" w:rsidRDefault="007866F1" w:rsidP="007523A8">
      <w:r w:rsidRPr="003E2F2F">
        <w:rPr>
          <w:lang w:eastAsia="fr-FR"/>
        </w:rPr>
        <w:t>Enfin, il appartient au préfet de vérifier le versement effectif de la dévolution du solde positif du compte de campagne. En cas d’excédent du compte de campagne provenant de l’apport personnel du candidat tête de liste, celui-ci est autorisé à le récupérer. En cas d’excédent du compte provenant de dons de personnes physiques ou de partis politiques, la dévolution doit être attribuée, soit à une association de financement ou à un  mandataire financier d'un parti politique agréé par la CNCCFP, soit à une ou plusieurs  associations déclarées depuis trois ans au moins et dont l'ensemble des  activités est mentionné au b du 1 de l'article 200 du code général des  impôts ou inscrites au registre des associations en application du code  civil local applicable dans les départements du Bas-Rhin, du Haut-Rhin  et de la Moselle, soit au fonds pour le développement de la vie  associative. A défaut de décision de dévolution dans les conditions et délais prévus au présent alinéa, l'actif net est versé au fonds pour le développement de la vie associative. Il en va de même dans le cas où la dévolution n'est pas acceptée.</w:t>
      </w:r>
    </w:p>
    <w:p w14:paraId="5C6284FC" w14:textId="77777777" w:rsidR="00D726BE" w:rsidRPr="003E2F2F" w:rsidRDefault="00D726BE" w:rsidP="007523A8">
      <w:pPr>
        <w:pStyle w:val="Titre1"/>
        <w:rPr>
          <w:i/>
          <w:color w:val="000000"/>
        </w:rPr>
      </w:pPr>
      <w:bookmarkStart w:id="747" w:name="_Toc219976921"/>
      <w:bookmarkStart w:id="748" w:name="_Toc220071964"/>
      <w:bookmarkStart w:id="749" w:name="_Toc222232213"/>
      <w:bookmarkStart w:id="750" w:name="_Toc231801475"/>
      <w:bookmarkStart w:id="751" w:name="_Toc190351894"/>
      <w:bookmarkStart w:id="752" w:name="_Toc190354050"/>
      <w:bookmarkStart w:id="753" w:name="_Toc219889965"/>
      <w:bookmarkStart w:id="754" w:name="_Toc219890217"/>
      <w:bookmarkStart w:id="755" w:name="_Toc219976922"/>
      <w:bookmarkStart w:id="756" w:name="_Toc220071965"/>
      <w:bookmarkStart w:id="757" w:name="_Toc222232214"/>
      <w:bookmarkStart w:id="758" w:name="_Toc231801476"/>
      <w:bookmarkStart w:id="759" w:name="_Toc190351895"/>
      <w:bookmarkStart w:id="760" w:name="_Toc190354051"/>
      <w:bookmarkStart w:id="761" w:name="_Toc219889966"/>
      <w:bookmarkStart w:id="762" w:name="_Toc219890218"/>
      <w:bookmarkStart w:id="763" w:name="_Toc219976923"/>
      <w:bookmarkStart w:id="764" w:name="_Toc220071966"/>
      <w:bookmarkStart w:id="765" w:name="_Toc222232215"/>
      <w:bookmarkStart w:id="766" w:name="_Toc231801477"/>
      <w:bookmarkStart w:id="767" w:name="_Toc190351896"/>
      <w:bookmarkStart w:id="768" w:name="_Toc190354052"/>
      <w:bookmarkStart w:id="769" w:name="_Toc219889967"/>
      <w:bookmarkStart w:id="770" w:name="_Toc219890219"/>
      <w:bookmarkStart w:id="771" w:name="_Toc219976924"/>
      <w:bookmarkStart w:id="772" w:name="_Toc220071967"/>
      <w:bookmarkStart w:id="773" w:name="_Toc222232216"/>
      <w:bookmarkStart w:id="774" w:name="_Toc231801478"/>
      <w:bookmarkStart w:id="775" w:name="_Toc190351897"/>
      <w:bookmarkStart w:id="776" w:name="_Toc190354053"/>
      <w:bookmarkStart w:id="777" w:name="_Toc219889968"/>
      <w:bookmarkStart w:id="778" w:name="_Toc219890220"/>
      <w:bookmarkStart w:id="779" w:name="_Toc219976925"/>
      <w:bookmarkStart w:id="780" w:name="_Toc220071968"/>
      <w:bookmarkStart w:id="781" w:name="_Toc222232217"/>
      <w:bookmarkStart w:id="782" w:name="_Toc231801479"/>
      <w:bookmarkStart w:id="783" w:name="_Toc190351898"/>
      <w:bookmarkStart w:id="784" w:name="_Toc190354054"/>
      <w:bookmarkStart w:id="785" w:name="_Toc219889969"/>
      <w:bookmarkStart w:id="786" w:name="_Toc219890221"/>
      <w:bookmarkStart w:id="787" w:name="_Toc219976926"/>
      <w:bookmarkStart w:id="788" w:name="_Toc220071969"/>
      <w:bookmarkStart w:id="789" w:name="_Toc222232218"/>
      <w:bookmarkStart w:id="790" w:name="_Toc231801480"/>
      <w:bookmarkStart w:id="791" w:name="_Toc190351899"/>
      <w:bookmarkStart w:id="792" w:name="_Toc190354055"/>
      <w:bookmarkStart w:id="793" w:name="_Toc219889970"/>
      <w:bookmarkStart w:id="794" w:name="_Toc219890222"/>
      <w:bookmarkStart w:id="795" w:name="_Toc219976927"/>
      <w:bookmarkStart w:id="796" w:name="_Toc220071970"/>
      <w:bookmarkStart w:id="797" w:name="_Toc222232219"/>
      <w:bookmarkStart w:id="798" w:name="_Toc231801481"/>
      <w:bookmarkStart w:id="799" w:name="_Toc190351900"/>
      <w:bookmarkStart w:id="800" w:name="_Toc190354056"/>
      <w:bookmarkStart w:id="801" w:name="_Toc219889971"/>
      <w:bookmarkStart w:id="802" w:name="_Toc219890223"/>
      <w:bookmarkStart w:id="803" w:name="_Toc219976928"/>
      <w:bookmarkStart w:id="804" w:name="_Toc220071971"/>
      <w:bookmarkStart w:id="805" w:name="_Toc222232220"/>
      <w:bookmarkStart w:id="806" w:name="_Toc231801482"/>
      <w:bookmarkStart w:id="807" w:name="_Toc190351901"/>
      <w:bookmarkStart w:id="808" w:name="_Toc190354057"/>
      <w:bookmarkStart w:id="809" w:name="_Toc219889972"/>
      <w:bookmarkStart w:id="810" w:name="_Toc219890224"/>
      <w:bookmarkStart w:id="811" w:name="_Toc219976929"/>
      <w:bookmarkStart w:id="812" w:name="_Toc220071972"/>
      <w:bookmarkStart w:id="813" w:name="_Toc222232221"/>
      <w:bookmarkStart w:id="814" w:name="_Toc231801483"/>
      <w:bookmarkStart w:id="815" w:name="_Toc190351902"/>
      <w:bookmarkStart w:id="816" w:name="_Toc190354058"/>
      <w:bookmarkStart w:id="817" w:name="_Toc219889973"/>
      <w:bookmarkStart w:id="818" w:name="_Toc219890225"/>
      <w:bookmarkStart w:id="819" w:name="_Toc219976930"/>
      <w:bookmarkStart w:id="820" w:name="_Toc220071973"/>
      <w:bookmarkStart w:id="821" w:name="_Toc222232222"/>
      <w:bookmarkStart w:id="822" w:name="_Toc231801484"/>
      <w:bookmarkStart w:id="823" w:name="_Toc190351903"/>
      <w:bookmarkStart w:id="824" w:name="_Toc190354059"/>
      <w:bookmarkStart w:id="825" w:name="_Toc219889974"/>
      <w:bookmarkStart w:id="826" w:name="_Toc219890226"/>
      <w:bookmarkStart w:id="827" w:name="_Toc219976931"/>
      <w:bookmarkStart w:id="828" w:name="_Toc220071974"/>
      <w:bookmarkStart w:id="829" w:name="_Toc222232223"/>
      <w:bookmarkStart w:id="830" w:name="_Toc231801485"/>
      <w:bookmarkStart w:id="831" w:name="_Toc190351904"/>
      <w:bookmarkStart w:id="832" w:name="_Toc190354060"/>
      <w:bookmarkStart w:id="833" w:name="_Toc219889975"/>
      <w:bookmarkStart w:id="834" w:name="_Toc219890227"/>
      <w:bookmarkStart w:id="835" w:name="_Toc219976932"/>
      <w:bookmarkStart w:id="836" w:name="_Toc220071975"/>
      <w:bookmarkStart w:id="837" w:name="_Toc222232224"/>
      <w:bookmarkStart w:id="838" w:name="_Toc231801486"/>
      <w:bookmarkStart w:id="839" w:name="_Toc190351905"/>
      <w:bookmarkStart w:id="840" w:name="_Toc190354061"/>
      <w:bookmarkStart w:id="841" w:name="_Toc219889976"/>
      <w:bookmarkStart w:id="842" w:name="_Toc219890228"/>
      <w:bookmarkStart w:id="843" w:name="_Toc219976933"/>
      <w:bookmarkStart w:id="844" w:name="_Toc220071976"/>
      <w:bookmarkStart w:id="845" w:name="_Toc222232225"/>
      <w:bookmarkStart w:id="846" w:name="_Toc231801487"/>
      <w:bookmarkStart w:id="847" w:name="_Toc190351906"/>
      <w:bookmarkStart w:id="848" w:name="_Toc190354062"/>
      <w:bookmarkStart w:id="849" w:name="_Toc219889977"/>
      <w:bookmarkStart w:id="850" w:name="_Toc219890229"/>
      <w:bookmarkStart w:id="851" w:name="_Toc219976934"/>
      <w:bookmarkStart w:id="852" w:name="_Toc220071977"/>
      <w:bookmarkStart w:id="853" w:name="_Toc222232226"/>
      <w:bookmarkStart w:id="854" w:name="_Toc231801488"/>
      <w:bookmarkStart w:id="855" w:name="_Toc190351907"/>
      <w:bookmarkStart w:id="856" w:name="_Toc190354063"/>
      <w:bookmarkStart w:id="857" w:name="_Toc219889978"/>
      <w:bookmarkStart w:id="858" w:name="_Toc219890230"/>
      <w:bookmarkStart w:id="859" w:name="_Toc219976935"/>
      <w:bookmarkStart w:id="860" w:name="_Toc220071978"/>
      <w:bookmarkStart w:id="861" w:name="_Toc222232227"/>
      <w:bookmarkStart w:id="862" w:name="_Toc231801489"/>
      <w:bookmarkStart w:id="863" w:name="_Toc190351908"/>
      <w:bookmarkStart w:id="864" w:name="_Toc190354064"/>
      <w:bookmarkStart w:id="865" w:name="_Toc219889979"/>
      <w:bookmarkStart w:id="866" w:name="_Toc219890231"/>
      <w:bookmarkStart w:id="867" w:name="_Toc219976936"/>
      <w:bookmarkStart w:id="868" w:name="_Toc220071979"/>
      <w:bookmarkStart w:id="869" w:name="_Toc222232228"/>
      <w:bookmarkStart w:id="870" w:name="_Toc231801490"/>
      <w:bookmarkStart w:id="871" w:name="_Toc190351909"/>
      <w:bookmarkStart w:id="872" w:name="_Toc190354065"/>
      <w:bookmarkStart w:id="873" w:name="_Toc219889980"/>
      <w:bookmarkStart w:id="874" w:name="_Toc219890232"/>
      <w:bookmarkStart w:id="875" w:name="_Toc219976937"/>
      <w:bookmarkStart w:id="876" w:name="_Toc220071980"/>
      <w:bookmarkStart w:id="877" w:name="_Toc222232229"/>
      <w:bookmarkStart w:id="878" w:name="_Toc231801491"/>
      <w:bookmarkStart w:id="879" w:name="_Toc190351910"/>
      <w:bookmarkStart w:id="880" w:name="_Toc190354066"/>
      <w:bookmarkStart w:id="881" w:name="_Toc219889981"/>
      <w:bookmarkStart w:id="882" w:name="_Toc219890233"/>
      <w:bookmarkStart w:id="883" w:name="_Toc219976938"/>
      <w:bookmarkStart w:id="884" w:name="_Toc220071981"/>
      <w:bookmarkStart w:id="885" w:name="_Toc222232230"/>
      <w:bookmarkStart w:id="886" w:name="_Toc231801492"/>
      <w:bookmarkStart w:id="887" w:name="_Toc190351911"/>
      <w:bookmarkStart w:id="888" w:name="_Toc190354067"/>
      <w:bookmarkStart w:id="889" w:name="_Toc219889982"/>
      <w:bookmarkStart w:id="890" w:name="_Toc219890234"/>
      <w:bookmarkStart w:id="891" w:name="_Toc219976939"/>
      <w:bookmarkStart w:id="892" w:name="_Toc220071982"/>
      <w:bookmarkStart w:id="893" w:name="_Toc222232231"/>
      <w:bookmarkStart w:id="894" w:name="_Toc231801493"/>
      <w:bookmarkStart w:id="895" w:name="_Toc190351912"/>
      <w:bookmarkStart w:id="896" w:name="_Toc190354068"/>
      <w:bookmarkStart w:id="897" w:name="_Toc219889983"/>
      <w:bookmarkStart w:id="898" w:name="_Toc219890235"/>
      <w:bookmarkStart w:id="899" w:name="_Toc219976940"/>
      <w:bookmarkStart w:id="900" w:name="_Toc220071983"/>
      <w:bookmarkStart w:id="901" w:name="_Toc222232232"/>
      <w:bookmarkStart w:id="902" w:name="_Toc231801494"/>
      <w:bookmarkStart w:id="903" w:name="_Toc190351913"/>
      <w:bookmarkStart w:id="904" w:name="_Toc190354069"/>
      <w:bookmarkStart w:id="905" w:name="_Toc219889984"/>
      <w:bookmarkStart w:id="906" w:name="_Toc219890236"/>
      <w:bookmarkStart w:id="907" w:name="_Toc219976941"/>
      <w:bookmarkStart w:id="908" w:name="_Toc220071984"/>
      <w:bookmarkStart w:id="909" w:name="_Toc222232233"/>
      <w:bookmarkStart w:id="910" w:name="_Toc231801495"/>
      <w:bookmarkStart w:id="911" w:name="_Toc46749648"/>
      <w:bookmarkStart w:id="912" w:name="_Toc46754661"/>
      <w:bookmarkStart w:id="913" w:name="_Toc46772061"/>
      <w:bookmarkStart w:id="914" w:name="_Toc232172241"/>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sidRPr="003E2F2F">
        <w:t>Renseignements complémentaires</w:t>
      </w:r>
      <w:bookmarkEnd w:id="911"/>
      <w:bookmarkEnd w:id="912"/>
      <w:bookmarkEnd w:id="913"/>
      <w:bookmarkEnd w:id="914"/>
    </w:p>
    <w:p w14:paraId="4A94A877" w14:textId="106B95F4" w:rsidR="00D726BE" w:rsidRPr="003E2F2F" w:rsidRDefault="00D726BE" w:rsidP="007523A8">
      <w:r w:rsidRPr="003E2F2F">
        <w:t>Les candidats</w:t>
      </w:r>
      <w:r w:rsidR="007F36A3" w:rsidRPr="003E2F2F">
        <w:t xml:space="preserve"> et leurs mandataires</w:t>
      </w:r>
      <w:r w:rsidRPr="003E2F2F">
        <w:t xml:space="preserve"> trouveront sur le site </w:t>
      </w:r>
      <w:hyperlink r:id="rId31" w:history="1">
        <w:r w:rsidRPr="003E2F2F">
          <w:rPr>
            <w:rStyle w:val="Lienhypertexte"/>
            <w:rFonts w:cs="Book Antiqua"/>
          </w:rPr>
          <w:t>www.elections.interieur.gouv.fr</w:t>
        </w:r>
      </w:hyperlink>
      <w:r w:rsidRPr="003E2F2F">
        <w:rPr>
          <w:rFonts w:cs="Book Antiqua"/>
        </w:rPr>
        <w:t>,</w:t>
      </w:r>
      <w:r w:rsidRPr="003E2F2F">
        <w:t xml:space="preserve"> dans la rubrique «</w:t>
      </w:r>
      <w:r w:rsidRPr="00370DF7">
        <w:rPr>
          <w:rFonts w:ascii="Calibri" w:hAnsi="Calibri" w:cs="Calibri"/>
        </w:rPr>
        <w:t> </w:t>
      </w:r>
      <w:r w:rsidRPr="003E2F2F">
        <w:rPr>
          <w:rFonts w:cs="Marianne"/>
        </w:rPr>
        <w:t>Les</w:t>
      </w:r>
      <w:r w:rsidRPr="003E2F2F">
        <w:rPr>
          <w:rFonts w:ascii="Calibri" w:hAnsi="Calibri" w:cs="Calibri"/>
        </w:rPr>
        <w:t> </w:t>
      </w:r>
      <w:r w:rsidRPr="003E2F2F">
        <w:rPr>
          <w:rFonts w:cs="Marianne"/>
        </w:rPr>
        <w:t>scrutins</w:t>
      </w:r>
      <w:r w:rsidRPr="00370DF7">
        <w:rPr>
          <w:rFonts w:ascii="Calibri" w:hAnsi="Calibri" w:cs="Calibri"/>
        </w:rPr>
        <w:t> </w:t>
      </w:r>
      <w:r w:rsidRPr="003E2F2F">
        <w:rPr>
          <w:rFonts w:cs="Marianne"/>
        </w:rPr>
        <w:t>» puis, «</w:t>
      </w:r>
      <w:r w:rsidRPr="003E2F2F">
        <w:rPr>
          <w:rFonts w:ascii="Calibri" w:hAnsi="Calibri" w:cs="Calibri"/>
        </w:rPr>
        <w:t> </w:t>
      </w:r>
      <w:r w:rsidRPr="003E2F2F">
        <w:rPr>
          <w:rFonts w:cs="Marianne"/>
        </w:rPr>
        <w:t>Les élections sénatoriales</w:t>
      </w:r>
      <w:r w:rsidRPr="003E2F2F">
        <w:rPr>
          <w:rFonts w:ascii="Calibri" w:hAnsi="Calibri" w:cs="Calibri"/>
        </w:rPr>
        <w:t> </w:t>
      </w:r>
      <w:r w:rsidRPr="003E2F2F">
        <w:rPr>
          <w:rFonts w:cs="Marianne"/>
        </w:rPr>
        <w:t>»</w:t>
      </w:r>
      <w:r w:rsidRPr="003E2F2F">
        <w:t>, des informations spécifiques ainsi que le présent mémento.</w:t>
      </w:r>
    </w:p>
    <w:p w14:paraId="440FACCE" w14:textId="2E0B6254" w:rsidR="00D726BE" w:rsidRPr="003E2F2F" w:rsidRDefault="00D726BE" w:rsidP="007523A8">
      <w:pPr>
        <w:rPr>
          <w:b/>
        </w:rPr>
      </w:pPr>
      <w:r w:rsidRPr="003E2F2F">
        <w:rPr>
          <w:b/>
        </w:rPr>
        <w:t xml:space="preserve">Pour toute question, les candidats </w:t>
      </w:r>
      <w:r w:rsidR="007F36A3" w:rsidRPr="00370DF7">
        <w:rPr>
          <w:b/>
        </w:rPr>
        <w:t>et leurs mandataires</w:t>
      </w:r>
      <w:r w:rsidR="007F36A3" w:rsidRPr="003E2F2F">
        <w:t xml:space="preserve"> </w:t>
      </w:r>
      <w:r w:rsidRPr="003E2F2F">
        <w:rPr>
          <w:b/>
        </w:rPr>
        <w:t xml:space="preserve">doivent s’adresser au bureau des élections de la préfecture de leur département </w:t>
      </w:r>
      <w:r w:rsidRPr="003E2F2F">
        <w:rPr>
          <w:rFonts w:cs="Book Antiqua"/>
          <w:b/>
        </w:rPr>
        <w:t>ou auprès des services du représentant de l’Etat dans la collectivité</w:t>
      </w:r>
      <w:r w:rsidRPr="003E2F2F">
        <w:rPr>
          <w:b/>
        </w:rPr>
        <w:t>.</w:t>
      </w:r>
    </w:p>
    <w:p w14:paraId="286530EE" w14:textId="77777777" w:rsidR="00D726BE" w:rsidRPr="003E2F2F" w:rsidRDefault="00D726BE" w:rsidP="007523A8">
      <w:pPr>
        <w:rPr>
          <w:color w:val="000000"/>
        </w:rPr>
      </w:pPr>
      <w:r w:rsidRPr="003E2F2F">
        <w:t>Ils peuvent également s’adresser aux autorités suivantes</w:t>
      </w:r>
      <w:r w:rsidRPr="00370DF7">
        <w:rPr>
          <w:rFonts w:ascii="Calibri" w:hAnsi="Calibri" w:cs="Calibri"/>
        </w:rPr>
        <w:t> </w:t>
      </w:r>
      <w:r w:rsidRPr="003E2F2F">
        <w:rPr>
          <w:rFonts w:cs="Marianne"/>
        </w:rPr>
        <w:t>:</w:t>
      </w:r>
    </w:p>
    <w:p w14:paraId="4D12E8FC" w14:textId="557B3161" w:rsidR="00D726BE" w:rsidRPr="003E2F2F" w:rsidRDefault="00D726BE" w:rsidP="007523A8">
      <w:pPr>
        <w:numPr>
          <w:ilvl w:val="0"/>
          <w:numId w:val="27"/>
        </w:numPr>
      </w:pPr>
      <w:r w:rsidRPr="003E2F2F">
        <w:t>pour toute question relative aux comptes de campagne</w:t>
      </w:r>
      <w:r w:rsidRPr="00370DF7">
        <w:rPr>
          <w:rFonts w:ascii="Calibri" w:hAnsi="Calibri" w:cs="Calibri"/>
        </w:rPr>
        <w:t> </w:t>
      </w:r>
      <w:r w:rsidRPr="003E2F2F">
        <w:rPr>
          <w:rFonts w:cs="Marianne"/>
        </w:rPr>
        <w:t>:</w:t>
      </w:r>
      <w:r w:rsidRPr="003E2F2F">
        <w:t xml:space="preserve"> à la Commission nationale des comptes de campagne et des financements politiques – 31 rue de la Fédération, CS 25140, 75725 PARIS CEDEX 15 (Tél. : 01 44 09 45 09 - </w:t>
      </w:r>
      <w:hyperlink r:id="rId32" w:history="1">
        <w:r w:rsidR="004C25A7" w:rsidRPr="00370DF7">
          <w:rPr>
            <w:rStyle w:val="Lienhypertexte"/>
          </w:rPr>
          <w:t>service-juridique@cnccfp.fr</w:t>
        </w:r>
      </w:hyperlink>
      <w:r w:rsidRPr="003E2F2F">
        <w:t xml:space="preserve">) - </w:t>
      </w:r>
      <w:hyperlink r:id="rId33" w:history="1">
        <w:r w:rsidR="00F524C2" w:rsidRPr="00370DF7">
          <w:rPr>
            <w:rStyle w:val="Lienhypertexte"/>
          </w:rPr>
          <w:t>www.cnccfp.fr</w:t>
        </w:r>
      </w:hyperlink>
      <w:r w:rsidR="00F524C2">
        <w:t xml:space="preserve"> </w:t>
      </w:r>
      <w:r w:rsidRPr="003E2F2F">
        <w:t xml:space="preserve">; cette commission a notamment élaboré un guide </w:t>
      </w:r>
      <w:r w:rsidR="0019550F">
        <w:t>à l’usage des candidats aux élections et de leur mandataire (version 2025-2026)</w:t>
      </w:r>
      <w:r w:rsidRPr="003E2F2F">
        <w:t>, disponible sur son site Internet, pour établir le compte de campagne</w:t>
      </w:r>
      <w:r w:rsidRPr="00370DF7">
        <w:rPr>
          <w:rFonts w:ascii="Calibri" w:hAnsi="Calibri" w:cs="Calibri"/>
        </w:rPr>
        <w:t> </w:t>
      </w:r>
      <w:r w:rsidRPr="003E2F2F">
        <w:rPr>
          <w:rFonts w:cs="Marianne"/>
        </w:rPr>
        <w:t>;</w:t>
      </w:r>
    </w:p>
    <w:p w14:paraId="6980F32C" w14:textId="6D2E8CD6" w:rsidR="00D726BE" w:rsidRPr="003E2F2F" w:rsidRDefault="00D726BE" w:rsidP="007523A8">
      <w:pPr>
        <w:numPr>
          <w:ilvl w:val="0"/>
          <w:numId w:val="27"/>
        </w:numPr>
      </w:pPr>
      <w:r w:rsidRPr="003E2F2F">
        <w:lastRenderedPageBreak/>
        <w:t>pour toute question relative à la demande d’ouverture de compte de dépôt ou de prêt bancaire</w:t>
      </w:r>
      <w:r w:rsidRPr="00370DF7">
        <w:rPr>
          <w:rFonts w:ascii="Calibri" w:hAnsi="Calibri" w:cs="Calibri"/>
        </w:rPr>
        <w:t> </w:t>
      </w:r>
      <w:r w:rsidRPr="003E2F2F">
        <w:rPr>
          <w:rFonts w:cs="Marianne"/>
        </w:rPr>
        <w:t>:</w:t>
      </w:r>
      <w:r w:rsidRPr="003E2F2F">
        <w:t xml:space="preserve"> au Médiateur du crédit aux candidats et aux partis politiques – (T</w:t>
      </w:r>
      <w:r w:rsidR="008F7D3B">
        <w:t>é</w:t>
      </w:r>
      <w:r w:rsidRPr="003E2F2F">
        <w:t>l</w:t>
      </w:r>
      <w:r w:rsidR="008F7D3B">
        <w:rPr>
          <w:rFonts w:ascii="Calibri" w:hAnsi="Calibri" w:cs="Calibri"/>
        </w:rPr>
        <w:t xml:space="preserve"> : </w:t>
      </w:r>
      <w:r w:rsidRPr="003E2F2F">
        <w:rPr>
          <w:rFonts w:cs="Marianne"/>
        </w:rPr>
        <w:t>01</w:t>
      </w:r>
      <w:r w:rsidRPr="00370DF7">
        <w:rPr>
          <w:rFonts w:ascii="Calibri" w:hAnsi="Calibri" w:cs="Calibri"/>
        </w:rPr>
        <w:t> </w:t>
      </w:r>
      <w:r w:rsidRPr="003E2F2F">
        <w:rPr>
          <w:rFonts w:cs="Marianne"/>
        </w:rPr>
        <w:t>53</w:t>
      </w:r>
      <w:r w:rsidRPr="00370DF7">
        <w:rPr>
          <w:rFonts w:ascii="Calibri" w:hAnsi="Calibri" w:cs="Calibri"/>
        </w:rPr>
        <w:t> </w:t>
      </w:r>
      <w:r w:rsidRPr="003E2F2F">
        <w:t xml:space="preserve">69 20 43 – </w:t>
      </w:r>
      <w:hyperlink r:id="rId34" w:history="1">
        <w:r w:rsidR="004C25A7" w:rsidRPr="00F376A4">
          <w:rPr>
            <w:rStyle w:val="Lienhypertexte"/>
          </w:rPr>
          <w:t>mediateurducredit-candidat</w:t>
        </w:r>
        <w:r w:rsidR="004C25A7" w:rsidRPr="00370DF7">
          <w:rPr>
            <w:rStyle w:val="Lienhypertexte"/>
          </w:rPr>
          <w:t>setpartis@interieur.gouv.fr</w:t>
        </w:r>
      </w:hyperlink>
      <w:r w:rsidRPr="003E2F2F">
        <w:t>) ; la médiation met à disposition des candidats et des mandataires des fiches de procédures et un dossier indicatif de demande de prêt</w:t>
      </w:r>
      <w:r w:rsidRPr="00370DF7">
        <w:rPr>
          <w:rFonts w:ascii="Calibri" w:hAnsi="Calibri" w:cs="Calibri"/>
        </w:rPr>
        <w:t> </w:t>
      </w:r>
      <w:r w:rsidRPr="003E2F2F">
        <w:rPr>
          <w:rFonts w:cs="Marianne"/>
        </w:rPr>
        <w:t>;</w:t>
      </w:r>
    </w:p>
    <w:p w14:paraId="12FDC0D8" w14:textId="77777777" w:rsidR="00D726BE" w:rsidRPr="003E2F2F" w:rsidRDefault="00D726BE" w:rsidP="007523A8">
      <w:pPr>
        <w:numPr>
          <w:ilvl w:val="0"/>
          <w:numId w:val="27"/>
        </w:numPr>
      </w:pPr>
      <w:r w:rsidRPr="003E2F2F">
        <w:t>pour toute question relative à la déclaration de situation patrimoniale</w:t>
      </w:r>
      <w:r w:rsidRPr="00370DF7">
        <w:rPr>
          <w:rFonts w:ascii="Calibri" w:hAnsi="Calibri" w:cs="Calibri"/>
        </w:rPr>
        <w:t> </w:t>
      </w:r>
      <w:r w:rsidRPr="003E2F2F">
        <w:rPr>
          <w:rFonts w:cs="Marianne"/>
        </w:rPr>
        <w:t>:</w:t>
      </w:r>
      <w:r w:rsidRPr="003E2F2F">
        <w:t xml:space="preserve"> à la Haute autorité pour la transparence de la vie publique 98-102 rue de Richelieu, CS 80202, 75082 Paris Cedex 02.</w:t>
      </w:r>
    </w:p>
    <w:p w14:paraId="481FB6DA" w14:textId="6FC6227A" w:rsidR="006D495C" w:rsidRPr="00370DF7" w:rsidRDefault="00D726BE" w:rsidP="00370DF7">
      <w:pPr>
        <w:pStyle w:val="Titre1"/>
        <w:numPr>
          <w:ilvl w:val="0"/>
          <w:numId w:val="0"/>
        </w:numPr>
        <w:jc w:val="center"/>
      </w:pPr>
      <w:r w:rsidRPr="003E2F2F">
        <w:br w:type="page"/>
      </w:r>
      <w:hyperlink r:id="rId35" w:history="1"/>
      <w:bookmarkStart w:id="915" w:name="_Toc46754662"/>
      <w:bookmarkStart w:id="916" w:name="_Toc46772062"/>
      <w:bookmarkStart w:id="917" w:name="_Toc232172242"/>
      <w:r w:rsidRPr="00370DF7">
        <w:rPr>
          <w:rStyle w:val="lev"/>
          <w:b/>
          <w:bCs/>
          <w:sz w:val="23"/>
          <w:szCs w:val="23"/>
          <w:u w:val="none"/>
        </w:rPr>
        <w:t>ANNEXE 1</w:t>
      </w:r>
      <w:r w:rsidR="00F524C2">
        <w:rPr>
          <w:rStyle w:val="lev"/>
          <w:rFonts w:cs="Marianne"/>
          <w:b/>
          <w:u w:val="none"/>
        </w:rPr>
        <w:t>.</w:t>
      </w:r>
      <w:r w:rsidRPr="00370DF7">
        <w:rPr>
          <w:rStyle w:val="lev"/>
          <w:rFonts w:cs="Marianne"/>
          <w:b/>
          <w:bCs/>
          <w:sz w:val="23"/>
          <w:szCs w:val="23"/>
          <w:u w:val="none"/>
        </w:rPr>
        <w:t xml:space="preserve"> </w:t>
      </w:r>
      <w:r w:rsidRPr="00370DF7">
        <w:rPr>
          <w:rStyle w:val="lev"/>
          <w:b/>
          <w:bCs/>
          <w:sz w:val="23"/>
          <w:szCs w:val="23"/>
          <w:u w:val="none"/>
        </w:rPr>
        <w:t xml:space="preserve">SÉNATEURS DE LA SÉRIE </w:t>
      </w:r>
      <w:bookmarkEnd w:id="915"/>
      <w:bookmarkEnd w:id="916"/>
      <w:r w:rsidR="004B0AD7" w:rsidRPr="00370DF7">
        <w:rPr>
          <w:rStyle w:val="lev"/>
          <w:b/>
          <w:bCs/>
          <w:sz w:val="23"/>
          <w:szCs w:val="23"/>
          <w:u w:val="none"/>
        </w:rPr>
        <w:t>2</w:t>
      </w:r>
      <w:r w:rsidR="002366E5">
        <w:rPr>
          <w:rStyle w:val="lev"/>
          <w:sz w:val="23"/>
          <w:szCs w:val="23"/>
          <w:u w:val="none"/>
        </w:rPr>
        <w:t xml:space="preserve"> (art. L.O. 276, L. 279, L. 294 et L. 295)</w:t>
      </w:r>
      <w:bookmarkEnd w:id="917"/>
    </w:p>
    <w:tbl>
      <w:tblPr>
        <w:tblW w:w="10677" w:type="dxa"/>
        <w:jc w:val="center"/>
        <w:tblLayout w:type="fixed"/>
        <w:tblCellMar>
          <w:left w:w="70" w:type="dxa"/>
          <w:right w:w="70" w:type="dxa"/>
        </w:tblCellMar>
        <w:tblLook w:val="0000" w:firstRow="0" w:lastRow="0" w:firstColumn="0" w:lastColumn="0" w:noHBand="0" w:noVBand="0"/>
      </w:tblPr>
      <w:tblGrid>
        <w:gridCol w:w="421"/>
        <w:gridCol w:w="1701"/>
        <w:gridCol w:w="8"/>
        <w:gridCol w:w="1126"/>
        <w:gridCol w:w="1816"/>
        <w:gridCol w:w="168"/>
        <w:gridCol w:w="618"/>
        <w:gridCol w:w="1973"/>
        <w:gridCol w:w="1145"/>
        <w:gridCol w:w="1701"/>
      </w:tblGrid>
      <w:tr w:rsidR="00370DF7" w:rsidRPr="003E2F2F" w14:paraId="1632AE0D" w14:textId="77777777" w:rsidTr="00370DF7">
        <w:trPr>
          <w:trHeight w:val="397"/>
          <w:jc w:val="center"/>
        </w:trPr>
        <w:tc>
          <w:tcPr>
            <w:tcW w:w="2130" w:type="dxa"/>
            <w:gridSpan w:val="3"/>
            <w:tcBorders>
              <w:top w:val="single" w:sz="4" w:space="0" w:color="000000"/>
              <w:left w:val="single" w:sz="4" w:space="0" w:color="000000"/>
              <w:bottom w:val="single" w:sz="4" w:space="0" w:color="000000"/>
            </w:tcBorders>
            <w:shd w:val="clear" w:color="auto" w:fill="DEEAF6" w:themeFill="accent1" w:themeFillTint="33"/>
            <w:vAlign w:val="center"/>
          </w:tcPr>
          <w:p w14:paraId="592D8C7D" w14:textId="77777777" w:rsidR="00C221CF" w:rsidRPr="003E2F2F" w:rsidRDefault="00C221CF" w:rsidP="00370DF7">
            <w:pPr>
              <w:spacing w:beforeLines="20" w:before="48" w:afterLines="20" w:after="48"/>
              <w:rPr>
                <w:b/>
                <w:sz w:val="20"/>
                <w:szCs w:val="20"/>
              </w:rPr>
            </w:pPr>
            <w:bookmarkStart w:id="918" w:name="_Toc46754663"/>
            <w:bookmarkStart w:id="919" w:name="_Toc46772063"/>
            <w:r w:rsidRPr="003E2F2F">
              <w:rPr>
                <w:b/>
                <w:sz w:val="20"/>
                <w:szCs w:val="20"/>
              </w:rPr>
              <w:t>Département ou collectivité</w:t>
            </w:r>
          </w:p>
        </w:tc>
        <w:tc>
          <w:tcPr>
            <w:tcW w:w="1126" w:type="dxa"/>
            <w:tcBorders>
              <w:top w:val="single" w:sz="4" w:space="0" w:color="000000"/>
              <w:left w:val="single" w:sz="4" w:space="0" w:color="000000"/>
              <w:bottom w:val="single" w:sz="4" w:space="0" w:color="000000"/>
            </w:tcBorders>
            <w:shd w:val="clear" w:color="auto" w:fill="DEEAF6" w:themeFill="accent1" w:themeFillTint="33"/>
            <w:vAlign w:val="center"/>
          </w:tcPr>
          <w:p w14:paraId="43737C30" w14:textId="77777777" w:rsidR="00C221CF" w:rsidRPr="003E2F2F" w:rsidRDefault="00C221CF" w:rsidP="007523A8">
            <w:pPr>
              <w:spacing w:beforeLines="20" w:before="48" w:afterLines="20" w:after="48"/>
              <w:rPr>
                <w:b/>
                <w:sz w:val="20"/>
                <w:szCs w:val="20"/>
              </w:rPr>
            </w:pPr>
            <w:r w:rsidRPr="003E2F2F">
              <w:rPr>
                <w:b/>
                <w:sz w:val="20"/>
                <w:szCs w:val="20"/>
              </w:rPr>
              <w:t>Nombre de sénateurs</w:t>
            </w:r>
          </w:p>
        </w:tc>
        <w:tc>
          <w:tcPr>
            <w:tcW w:w="181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4070230A" w14:textId="77777777" w:rsidR="00C221CF" w:rsidRPr="003E2F2F" w:rsidRDefault="00C221CF" w:rsidP="007523A8">
            <w:pPr>
              <w:spacing w:beforeLines="20" w:before="48" w:afterLines="20" w:after="48"/>
              <w:rPr>
                <w:b/>
                <w:sz w:val="20"/>
                <w:szCs w:val="20"/>
              </w:rPr>
            </w:pPr>
            <w:r w:rsidRPr="003E2F2F">
              <w:rPr>
                <w:b/>
                <w:sz w:val="20"/>
                <w:szCs w:val="20"/>
              </w:rPr>
              <w:t>Mode de scrutin</w:t>
            </w:r>
          </w:p>
        </w:tc>
        <w:tc>
          <w:tcPr>
            <w:tcW w:w="168" w:type="dxa"/>
            <w:tcBorders>
              <w:left w:val="single" w:sz="4" w:space="0" w:color="000000"/>
            </w:tcBorders>
            <w:shd w:val="clear" w:color="auto" w:fill="auto"/>
          </w:tcPr>
          <w:p w14:paraId="28FD1C2A" w14:textId="77777777" w:rsidR="00C221CF" w:rsidRPr="003E2F2F" w:rsidRDefault="00C221CF" w:rsidP="007523A8">
            <w:pPr>
              <w:spacing w:beforeLines="20" w:before="48" w:afterLines="20" w:after="48"/>
              <w:rPr>
                <w:sz w:val="20"/>
                <w:szCs w:val="20"/>
              </w:rPr>
            </w:pPr>
          </w:p>
        </w:tc>
        <w:tc>
          <w:tcPr>
            <w:tcW w:w="2591" w:type="dxa"/>
            <w:gridSpan w:val="2"/>
            <w:tcBorders>
              <w:top w:val="single" w:sz="4" w:space="0" w:color="000000"/>
              <w:left w:val="single" w:sz="4" w:space="0" w:color="000000"/>
              <w:bottom w:val="single" w:sz="4" w:space="0" w:color="000000"/>
            </w:tcBorders>
            <w:shd w:val="clear" w:color="auto" w:fill="DEEAF6" w:themeFill="accent1" w:themeFillTint="33"/>
            <w:vAlign w:val="center"/>
          </w:tcPr>
          <w:p w14:paraId="112E2F75" w14:textId="77777777" w:rsidR="00C221CF" w:rsidRPr="003E2F2F" w:rsidRDefault="00C221CF" w:rsidP="007523A8">
            <w:pPr>
              <w:spacing w:beforeLines="20" w:before="48" w:afterLines="20" w:after="48"/>
              <w:rPr>
                <w:b/>
                <w:sz w:val="20"/>
                <w:szCs w:val="20"/>
              </w:rPr>
            </w:pPr>
            <w:r w:rsidRPr="003E2F2F">
              <w:rPr>
                <w:b/>
                <w:sz w:val="20"/>
                <w:szCs w:val="20"/>
              </w:rPr>
              <w:t>Département ou collectivité</w:t>
            </w:r>
          </w:p>
        </w:tc>
        <w:tc>
          <w:tcPr>
            <w:tcW w:w="114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3DF57D2" w14:textId="77777777" w:rsidR="00C221CF" w:rsidRPr="003E2F2F" w:rsidRDefault="00C221CF" w:rsidP="007523A8">
            <w:pPr>
              <w:spacing w:beforeLines="20" w:before="48" w:afterLines="20" w:after="48"/>
              <w:rPr>
                <w:b/>
                <w:sz w:val="20"/>
                <w:szCs w:val="20"/>
              </w:rPr>
            </w:pPr>
            <w:r w:rsidRPr="003E2F2F">
              <w:rPr>
                <w:b/>
                <w:sz w:val="20"/>
                <w:szCs w:val="20"/>
              </w:rPr>
              <w:t>Nombre de sénateurs</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A38F599" w14:textId="77777777" w:rsidR="00C221CF" w:rsidRPr="003E2F2F" w:rsidRDefault="00C221CF" w:rsidP="007523A8">
            <w:pPr>
              <w:spacing w:beforeLines="20" w:before="48" w:afterLines="20" w:after="48"/>
              <w:rPr>
                <w:b/>
                <w:sz w:val="20"/>
                <w:szCs w:val="20"/>
              </w:rPr>
            </w:pPr>
            <w:r w:rsidRPr="003E2F2F">
              <w:rPr>
                <w:b/>
                <w:sz w:val="20"/>
                <w:szCs w:val="20"/>
              </w:rPr>
              <w:t>Mode de scrutin</w:t>
            </w:r>
          </w:p>
        </w:tc>
      </w:tr>
      <w:tr w:rsidR="00C221CF" w:rsidRPr="003E2F2F" w14:paraId="067D4FB7" w14:textId="77777777" w:rsidTr="00370DF7">
        <w:trPr>
          <w:trHeight w:val="394"/>
          <w:jc w:val="center"/>
        </w:trPr>
        <w:tc>
          <w:tcPr>
            <w:tcW w:w="421" w:type="dxa"/>
            <w:tcBorders>
              <w:top w:val="single" w:sz="4" w:space="0" w:color="000000"/>
              <w:left w:val="single" w:sz="4" w:space="0" w:color="000000"/>
              <w:bottom w:val="single" w:sz="4" w:space="0" w:color="000000"/>
            </w:tcBorders>
            <w:shd w:val="clear" w:color="auto" w:fill="auto"/>
            <w:vAlign w:val="center"/>
          </w:tcPr>
          <w:p w14:paraId="314BD66E" w14:textId="77777777" w:rsidR="00C221CF" w:rsidRPr="003E2F2F" w:rsidRDefault="00C221CF" w:rsidP="00370DF7">
            <w:pPr>
              <w:spacing w:beforeLines="20" w:before="48" w:afterLines="20" w:after="48"/>
              <w:rPr>
                <w:b/>
                <w:sz w:val="20"/>
                <w:szCs w:val="20"/>
              </w:rPr>
            </w:pPr>
            <w:r w:rsidRPr="003E2F2F">
              <w:rPr>
                <w:b/>
                <w:sz w:val="20"/>
                <w:szCs w:val="20"/>
              </w:rPr>
              <w:t>01</w:t>
            </w:r>
          </w:p>
        </w:tc>
        <w:tc>
          <w:tcPr>
            <w:tcW w:w="1701" w:type="dxa"/>
            <w:tcBorders>
              <w:top w:val="single" w:sz="4" w:space="0" w:color="000000"/>
              <w:left w:val="single" w:sz="4" w:space="0" w:color="000000"/>
              <w:bottom w:val="single" w:sz="4" w:space="0" w:color="000000"/>
            </w:tcBorders>
            <w:shd w:val="clear" w:color="auto" w:fill="auto"/>
            <w:vAlign w:val="center"/>
          </w:tcPr>
          <w:p w14:paraId="456E0C28" w14:textId="77777777" w:rsidR="00C221CF" w:rsidRPr="003E2F2F" w:rsidRDefault="00C221CF" w:rsidP="007523A8">
            <w:pPr>
              <w:spacing w:beforeLines="20" w:before="48" w:afterLines="20" w:after="48"/>
              <w:rPr>
                <w:b/>
                <w:sz w:val="20"/>
                <w:szCs w:val="20"/>
              </w:rPr>
            </w:pPr>
            <w:r w:rsidRPr="003E2F2F">
              <w:rPr>
                <w:b/>
                <w:sz w:val="20"/>
                <w:szCs w:val="20"/>
              </w:rPr>
              <w:t>Ain</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9D53E56"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540FB"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4E5AD1EC"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0D342494" w14:textId="77777777" w:rsidR="00C221CF" w:rsidRPr="003E2F2F" w:rsidRDefault="00C221CF" w:rsidP="007523A8">
            <w:pPr>
              <w:spacing w:beforeLines="20" w:before="48" w:afterLines="20" w:after="48"/>
              <w:rPr>
                <w:b/>
                <w:sz w:val="20"/>
                <w:szCs w:val="20"/>
              </w:rPr>
            </w:pPr>
            <w:r w:rsidRPr="003E2F2F">
              <w:rPr>
                <w:b/>
                <w:sz w:val="20"/>
                <w:szCs w:val="20"/>
              </w:rPr>
              <w:t>26</w:t>
            </w:r>
          </w:p>
        </w:tc>
        <w:tc>
          <w:tcPr>
            <w:tcW w:w="1973" w:type="dxa"/>
            <w:tcBorders>
              <w:top w:val="single" w:sz="4" w:space="0" w:color="000000"/>
              <w:left w:val="single" w:sz="4" w:space="0" w:color="000000"/>
              <w:bottom w:val="single" w:sz="4" w:space="0" w:color="000000"/>
            </w:tcBorders>
            <w:shd w:val="clear" w:color="auto" w:fill="auto"/>
            <w:vAlign w:val="center"/>
          </w:tcPr>
          <w:p w14:paraId="246BED14" w14:textId="77777777" w:rsidR="00C221CF" w:rsidRPr="003E2F2F" w:rsidRDefault="00C221CF" w:rsidP="007523A8">
            <w:pPr>
              <w:spacing w:beforeLines="20" w:before="48" w:afterLines="20" w:after="48"/>
              <w:rPr>
                <w:b/>
                <w:sz w:val="20"/>
                <w:szCs w:val="20"/>
              </w:rPr>
            </w:pPr>
            <w:r w:rsidRPr="003E2F2F">
              <w:rPr>
                <w:b/>
                <w:sz w:val="20"/>
                <w:szCs w:val="20"/>
              </w:rPr>
              <w:t>Drôme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2CB4A"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DCA78"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41820A5B"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1067C519" w14:textId="77777777" w:rsidR="00C221CF" w:rsidRPr="003E2F2F" w:rsidRDefault="00C221CF" w:rsidP="00370DF7">
            <w:pPr>
              <w:spacing w:beforeLines="20" w:before="48" w:afterLines="20" w:after="48"/>
              <w:rPr>
                <w:b/>
                <w:sz w:val="20"/>
                <w:szCs w:val="20"/>
              </w:rPr>
            </w:pPr>
            <w:r w:rsidRPr="003E2F2F">
              <w:rPr>
                <w:b/>
                <w:sz w:val="20"/>
                <w:szCs w:val="20"/>
              </w:rPr>
              <w:t>02</w:t>
            </w:r>
          </w:p>
        </w:tc>
        <w:tc>
          <w:tcPr>
            <w:tcW w:w="1701" w:type="dxa"/>
            <w:tcBorders>
              <w:top w:val="single" w:sz="4" w:space="0" w:color="000000"/>
              <w:left w:val="single" w:sz="4" w:space="0" w:color="000000"/>
              <w:bottom w:val="single" w:sz="4" w:space="0" w:color="000000"/>
            </w:tcBorders>
            <w:shd w:val="clear" w:color="auto" w:fill="auto"/>
            <w:vAlign w:val="center"/>
          </w:tcPr>
          <w:p w14:paraId="78010A99" w14:textId="77777777" w:rsidR="00C221CF" w:rsidRPr="003E2F2F" w:rsidRDefault="00C221CF" w:rsidP="007523A8">
            <w:pPr>
              <w:spacing w:beforeLines="20" w:before="48" w:afterLines="20" w:after="48"/>
              <w:rPr>
                <w:b/>
                <w:sz w:val="20"/>
                <w:szCs w:val="20"/>
              </w:rPr>
            </w:pPr>
            <w:r w:rsidRPr="003E2F2F">
              <w:rPr>
                <w:b/>
                <w:sz w:val="20"/>
                <w:szCs w:val="20"/>
              </w:rPr>
              <w:t>Aisne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B008A77"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CCCE0"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51DC7874"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1205D422" w14:textId="77777777" w:rsidR="00C221CF" w:rsidRPr="003E2F2F" w:rsidRDefault="00C221CF" w:rsidP="007523A8">
            <w:pPr>
              <w:spacing w:beforeLines="20" w:before="48" w:afterLines="20" w:after="48"/>
              <w:rPr>
                <w:b/>
                <w:sz w:val="20"/>
                <w:szCs w:val="20"/>
              </w:rPr>
            </w:pPr>
            <w:r w:rsidRPr="003E2F2F">
              <w:rPr>
                <w:b/>
                <w:sz w:val="20"/>
                <w:szCs w:val="20"/>
              </w:rPr>
              <w:t>27</w:t>
            </w:r>
          </w:p>
        </w:tc>
        <w:tc>
          <w:tcPr>
            <w:tcW w:w="1973" w:type="dxa"/>
            <w:tcBorders>
              <w:top w:val="single" w:sz="4" w:space="0" w:color="000000"/>
              <w:left w:val="single" w:sz="4" w:space="0" w:color="000000"/>
              <w:bottom w:val="single" w:sz="4" w:space="0" w:color="000000"/>
            </w:tcBorders>
            <w:shd w:val="clear" w:color="auto" w:fill="auto"/>
            <w:vAlign w:val="center"/>
          </w:tcPr>
          <w:p w14:paraId="04A7D59A" w14:textId="77777777" w:rsidR="00C221CF" w:rsidRPr="003E2F2F" w:rsidRDefault="00C221CF" w:rsidP="007523A8">
            <w:pPr>
              <w:spacing w:beforeLines="20" w:before="48" w:afterLines="20" w:after="48"/>
              <w:rPr>
                <w:b/>
                <w:sz w:val="20"/>
                <w:szCs w:val="20"/>
              </w:rPr>
            </w:pPr>
            <w:r w:rsidRPr="003E2F2F">
              <w:rPr>
                <w:b/>
                <w:sz w:val="20"/>
                <w:szCs w:val="20"/>
              </w:rPr>
              <w:t>Eure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A1FBB"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017E9"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65F4DCF6"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34D40E31" w14:textId="77777777" w:rsidR="00C221CF" w:rsidRPr="003E2F2F" w:rsidRDefault="00C221CF" w:rsidP="00370DF7">
            <w:pPr>
              <w:spacing w:beforeLines="20" w:before="48" w:afterLines="20" w:after="48"/>
              <w:rPr>
                <w:b/>
                <w:sz w:val="20"/>
                <w:szCs w:val="20"/>
              </w:rPr>
            </w:pPr>
            <w:r w:rsidRPr="003E2F2F">
              <w:rPr>
                <w:b/>
                <w:sz w:val="20"/>
                <w:szCs w:val="20"/>
              </w:rPr>
              <w:t>03</w:t>
            </w:r>
          </w:p>
        </w:tc>
        <w:tc>
          <w:tcPr>
            <w:tcW w:w="1701" w:type="dxa"/>
            <w:tcBorders>
              <w:top w:val="single" w:sz="4" w:space="0" w:color="000000"/>
              <w:left w:val="single" w:sz="4" w:space="0" w:color="000000"/>
              <w:bottom w:val="single" w:sz="4" w:space="0" w:color="000000"/>
            </w:tcBorders>
            <w:shd w:val="clear" w:color="auto" w:fill="auto"/>
            <w:vAlign w:val="center"/>
          </w:tcPr>
          <w:p w14:paraId="46312C11" w14:textId="77777777" w:rsidR="00C221CF" w:rsidRPr="003E2F2F" w:rsidRDefault="00C221CF" w:rsidP="007523A8">
            <w:pPr>
              <w:spacing w:beforeLines="20" w:before="48" w:afterLines="20" w:after="48"/>
              <w:rPr>
                <w:b/>
                <w:sz w:val="20"/>
                <w:szCs w:val="20"/>
              </w:rPr>
            </w:pPr>
            <w:r w:rsidRPr="003E2F2F">
              <w:rPr>
                <w:b/>
                <w:sz w:val="20"/>
                <w:szCs w:val="20"/>
              </w:rPr>
              <w:t>Allier</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7745FD7"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DA8DF"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33947730"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1AD2FCC" w14:textId="77777777" w:rsidR="00C221CF" w:rsidRPr="003E2F2F" w:rsidRDefault="00C221CF" w:rsidP="007523A8">
            <w:pPr>
              <w:spacing w:beforeLines="20" w:before="48" w:afterLines="20" w:after="48"/>
              <w:rPr>
                <w:b/>
                <w:sz w:val="20"/>
                <w:szCs w:val="20"/>
              </w:rPr>
            </w:pPr>
            <w:r w:rsidRPr="003E2F2F">
              <w:rPr>
                <w:b/>
                <w:sz w:val="20"/>
                <w:szCs w:val="20"/>
              </w:rPr>
              <w:t>28</w:t>
            </w:r>
          </w:p>
        </w:tc>
        <w:tc>
          <w:tcPr>
            <w:tcW w:w="1973" w:type="dxa"/>
            <w:tcBorders>
              <w:top w:val="single" w:sz="4" w:space="0" w:color="000000"/>
              <w:left w:val="single" w:sz="4" w:space="0" w:color="000000"/>
              <w:bottom w:val="single" w:sz="4" w:space="0" w:color="000000"/>
            </w:tcBorders>
            <w:shd w:val="clear" w:color="auto" w:fill="auto"/>
            <w:vAlign w:val="center"/>
          </w:tcPr>
          <w:p w14:paraId="4C0F8A43" w14:textId="77777777" w:rsidR="00C221CF" w:rsidRPr="003E2F2F" w:rsidRDefault="00C221CF" w:rsidP="007523A8">
            <w:pPr>
              <w:spacing w:beforeLines="20" w:before="48" w:afterLines="20" w:after="48"/>
              <w:rPr>
                <w:b/>
                <w:sz w:val="20"/>
                <w:szCs w:val="20"/>
              </w:rPr>
            </w:pPr>
            <w:r w:rsidRPr="003E2F2F">
              <w:rPr>
                <w:b/>
                <w:sz w:val="20"/>
                <w:szCs w:val="20"/>
              </w:rPr>
              <w:t>Eure-et-Loir</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0E6D"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E1629"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6CDF859F"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7DCDC0CD" w14:textId="77777777" w:rsidR="00C221CF" w:rsidRPr="003E2F2F" w:rsidRDefault="00C221CF" w:rsidP="00370DF7">
            <w:pPr>
              <w:spacing w:beforeLines="20" w:before="48" w:afterLines="20" w:after="48"/>
              <w:rPr>
                <w:b/>
                <w:sz w:val="20"/>
                <w:szCs w:val="20"/>
              </w:rPr>
            </w:pPr>
            <w:r w:rsidRPr="003E2F2F">
              <w:rPr>
                <w:b/>
                <w:sz w:val="20"/>
                <w:szCs w:val="20"/>
              </w:rPr>
              <w:t>04</w:t>
            </w:r>
          </w:p>
        </w:tc>
        <w:tc>
          <w:tcPr>
            <w:tcW w:w="1701" w:type="dxa"/>
            <w:tcBorders>
              <w:top w:val="single" w:sz="4" w:space="0" w:color="000000"/>
              <w:left w:val="single" w:sz="4" w:space="0" w:color="000000"/>
              <w:bottom w:val="single" w:sz="4" w:space="0" w:color="000000"/>
            </w:tcBorders>
            <w:shd w:val="clear" w:color="auto" w:fill="auto"/>
            <w:vAlign w:val="center"/>
          </w:tcPr>
          <w:p w14:paraId="596A724E" w14:textId="77777777" w:rsidR="00C221CF" w:rsidRPr="003E2F2F" w:rsidRDefault="00C221CF" w:rsidP="007523A8">
            <w:pPr>
              <w:spacing w:beforeLines="20" w:before="48" w:afterLines="20" w:after="48"/>
              <w:rPr>
                <w:b/>
                <w:sz w:val="20"/>
                <w:szCs w:val="20"/>
              </w:rPr>
            </w:pPr>
            <w:r w:rsidRPr="003E2F2F">
              <w:rPr>
                <w:b/>
                <w:sz w:val="20"/>
                <w:szCs w:val="20"/>
              </w:rPr>
              <w:t>Alpes-de-Haute-Provence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3B001A9" w14:textId="77777777" w:rsidR="00C221CF" w:rsidRPr="003E2F2F" w:rsidRDefault="00C221CF" w:rsidP="007523A8">
            <w:pPr>
              <w:spacing w:beforeLines="20" w:before="48" w:afterLines="20" w:after="48"/>
              <w:rPr>
                <w:sz w:val="20"/>
                <w:szCs w:val="20"/>
              </w:rPr>
            </w:pPr>
            <w:r w:rsidRPr="003E2F2F">
              <w:rPr>
                <w:sz w:val="20"/>
                <w:szCs w:val="2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9CBD"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1A55F187"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E1F8D0D" w14:textId="77777777" w:rsidR="00C221CF" w:rsidRPr="003E2F2F" w:rsidRDefault="00C221CF" w:rsidP="007523A8">
            <w:pPr>
              <w:spacing w:beforeLines="20" w:before="48" w:afterLines="20" w:after="48"/>
              <w:rPr>
                <w:b/>
                <w:sz w:val="20"/>
                <w:szCs w:val="20"/>
              </w:rPr>
            </w:pPr>
            <w:r w:rsidRPr="003E2F2F">
              <w:rPr>
                <w:b/>
                <w:sz w:val="20"/>
                <w:szCs w:val="20"/>
              </w:rPr>
              <w:t>29</w:t>
            </w:r>
          </w:p>
        </w:tc>
        <w:tc>
          <w:tcPr>
            <w:tcW w:w="1973" w:type="dxa"/>
            <w:tcBorders>
              <w:top w:val="single" w:sz="4" w:space="0" w:color="000000"/>
              <w:left w:val="single" w:sz="4" w:space="0" w:color="000000"/>
              <w:bottom w:val="single" w:sz="4" w:space="0" w:color="000000"/>
            </w:tcBorders>
            <w:shd w:val="clear" w:color="auto" w:fill="auto"/>
            <w:vAlign w:val="center"/>
          </w:tcPr>
          <w:p w14:paraId="4B7310BA" w14:textId="77777777" w:rsidR="00C221CF" w:rsidRPr="003E2F2F" w:rsidRDefault="00C221CF" w:rsidP="007523A8">
            <w:pPr>
              <w:spacing w:beforeLines="20" w:before="48" w:afterLines="20" w:after="48"/>
              <w:rPr>
                <w:b/>
                <w:sz w:val="20"/>
                <w:szCs w:val="20"/>
              </w:rPr>
            </w:pPr>
            <w:r w:rsidRPr="003E2F2F">
              <w:rPr>
                <w:b/>
                <w:sz w:val="20"/>
                <w:szCs w:val="20"/>
              </w:rPr>
              <w:t>Finistère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583B8" w14:textId="77777777" w:rsidR="00C221CF" w:rsidRPr="003E2F2F" w:rsidRDefault="00C221CF" w:rsidP="007523A8">
            <w:pPr>
              <w:spacing w:beforeLines="20" w:before="48" w:afterLines="20" w:after="48"/>
              <w:rPr>
                <w:sz w:val="20"/>
                <w:szCs w:val="20"/>
              </w:rPr>
            </w:pPr>
            <w:r w:rsidRPr="003E2F2F">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ADCA6"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764AFA8C"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5616233D" w14:textId="77777777" w:rsidR="00C221CF" w:rsidRPr="003E2F2F" w:rsidRDefault="00C221CF" w:rsidP="00370DF7">
            <w:pPr>
              <w:spacing w:beforeLines="20" w:before="48" w:afterLines="20" w:after="48"/>
              <w:rPr>
                <w:b/>
                <w:sz w:val="20"/>
                <w:szCs w:val="20"/>
              </w:rPr>
            </w:pPr>
            <w:r w:rsidRPr="003E2F2F">
              <w:rPr>
                <w:b/>
                <w:sz w:val="20"/>
                <w:szCs w:val="20"/>
              </w:rPr>
              <w:t>05</w:t>
            </w:r>
          </w:p>
        </w:tc>
        <w:tc>
          <w:tcPr>
            <w:tcW w:w="1701" w:type="dxa"/>
            <w:tcBorders>
              <w:top w:val="single" w:sz="4" w:space="0" w:color="000000"/>
              <w:left w:val="single" w:sz="4" w:space="0" w:color="000000"/>
              <w:bottom w:val="single" w:sz="4" w:space="0" w:color="000000"/>
            </w:tcBorders>
            <w:shd w:val="clear" w:color="auto" w:fill="auto"/>
            <w:vAlign w:val="center"/>
          </w:tcPr>
          <w:p w14:paraId="2A52CC61" w14:textId="77777777" w:rsidR="00C221CF" w:rsidRPr="003E2F2F" w:rsidRDefault="00C221CF" w:rsidP="007523A8">
            <w:pPr>
              <w:spacing w:beforeLines="20" w:before="48" w:afterLines="20" w:after="48"/>
              <w:rPr>
                <w:b/>
                <w:sz w:val="20"/>
                <w:szCs w:val="20"/>
              </w:rPr>
            </w:pPr>
            <w:r w:rsidRPr="003E2F2F">
              <w:rPr>
                <w:b/>
                <w:sz w:val="20"/>
                <w:szCs w:val="20"/>
              </w:rPr>
              <w:t>Hautes-Alpes</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5776A52" w14:textId="77777777" w:rsidR="00C221CF" w:rsidRPr="003E2F2F" w:rsidRDefault="00C221CF" w:rsidP="007523A8">
            <w:pPr>
              <w:spacing w:beforeLines="20" w:before="48" w:afterLines="20" w:after="48"/>
              <w:rPr>
                <w:sz w:val="20"/>
                <w:szCs w:val="20"/>
              </w:rPr>
            </w:pPr>
            <w:r w:rsidRPr="003E2F2F">
              <w:rPr>
                <w:sz w:val="20"/>
                <w:szCs w:val="2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6B7C4"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7B3483DC"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28B38ED4" w14:textId="77777777" w:rsidR="00C221CF" w:rsidRPr="003E2F2F" w:rsidRDefault="00C221CF" w:rsidP="007523A8">
            <w:pPr>
              <w:spacing w:beforeLines="20" w:before="48" w:afterLines="20" w:after="48"/>
              <w:rPr>
                <w:b/>
                <w:sz w:val="20"/>
                <w:szCs w:val="20"/>
              </w:rPr>
            </w:pPr>
            <w:r w:rsidRPr="003E2F2F">
              <w:rPr>
                <w:b/>
                <w:sz w:val="20"/>
                <w:szCs w:val="20"/>
              </w:rPr>
              <w:t>30</w:t>
            </w:r>
          </w:p>
        </w:tc>
        <w:tc>
          <w:tcPr>
            <w:tcW w:w="1973" w:type="dxa"/>
            <w:tcBorders>
              <w:top w:val="single" w:sz="4" w:space="0" w:color="000000"/>
              <w:left w:val="single" w:sz="4" w:space="0" w:color="000000"/>
              <w:bottom w:val="single" w:sz="4" w:space="0" w:color="000000"/>
            </w:tcBorders>
            <w:shd w:val="clear" w:color="auto" w:fill="auto"/>
            <w:vAlign w:val="center"/>
          </w:tcPr>
          <w:p w14:paraId="0B7B10E5" w14:textId="77777777" w:rsidR="00C221CF" w:rsidRPr="003E2F2F" w:rsidRDefault="00C221CF" w:rsidP="007523A8">
            <w:pPr>
              <w:spacing w:beforeLines="20" w:before="48" w:afterLines="20" w:after="48"/>
              <w:rPr>
                <w:b/>
                <w:sz w:val="20"/>
                <w:szCs w:val="20"/>
              </w:rPr>
            </w:pPr>
            <w:r w:rsidRPr="003E2F2F">
              <w:rPr>
                <w:b/>
                <w:sz w:val="20"/>
                <w:szCs w:val="20"/>
              </w:rPr>
              <w:t>Gard</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3C54F"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5304E"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13766F73"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357AC160" w14:textId="77777777" w:rsidR="00C221CF" w:rsidRPr="003E2F2F" w:rsidRDefault="00C221CF" w:rsidP="00370DF7">
            <w:pPr>
              <w:spacing w:beforeLines="20" w:before="48" w:afterLines="20" w:after="48"/>
              <w:rPr>
                <w:b/>
                <w:sz w:val="20"/>
                <w:szCs w:val="20"/>
              </w:rPr>
            </w:pPr>
            <w:r w:rsidRPr="003E2F2F">
              <w:rPr>
                <w:b/>
                <w:sz w:val="20"/>
                <w:szCs w:val="20"/>
              </w:rPr>
              <w:t>06</w:t>
            </w:r>
          </w:p>
        </w:tc>
        <w:tc>
          <w:tcPr>
            <w:tcW w:w="1701" w:type="dxa"/>
            <w:tcBorders>
              <w:top w:val="single" w:sz="4" w:space="0" w:color="000000"/>
              <w:left w:val="single" w:sz="4" w:space="0" w:color="000000"/>
              <w:bottom w:val="single" w:sz="4" w:space="0" w:color="000000"/>
            </w:tcBorders>
            <w:shd w:val="clear" w:color="auto" w:fill="auto"/>
            <w:vAlign w:val="center"/>
          </w:tcPr>
          <w:p w14:paraId="415944BC" w14:textId="77777777" w:rsidR="00C221CF" w:rsidRPr="003E2F2F" w:rsidRDefault="00C221CF" w:rsidP="007523A8">
            <w:pPr>
              <w:spacing w:beforeLines="20" w:before="48" w:afterLines="20" w:after="48"/>
              <w:rPr>
                <w:b/>
                <w:sz w:val="20"/>
                <w:szCs w:val="20"/>
              </w:rPr>
            </w:pPr>
            <w:r w:rsidRPr="003E2F2F">
              <w:rPr>
                <w:b/>
                <w:sz w:val="20"/>
                <w:szCs w:val="20"/>
              </w:rPr>
              <w:t>Alpes-Maritimes</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8AEB75E" w14:textId="77777777" w:rsidR="00C221CF" w:rsidRPr="003E2F2F" w:rsidRDefault="00C221CF" w:rsidP="007523A8">
            <w:pPr>
              <w:spacing w:beforeLines="20" w:before="48" w:afterLines="20" w:after="48"/>
              <w:rPr>
                <w:sz w:val="20"/>
                <w:szCs w:val="20"/>
              </w:rPr>
            </w:pPr>
            <w:r w:rsidRPr="003E2F2F">
              <w:rPr>
                <w:sz w:val="20"/>
                <w:szCs w:val="20"/>
              </w:rPr>
              <w:t>5</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D472D"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55603B66"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7D39EC8" w14:textId="77777777" w:rsidR="00C221CF" w:rsidRPr="003E2F2F" w:rsidRDefault="00C221CF" w:rsidP="007523A8">
            <w:pPr>
              <w:spacing w:beforeLines="20" w:before="48" w:afterLines="20" w:after="48"/>
              <w:rPr>
                <w:b/>
                <w:sz w:val="20"/>
                <w:szCs w:val="20"/>
              </w:rPr>
            </w:pPr>
            <w:r w:rsidRPr="003E2F2F">
              <w:rPr>
                <w:b/>
                <w:sz w:val="20"/>
                <w:szCs w:val="20"/>
              </w:rPr>
              <w:t>31</w:t>
            </w:r>
          </w:p>
        </w:tc>
        <w:tc>
          <w:tcPr>
            <w:tcW w:w="1973" w:type="dxa"/>
            <w:tcBorders>
              <w:top w:val="single" w:sz="4" w:space="0" w:color="000000"/>
              <w:left w:val="single" w:sz="4" w:space="0" w:color="000000"/>
              <w:bottom w:val="single" w:sz="4" w:space="0" w:color="000000"/>
            </w:tcBorders>
            <w:shd w:val="clear" w:color="auto" w:fill="auto"/>
            <w:vAlign w:val="center"/>
          </w:tcPr>
          <w:p w14:paraId="3C7F509F" w14:textId="77777777" w:rsidR="00C221CF" w:rsidRPr="003E2F2F" w:rsidRDefault="00C221CF" w:rsidP="007523A8">
            <w:pPr>
              <w:spacing w:beforeLines="20" w:before="48" w:afterLines="20" w:after="48"/>
              <w:rPr>
                <w:b/>
                <w:sz w:val="20"/>
                <w:szCs w:val="20"/>
              </w:rPr>
            </w:pPr>
            <w:r w:rsidRPr="003E2F2F">
              <w:rPr>
                <w:b/>
                <w:sz w:val="20"/>
                <w:szCs w:val="20"/>
              </w:rPr>
              <w:t>Haute-Garonne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4C82A" w14:textId="77777777" w:rsidR="00C221CF" w:rsidRPr="003E2F2F" w:rsidRDefault="00C221CF" w:rsidP="007523A8">
            <w:pPr>
              <w:spacing w:beforeLines="20" w:before="48" w:afterLines="20" w:after="48"/>
              <w:rPr>
                <w:sz w:val="20"/>
                <w:szCs w:val="20"/>
              </w:rPr>
            </w:pPr>
            <w:r w:rsidRPr="003E2F2F">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FDC63"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0BBFE8B2"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419E4C12" w14:textId="77777777" w:rsidR="00C221CF" w:rsidRPr="003E2F2F" w:rsidRDefault="00C221CF" w:rsidP="00370DF7">
            <w:pPr>
              <w:spacing w:beforeLines="20" w:before="48" w:afterLines="20" w:after="48"/>
              <w:rPr>
                <w:b/>
                <w:sz w:val="20"/>
                <w:szCs w:val="20"/>
              </w:rPr>
            </w:pPr>
            <w:r w:rsidRPr="003E2F2F">
              <w:rPr>
                <w:b/>
                <w:sz w:val="20"/>
                <w:szCs w:val="20"/>
              </w:rPr>
              <w:t>07</w:t>
            </w:r>
          </w:p>
        </w:tc>
        <w:tc>
          <w:tcPr>
            <w:tcW w:w="1701" w:type="dxa"/>
            <w:tcBorders>
              <w:top w:val="single" w:sz="4" w:space="0" w:color="000000"/>
              <w:left w:val="single" w:sz="4" w:space="0" w:color="000000"/>
              <w:bottom w:val="single" w:sz="4" w:space="0" w:color="000000"/>
            </w:tcBorders>
            <w:shd w:val="clear" w:color="auto" w:fill="auto"/>
            <w:vAlign w:val="center"/>
          </w:tcPr>
          <w:p w14:paraId="70D91857" w14:textId="77777777" w:rsidR="00C221CF" w:rsidRPr="003E2F2F" w:rsidRDefault="00C221CF" w:rsidP="007523A8">
            <w:pPr>
              <w:spacing w:beforeLines="20" w:before="48" w:afterLines="20" w:after="48"/>
              <w:rPr>
                <w:b/>
                <w:sz w:val="20"/>
                <w:szCs w:val="20"/>
              </w:rPr>
            </w:pPr>
            <w:r w:rsidRPr="003E2F2F">
              <w:rPr>
                <w:b/>
                <w:sz w:val="20"/>
                <w:szCs w:val="20"/>
              </w:rPr>
              <w:t>Ardèche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387BE96"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7596F"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441EC21A"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B0943EC" w14:textId="77777777" w:rsidR="00C221CF" w:rsidRPr="003E2F2F" w:rsidRDefault="00C221CF" w:rsidP="007523A8">
            <w:pPr>
              <w:spacing w:beforeLines="20" w:before="48" w:afterLines="20" w:after="48"/>
              <w:rPr>
                <w:b/>
                <w:sz w:val="20"/>
                <w:szCs w:val="20"/>
              </w:rPr>
            </w:pPr>
            <w:r w:rsidRPr="003E2F2F">
              <w:rPr>
                <w:b/>
                <w:sz w:val="20"/>
                <w:szCs w:val="20"/>
              </w:rPr>
              <w:t>32</w:t>
            </w:r>
          </w:p>
        </w:tc>
        <w:tc>
          <w:tcPr>
            <w:tcW w:w="1973" w:type="dxa"/>
            <w:tcBorders>
              <w:top w:val="single" w:sz="4" w:space="0" w:color="000000"/>
              <w:left w:val="single" w:sz="4" w:space="0" w:color="000000"/>
              <w:bottom w:val="single" w:sz="4" w:space="0" w:color="000000"/>
            </w:tcBorders>
            <w:shd w:val="clear" w:color="auto" w:fill="auto"/>
            <w:vAlign w:val="center"/>
          </w:tcPr>
          <w:p w14:paraId="5D7FA4D3" w14:textId="77777777" w:rsidR="00C221CF" w:rsidRPr="003E2F2F" w:rsidRDefault="00C221CF" w:rsidP="007523A8">
            <w:pPr>
              <w:spacing w:beforeLines="20" w:before="48" w:afterLines="20" w:after="48"/>
              <w:rPr>
                <w:b/>
                <w:sz w:val="20"/>
                <w:szCs w:val="20"/>
              </w:rPr>
            </w:pPr>
            <w:r w:rsidRPr="003E2F2F">
              <w:rPr>
                <w:b/>
                <w:sz w:val="20"/>
                <w:szCs w:val="20"/>
              </w:rPr>
              <w:t>Gers</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328AB"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BDED2"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7CDD50D9"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5C4EB64D" w14:textId="77777777" w:rsidR="00C221CF" w:rsidRPr="003E2F2F" w:rsidRDefault="00C221CF" w:rsidP="00370DF7">
            <w:pPr>
              <w:spacing w:beforeLines="20" w:before="48" w:afterLines="20" w:after="48"/>
              <w:rPr>
                <w:b/>
                <w:sz w:val="20"/>
                <w:szCs w:val="20"/>
              </w:rPr>
            </w:pPr>
            <w:r w:rsidRPr="003E2F2F">
              <w:rPr>
                <w:b/>
                <w:sz w:val="20"/>
                <w:szCs w:val="20"/>
              </w:rPr>
              <w:t>08</w:t>
            </w:r>
          </w:p>
        </w:tc>
        <w:tc>
          <w:tcPr>
            <w:tcW w:w="1701" w:type="dxa"/>
            <w:tcBorders>
              <w:top w:val="single" w:sz="4" w:space="0" w:color="000000"/>
              <w:left w:val="single" w:sz="4" w:space="0" w:color="000000"/>
              <w:bottom w:val="single" w:sz="4" w:space="0" w:color="000000"/>
            </w:tcBorders>
            <w:shd w:val="clear" w:color="auto" w:fill="auto"/>
            <w:vAlign w:val="center"/>
          </w:tcPr>
          <w:p w14:paraId="52B4864E" w14:textId="77777777" w:rsidR="00C221CF" w:rsidRPr="003E2F2F" w:rsidRDefault="00C221CF" w:rsidP="007523A8">
            <w:pPr>
              <w:spacing w:beforeLines="20" w:before="48" w:afterLines="20" w:after="48"/>
              <w:rPr>
                <w:b/>
                <w:sz w:val="20"/>
                <w:szCs w:val="20"/>
              </w:rPr>
            </w:pPr>
            <w:r w:rsidRPr="003E2F2F">
              <w:rPr>
                <w:b/>
                <w:sz w:val="20"/>
                <w:szCs w:val="20"/>
              </w:rPr>
              <w:t>Ardennes</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2915279"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5DAA0" w14:textId="77777777" w:rsidR="00C221CF" w:rsidRPr="003E2F2F" w:rsidRDefault="00C221CF" w:rsidP="007523A8">
            <w:pPr>
              <w:spacing w:beforeLines="20" w:before="48" w:afterLines="20" w:after="48"/>
              <w:rPr>
                <w:sz w:val="20"/>
                <w:szCs w:val="20"/>
              </w:rPr>
            </w:pPr>
            <w:r w:rsidRPr="003E2F2F">
              <w:rPr>
                <w:sz w:val="20"/>
                <w:szCs w:val="20"/>
              </w:rPr>
              <w:t xml:space="preserve">Majoritaire </w:t>
            </w:r>
          </w:p>
        </w:tc>
        <w:tc>
          <w:tcPr>
            <w:tcW w:w="168" w:type="dxa"/>
            <w:tcBorders>
              <w:left w:val="single" w:sz="4" w:space="0" w:color="000000"/>
            </w:tcBorders>
            <w:shd w:val="clear" w:color="auto" w:fill="auto"/>
          </w:tcPr>
          <w:p w14:paraId="7D7110E6"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75A25385" w14:textId="77777777" w:rsidR="00C221CF" w:rsidRPr="003E2F2F" w:rsidRDefault="00C221CF" w:rsidP="007523A8">
            <w:pPr>
              <w:spacing w:beforeLines="20" w:before="48" w:afterLines="20" w:after="48"/>
              <w:rPr>
                <w:b/>
                <w:sz w:val="20"/>
                <w:szCs w:val="20"/>
              </w:rPr>
            </w:pPr>
            <w:r w:rsidRPr="003E2F2F">
              <w:rPr>
                <w:b/>
                <w:sz w:val="20"/>
                <w:szCs w:val="20"/>
              </w:rPr>
              <w:t>33</w:t>
            </w:r>
          </w:p>
        </w:tc>
        <w:tc>
          <w:tcPr>
            <w:tcW w:w="1973" w:type="dxa"/>
            <w:tcBorders>
              <w:top w:val="single" w:sz="4" w:space="0" w:color="000000"/>
              <w:left w:val="single" w:sz="4" w:space="0" w:color="000000"/>
              <w:bottom w:val="single" w:sz="4" w:space="0" w:color="000000"/>
            </w:tcBorders>
            <w:shd w:val="clear" w:color="auto" w:fill="auto"/>
            <w:vAlign w:val="center"/>
          </w:tcPr>
          <w:p w14:paraId="6F6AFAD7" w14:textId="77777777" w:rsidR="00C221CF" w:rsidRPr="003E2F2F" w:rsidRDefault="00C221CF" w:rsidP="007523A8">
            <w:pPr>
              <w:spacing w:beforeLines="20" w:before="48" w:afterLines="20" w:after="48"/>
              <w:rPr>
                <w:b/>
                <w:sz w:val="20"/>
                <w:szCs w:val="20"/>
              </w:rPr>
            </w:pPr>
            <w:r w:rsidRPr="003E2F2F">
              <w:rPr>
                <w:b/>
                <w:sz w:val="20"/>
                <w:szCs w:val="20"/>
              </w:rPr>
              <w:t>Gironde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60F1A" w14:textId="77777777" w:rsidR="00C221CF" w:rsidRPr="003E2F2F" w:rsidRDefault="00C221CF" w:rsidP="007523A8">
            <w:pPr>
              <w:spacing w:beforeLines="20" w:before="48" w:afterLines="20" w:after="48"/>
              <w:rPr>
                <w:sz w:val="20"/>
                <w:szCs w:val="20"/>
              </w:rPr>
            </w:pPr>
            <w:r w:rsidRPr="003E2F2F">
              <w:rPr>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E422C"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2B9A6EC4"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51737DE1" w14:textId="77777777" w:rsidR="00C221CF" w:rsidRPr="003E2F2F" w:rsidRDefault="00C221CF" w:rsidP="00370DF7">
            <w:pPr>
              <w:spacing w:beforeLines="20" w:before="48" w:afterLines="20" w:after="48"/>
              <w:rPr>
                <w:b/>
                <w:sz w:val="20"/>
                <w:szCs w:val="20"/>
              </w:rPr>
            </w:pPr>
            <w:r w:rsidRPr="003E2F2F">
              <w:rPr>
                <w:b/>
                <w:sz w:val="20"/>
                <w:szCs w:val="20"/>
              </w:rPr>
              <w:t>09</w:t>
            </w:r>
          </w:p>
        </w:tc>
        <w:tc>
          <w:tcPr>
            <w:tcW w:w="1701" w:type="dxa"/>
            <w:tcBorders>
              <w:top w:val="single" w:sz="4" w:space="0" w:color="000000"/>
              <w:left w:val="single" w:sz="4" w:space="0" w:color="000000"/>
              <w:bottom w:val="single" w:sz="4" w:space="0" w:color="000000"/>
            </w:tcBorders>
            <w:shd w:val="clear" w:color="auto" w:fill="auto"/>
            <w:vAlign w:val="center"/>
          </w:tcPr>
          <w:p w14:paraId="56B1140D" w14:textId="77777777" w:rsidR="00C221CF" w:rsidRPr="003E2F2F" w:rsidRDefault="00C221CF" w:rsidP="007523A8">
            <w:pPr>
              <w:spacing w:beforeLines="20" w:before="48" w:afterLines="20" w:after="48"/>
              <w:rPr>
                <w:b/>
                <w:sz w:val="20"/>
                <w:szCs w:val="20"/>
              </w:rPr>
            </w:pPr>
            <w:r w:rsidRPr="003E2F2F">
              <w:rPr>
                <w:b/>
                <w:sz w:val="20"/>
                <w:szCs w:val="20"/>
              </w:rPr>
              <w:t>Ariège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25B2577" w14:textId="77777777" w:rsidR="00C221CF" w:rsidRPr="003E2F2F" w:rsidRDefault="00C221CF" w:rsidP="007523A8">
            <w:pPr>
              <w:spacing w:beforeLines="20" w:before="48" w:afterLines="20" w:after="48"/>
              <w:rPr>
                <w:b/>
                <w:sz w:val="20"/>
                <w:szCs w:val="20"/>
              </w:rPr>
            </w:pPr>
            <w:r w:rsidRPr="003E2F2F">
              <w:rPr>
                <w:b/>
                <w:sz w:val="20"/>
                <w:szCs w:val="2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931E7"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24BC456F"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5C076FC" w14:textId="77777777" w:rsidR="00C221CF" w:rsidRPr="003E2F2F" w:rsidRDefault="00C221CF" w:rsidP="007523A8">
            <w:pPr>
              <w:spacing w:beforeLines="20" w:before="48" w:afterLines="20" w:after="48"/>
              <w:rPr>
                <w:b/>
                <w:sz w:val="20"/>
                <w:szCs w:val="20"/>
              </w:rPr>
            </w:pPr>
            <w:r w:rsidRPr="003E2F2F">
              <w:rPr>
                <w:b/>
                <w:sz w:val="20"/>
                <w:szCs w:val="20"/>
              </w:rPr>
              <w:t>34</w:t>
            </w:r>
          </w:p>
        </w:tc>
        <w:tc>
          <w:tcPr>
            <w:tcW w:w="1973" w:type="dxa"/>
            <w:tcBorders>
              <w:top w:val="single" w:sz="4" w:space="0" w:color="000000"/>
              <w:left w:val="single" w:sz="4" w:space="0" w:color="000000"/>
              <w:bottom w:val="single" w:sz="4" w:space="0" w:color="000000"/>
            </w:tcBorders>
            <w:shd w:val="clear" w:color="auto" w:fill="auto"/>
            <w:vAlign w:val="center"/>
          </w:tcPr>
          <w:p w14:paraId="23A17C36" w14:textId="77777777" w:rsidR="00C221CF" w:rsidRPr="003E2F2F" w:rsidRDefault="00C221CF" w:rsidP="007523A8">
            <w:pPr>
              <w:spacing w:beforeLines="20" w:before="48" w:afterLines="20" w:after="48"/>
              <w:rPr>
                <w:b/>
                <w:sz w:val="20"/>
                <w:szCs w:val="20"/>
              </w:rPr>
            </w:pPr>
            <w:r w:rsidRPr="003E2F2F">
              <w:rPr>
                <w:b/>
                <w:sz w:val="20"/>
                <w:szCs w:val="20"/>
              </w:rPr>
              <w:t>Hérault</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6F538" w14:textId="77777777" w:rsidR="00C221CF" w:rsidRPr="003E2F2F" w:rsidRDefault="00C221CF" w:rsidP="007523A8">
            <w:pPr>
              <w:spacing w:beforeLines="20" w:before="48" w:afterLines="20" w:after="48"/>
              <w:rPr>
                <w:sz w:val="20"/>
                <w:szCs w:val="20"/>
              </w:rPr>
            </w:pPr>
            <w:r w:rsidRPr="003E2F2F">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A1167"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72628D29"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5E982094" w14:textId="77777777" w:rsidR="00C221CF" w:rsidRPr="003E2F2F" w:rsidRDefault="00C221CF" w:rsidP="00370DF7">
            <w:pPr>
              <w:spacing w:beforeLines="20" w:before="48" w:afterLines="20" w:after="48"/>
              <w:rPr>
                <w:b/>
                <w:sz w:val="20"/>
                <w:szCs w:val="20"/>
              </w:rPr>
            </w:pPr>
            <w:r w:rsidRPr="003E2F2F">
              <w:rPr>
                <w:b/>
                <w:sz w:val="20"/>
                <w:szCs w:val="20"/>
              </w:rPr>
              <w:t>10</w:t>
            </w:r>
          </w:p>
        </w:tc>
        <w:tc>
          <w:tcPr>
            <w:tcW w:w="1701" w:type="dxa"/>
            <w:tcBorders>
              <w:top w:val="single" w:sz="4" w:space="0" w:color="000000"/>
              <w:left w:val="single" w:sz="4" w:space="0" w:color="000000"/>
              <w:bottom w:val="single" w:sz="4" w:space="0" w:color="000000"/>
            </w:tcBorders>
            <w:shd w:val="clear" w:color="auto" w:fill="auto"/>
            <w:vAlign w:val="center"/>
          </w:tcPr>
          <w:p w14:paraId="0D26C3A2" w14:textId="77777777" w:rsidR="00C221CF" w:rsidRPr="003E2F2F" w:rsidRDefault="00C221CF" w:rsidP="007523A8">
            <w:pPr>
              <w:spacing w:beforeLines="20" w:before="48" w:afterLines="20" w:after="48"/>
              <w:rPr>
                <w:b/>
                <w:sz w:val="20"/>
                <w:szCs w:val="20"/>
              </w:rPr>
            </w:pPr>
            <w:r w:rsidRPr="003E2F2F">
              <w:rPr>
                <w:b/>
                <w:sz w:val="20"/>
                <w:szCs w:val="20"/>
              </w:rPr>
              <w:t>Aube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32BC69D"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F47AE"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051DC577"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22D253E" w14:textId="77777777" w:rsidR="00C221CF" w:rsidRPr="003E2F2F" w:rsidRDefault="00C221CF" w:rsidP="007523A8">
            <w:pPr>
              <w:spacing w:beforeLines="20" w:before="48" w:afterLines="20" w:after="48"/>
              <w:rPr>
                <w:b/>
                <w:sz w:val="20"/>
                <w:szCs w:val="20"/>
              </w:rPr>
            </w:pPr>
            <w:r w:rsidRPr="003E2F2F">
              <w:rPr>
                <w:b/>
                <w:sz w:val="20"/>
                <w:szCs w:val="20"/>
              </w:rPr>
              <w:t>35</w:t>
            </w:r>
          </w:p>
        </w:tc>
        <w:tc>
          <w:tcPr>
            <w:tcW w:w="1973" w:type="dxa"/>
            <w:tcBorders>
              <w:top w:val="single" w:sz="4" w:space="0" w:color="000000"/>
              <w:left w:val="single" w:sz="4" w:space="0" w:color="000000"/>
              <w:bottom w:val="single" w:sz="4" w:space="0" w:color="000000"/>
            </w:tcBorders>
            <w:shd w:val="clear" w:color="auto" w:fill="auto"/>
            <w:vAlign w:val="center"/>
          </w:tcPr>
          <w:p w14:paraId="78FAB282" w14:textId="77777777" w:rsidR="00C221CF" w:rsidRPr="003E2F2F" w:rsidRDefault="00C221CF" w:rsidP="007523A8">
            <w:pPr>
              <w:spacing w:beforeLines="20" w:before="48" w:afterLines="20" w:after="48"/>
              <w:rPr>
                <w:b/>
                <w:sz w:val="20"/>
                <w:szCs w:val="20"/>
              </w:rPr>
            </w:pPr>
            <w:r w:rsidRPr="003E2F2F">
              <w:rPr>
                <w:b/>
                <w:sz w:val="20"/>
                <w:szCs w:val="20"/>
              </w:rPr>
              <w:t>Ille-et-Vilaine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1026" w14:textId="77777777" w:rsidR="00C221CF" w:rsidRPr="003E2F2F" w:rsidRDefault="00C221CF" w:rsidP="007523A8">
            <w:pPr>
              <w:spacing w:beforeLines="20" w:before="48" w:afterLines="20" w:after="48"/>
              <w:rPr>
                <w:sz w:val="20"/>
                <w:szCs w:val="20"/>
              </w:rPr>
            </w:pPr>
            <w:r w:rsidRPr="003E2F2F">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B6370"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460D5275"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49CE570E" w14:textId="77777777" w:rsidR="00C221CF" w:rsidRPr="003E2F2F" w:rsidRDefault="00C221CF" w:rsidP="00370DF7">
            <w:pPr>
              <w:spacing w:beforeLines="20" w:before="48" w:afterLines="20" w:after="48"/>
              <w:rPr>
                <w:b/>
                <w:sz w:val="20"/>
                <w:szCs w:val="20"/>
              </w:rPr>
            </w:pPr>
            <w:r w:rsidRPr="003E2F2F">
              <w:rPr>
                <w:b/>
                <w:sz w:val="20"/>
                <w:szCs w:val="20"/>
              </w:rPr>
              <w:t>11</w:t>
            </w:r>
          </w:p>
        </w:tc>
        <w:tc>
          <w:tcPr>
            <w:tcW w:w="1701" w:type="dxa"/>
            <w:tcBorders>
              <w:top w:val="single" w:sz="4" w:space="0" w:color="000000"/>
              <w:left w:val="single" w:sz="4" w:space="0" w:color="000000"/>
              <w:bottom w:val="single" w:sz="4" w:space="0" w:color="000000"/>
            </w:tcBorders>
            <w:shd w:val="clear" w:color="auto" w:fill="auto"/>
            <w:vAlign w:val="center"/>
          </w:tcPr>
          <w:p w14:paraId="0BEE82FD" w14:textId="77777777" w:rsidR="00C221CF" w:rsidRPr="003E2F2F" w:rsidRDefault="00C221CF" w:rsidP="007523A8">
            <w:pPr>
              <w:spacing w:beforeLines="20" w:before="48" w:afterLines="20" w:after="48"/>
              <w:rPr>
                <w:b/>
                <w:sz w:val="20"/>
                <w:szCs w:val="20"/>
              </w:rPr>
            </w:pPr>
            <w:r w:rsidRPr="003E2F2F">
              <w:rPr>
                <w:b/>
                <w:sz w:val="20"/>
                <w:szCs w:val="20"/>
              </w:rPr>
              <w:t>Aude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823E1A6"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490EB"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25886BA1"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7D95B476" w14:textId="77777777" w:rsidR="00C221CF" w:rsidRPr="003E2F2F" w:rsidRDefault="00C221CF" w:rsidP="007523A8">
            <w:pPr>
              <w:spacing w:beforeLines="20" w:before="48" w:afterLines="20" w:after="48"/>
              <w:rPr>
                <w:b/>
                <w:sz w:val="20"/>
                <w:szCs w:val="20"/>
              </w:rPr>
            </w:pPr>
            <w:r w:rsidRPr="003E2F2F">
              <w:rPr>
                <w:b/>
                <w:sz w:val="20"/>
                <w:szCs w:val="20"/>
              </w:rPr>
              <w:t>36</w:t>
            </w:r>
          </w:p>
        </w:tc>
        <w:tc>
          <w:tcPr>
            <w:tcW w:w="1973" w:type="dxa"/>
            <w:tcBorders>
              <w:top w:val="single" w:sz="4" w:space="0" w:color="000000"/>
              <w:left w:val="single" w:sz="4" w:space="0" w:color="000000"/>
              <w:bottom w:val="single" w:sz="4" w:space="0" w:color="000000"/>
            </w:tcBorders>
            <w:shd w:val="clear" w:color="auto" w:fill="auto"/>
            <w:vAlign w:val="center"/>
          </w:tcPr>
          <w:p w14:paraId="7338FCD0" w14:textId="77777777" w:rsidR="00C221CF" w:rsidRPr="003E2F2F" w:rsidRDefault="00C221CF" w:rsidP="007523A8">
            <w:pPr>
              <w:spacing w:beforeLines="20" w:before="48" w:afterLines="20" w:after="48"/>
              <w:rPr>
                <w:b/>
                <w:sz w:val="20"/>
                <w:szCs w:val="20"/>
              </w:rPr>
            </w:pPr>
            <w:r w:rsidRPr="003E2F2F">
              <w:rPr>
                <w:b/>
                <w:sz w:val="20"/>
                <w:szCs w:val="20"/>
              </w:rPr>
              <w:t>Indre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B1C5"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BB64D"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6A6E8D78"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08212BF9" w14:textId="77777777" w:rsidR="00C221CF" w:rsidRPr="003E2F2F" w:rsidRDefault="00C221CF" w:rsidP="00370DF7">
            <w:pPr>
              <w:spacing w:beforeLines="20" w:before="48" w:afterLines="20" w:after="48"/>
              <w:rPr>
                <w:b/>
                <w:sz w:val="20"/>
                <w:szCs w:val="20"/>
              </w:rPr>
            </w:pPr>
            <w:r w:rsidRPr="003E2F2F">
              <w:rPr>
                <w:b/>
                <w:sz w:val="20"/>
                <w:szCs w:val="20"/>
              </w:rPr>
              <w:t>12</w:t>
            </w:r>
          </w:p>
        </w:tc>
        <w:tc>
          <w:tcPr>
            <w:tcW w:w="1701" w:type="dxa"/>
            <w:tcBorders>
              <w:top w:val="single" w:sz="4" w:space="0" w:color="000000"/>
              <w:left w:val="single" w:sz="4" w:space="0" w:color="000000"/>
              <w:bottom w:val="single" w:sz="4" w:space="0" w:color="000000"/>
            </w:tcBorders>
            <w:shd w:val="clear" w:color="auto" w:fill="auto"/>
            <w:vAlign w:val="center"/>
          </w:tcPr>
          <w:p w14:paraId="7BA09E49" w14:textId="77777777" w:rsidR="00C221CF" w:rsidRPr="003E2F2F" w:rsidRDefault="00C221CF" w:rsidP="007523A8">
            <w:pPr>
              <w:spacing w:beforeLines="20" w:before="48" w:afterLines="20" w:after="48"/>
              <w:rPr>
                <w:b/>
                <w:sz w:val="20"/>
                <w:szCs w:val="20"/>
              </w:rPr>
            </w:pPr>
            <w:r w:rsidRPr="003E2F2F">
              <w:rPr>
                <w:b/>
                <w:sz w:val="20"/>
                <w:szCs w:val="20"/>
              </w:rPr>
              <w:t>Aveyron</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BE54483"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2484F"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721CB5B2"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527353F1" w14:textId="77777777" w:rsidR="00C221CF" w:rsidRPr="003E2F2F" w:rsidRDefault="00C221CF" w:rsidP="007523A8">
            <w:pPr>
              <w:spacing w:beforeLines="20" w:before="48" w:afterLines="20" w:after="48"/>
              <w:rPr>
                <w:b/>
                <w:sz w:val="20"/>
                <w:szCs w:val="20"/>
              </w:rPr>
            </w:pPr>
            <w:r w:rsidRPr="003E2F2F">
              <w:rPr>
                <w:b/>
                <w:sz w:val="20"/>
                <w:szCs w:val="20"/>
              </w:rPr>
              <w:t>67</w:t>
            </w:r>
          </w:p>
        </w:tc>
        <w:tc>
          <w:tcPr>
            <w:tcW w:w="1973" w:type="dxa"/>
            <w:tcBorders>
              <w:top w:val="single" w:sz="4" w:space="0" w:color="000000"/>
              <w:left w:val="single" w:sz="4" w:space="0" w:color="000000"/>
              <w:bottom w:val="single" w:sz="4" w:space="0" w:color="000000"/>
            </w:tcBorders>
            <w:shd w:val="clear" w:color="auto" w:fill="auto"/>
            <w:vAlign w:val="center"/>
          </w:tcPr>
          <w:p w14:paraId="2D681C25" w14:textId="77777777" w:rsidR="00C221CF" w:rsidRPr="003E2F2F" w:rsidRDefault="00C221CF" w:rsidP="007523A8">
            <w:pPr>
              <w:spacing w:beforeLines="20" w:before="48" w:afterLines="20" w:after="48"/>
              <w:rPr>
                <w:b/>
                <w:sz w:val="20"/>
                <w:szCs w:val="20"/>
              </w:rPr>
            </w:pPr>
            <w:r w:rsidRPr="003E2F2F">
              <w:rPr>
                <w:b/>
                <w:sz w:val="20"/>
                <w:szCs w:val="20"/>
              </w:rPr>
              <w:t>Bas-Rhin</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77E2" w14:textId="77777777" w:rsidR="00C221CF" w:rsidRPr="003E2F2F" w:rsidRDefault="00C221CF" w:rsidP="007523A8">
            <w:pPr>
              <w:spacing w:beforeLines="20" w:before="48" w:afterLines="20" w:after="48"/>
              <w:rPr>
                <w:sz w:val="20"/>
                <w:szCs w:val="20"/>
              </w:rPr>
            </w:pPr>
            <w:r w:rsidRPr="003E2F2F">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FD4AC"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372F2F29"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2E361D45" w14:textId="77777777" w:rsidR="00C221CF" w:rsidRPr="003E2F2F" w:rsidRDefault="00C221CF" w:rsidP="00370DF7">
            <w:pPr>
              <w:spacing w:beforeLines="20" w:before="48" w:afterLines="20" w:after="48"/>
              <w:rPr>
                <w:b/>
                <w:sz w:val="20"/>
                <w:szCs w:val="20"/>
              </w:rPr>
            </w:pPr>
            <w:r w:rsidRPr="003E2F2F">
              <w:rPr>
                <w:b/>
                <w:sz w:val="20"/>
                <w:szCs w:val="20"/>
              </w:rPr>
              <w:t>13</w:t>
            </w:r>
          </w:p>
        </w:tc>
        <w:tc>
          <w:tcPr>
            <w:tcW w:w="1701" w:type="dxa"/>
            <w:tcBorders>
              <w:top w:val="single" w:sz="4" w:space="0" w:color="000000"/>
              <w:left w:val="single" w:sz="4" w:space="0" w:color="000000"/>
              <w:bottom w:val="single" w:sz="4" w:space="0" w:color="000000"/>
            </w:tcBorders>
            <w:shd w:val="clear" w:color="auto" w:fill="auto"/>
            <w:vAlign w:val="center"/>
          </w:tcPr>
          <w:p w14:paraId="6D0DB063" w14:textId="77777777" w:rsidR="00C221CF" w:rsidRPr="003E2F2F" w:rsidRDefault="00C221CF" w:rsidP="007523A8">
            <w:pPr>
              <w:spacing w:beforeLines="20" w:before="48" w:afterLines="20" w:after="48"/>
              <w:rPr>
                <w:b/>
                <w:sz w:val="20"/>
                <w:szCs w:val="20"/>
              </w:rPr>
            </w:pPr>
            <w:r w:rsidRPr="003E2F2F">
              <w:rPr>
                <w:b/>
                <w:sz w:val="20"/>
                <w:szCs w:val="20"/>
              </w:rPr>
              <w:t>Bouches-du-Rhône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134BB61" w14:textId="77777777" w:rsidR="00C221CF" w:rsidRPr="003E2F2F" w:rsidRDefault="00C221CF" w:rsidP="007523A8">
            <w:pPr>
              <w:spacing w:beforeLines="20" w:before="48" w:afterLines="20" w:after="48"/>
              <w:rPr>
                <w:sz w:val="20"/>
                <w:szCs w:val="20"/>
              </w:rPr>
            </w:pPr>
            <w:r w:rsidRPr="003E2F2F">
              <w:rPr>
                <w:sz w:val="20"/>
                <w:szCs w:val="20"/>
              </w:rPr>
              <w:t>8</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543FE"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280E3341"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43D0FF22" w14:textId="77777777" w:rsidR="00C221CF" w:rsidRPr="003E2F2F" w:rsidRDefault="00C221CF" w:rsidP="007523A8">
            <w:pPr>
              <w:spacing w:beforeLines="20" w:before="48" w:afterLines="20" w:after="48"/>
              <w:rPr>
                <w:b/>
                <w:sz w:val="20"/>
                <w:szCs w:val="20"/>
              </w:rPr>
            </w:pPr>
            <w:r w:rsidRPr="003E2F2F">
              <w:rPr>
                <w:b/>
                <w:sz w:val="20"/>
                <w:szCs w:val="20"/>
              </w:rPr>
              <w:t>68</w:t>
            </w:r>
          </w:p>
        </w:tc>
        <w:tc>
          <w:tcPr>
            <w:tcW w:w="1973" w:type="dxa"/>
            <w:tcBorders>
              <w:top w:val="single" w:sz="4" w:space="0" w:color="000000"/>
              <w:left w:val="single" w:sz="4" w:space="0" w:color="000000"/>
              <w:bottom w:val="single" w:sz="4" w:space="0" w:color="000000"/>
            </w:tcBorders>
            <w:shd w:val="clear" w:color="auto" w:fill="auto"/>
            <w:vAlign w:val="center"/>
          </w:tcPr>
          <w:p w14:paraId="43D88FDF" w14:textId="77777777" w:rsidR="00C221CF" w:rsidRPr="003E2F2F" w:rsidRDefault="00C221CF" w:rsidP="007523A8">
            <w:pPr>
              <w:spacing w:beforeLines="20" w:before="48" w:afterLines="20" w:after="48"/>
              <w:rPr>
                <w:b/>
                <w:sz w:val="20"/>
                <w:szCs w:val="20"/>
              </w:rPr>
            </w:pPr>
            <w:r w:rsidRPr="003E2F2F">
              <w:rPr>
                <w:b/>
                <w:sz w:val="20"/>
                <w:szCs w:val="20"/>
              </w:rPr>
              <w:t>Haut-Rhin</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433A7" w14:textId="77777777" w:rsidR="00C221CF" w:rsidRPr="003E2F2F" w:rsidRDefault="00C221CF" w:rsidP="007523A8">
            <w:pPr>
              <w:spacing w:beforeLines="20" w:before="48" w:afterLines="20" w:after="48"/>
              <w:rPr>
                <w:sz w:val="20"/>
                <w:szCs w:val="20"/>
              </w:rPr>
            </w:pPr>
            <w:r w:rsidRPr="003E2F2F">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E7F1C"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1BF59E64"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28311781" w14:textId="77777777" w:rsidR="00C221CF" w:rsidRPr="003E2F2F" w:rsidRDefault="00C221CF" w:rsidP="00370DF7">
            <w:pPr>
              <w:spacing w:beforeLines="20" w:before="48" w:afterLines="20" w:after="48"/>
              <w:rPr>
                <w:b/>
                <w:sz w:val="20"/>
                <w:szCs w:val="20"/>
              </w:rPr>
            </w:pPr>
            <w:r w:rsidRPr="003E2F2F">
              <w:rPr>
                <w:b/>
                <w:sz w:val="20"/>
                <w:szCs w:val="20"/>
              </w:rPr>
              <w:t>14</w:t>
            </w:r>
          </w:p>
        </w:tc>
        <w:tc>
          <w:tcPr>
            <w:tcW w:w="1701" w:type="dxa"/>
            <w:tcBorders>
              <w:top w:val="single" w:sz="4" w:space="0" w:color="000000"/>
              <w:left w:val="single" w:sz="4" w:space="0" w:color="000000"/>
              <w:bottom w:val="single" w:sz="4" w:space="0" w:color="000000"/>
            </w:tcBorders>
            <w:shd w:val="clear" w:color="auto" w:fill="auto"/>
            <w:vAlign w:val="center"/>
          </w:tcPr>
          <w:p w14:paraId="7E5F8102" w14:textId="77777777" w:rsidR="00C221CF" w:rsidRPr="003E2F2F" w:rsidRDefault="00C221CF" w:rsidP="007523A8">
            <w:pPr>
              <w:spacing w:beforeLines="20" w:before="48" w:afterLines="20" w:after="48"/>
              <w:rPr>
                <w:b/>
                <w:sz w:val="20"/>
                <w:szCs w:val="20"/>
              </w:rPr>
            </w:pPr>
            <w:r w:rsidRPr="003E2F2F">
              <w:rPr>
                <w:b/>
                <w:sz w:val="20"/>
                <w:szCs w:val="20"/>
              </w:rPr>
              <w:t>Calvados</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0E51F11"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9408"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626CF456"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08E663A2" w14:textId="77777777" w:rsidR="00C221CF" w:rsidRPr="003E2F2F" w:rsidRDefault="00C221CF" w:rsidP="007523A8">
            <w:pPr>
              <w:spacing w:beforeLines="20" w:before="48" w:afterLines="20" w:after="48"/>
              <w:rPr>
                <w:b/>
                <w:sz w:val="20"/>
                <w:szCs w:val="20"/>
              </w:rPr>
            </w:pPr>
            <w:r w:rsidRPr="003E2F2F">
              <w:rPr>
                <w:b/>
                <w:sz w:val="20"/>
                <w:szCs w:val="20"/>
              </w:rPr>
              <w:t>69</w:t>
            </w:r>
          </w:p>
        </w:tc>
        <w:tc>
          <w:tcPr>
            <w:tcW w:w="1973" w:type="dxa"/>
            <w:tcBorders>
              <w:top w:val="single" w:sz="4" w:space="0" w:color="000000"/>
              <w:left w:val="single" w:sz="4" w:space="0" w:color="000000"/>
              <w:bottom w:val="single" w:sz="4" w:space="0" w:color="000000"/>
            </w:tcBorders>
            <w:shd w:val="clear" w:color="auto" w:fill="auto"/>
            <w:vAlign w:val="center"/>
          </w:tcPr>
          <w:p w14:paraId="0988EFE8" w14:textId="77777777" w:rsidR="00C221CF" w:rsidRPr="003E2F2F" w:rsidRDefault="00C221CF" w:rsidP="007523A8">
            <w:pPr>
              <w:spacing w:beforeLines="20" w:before="48" w:afterLines="20" w:after="48"/>
              <w:rPr>
                <w:b/>
                <w:sz w:val="20"/>
                <w:szCs w:val="20"/>
              </w:rPr>
            </w:pPr>
            <w:r w:rsidRPr="003E2F2F">
              <w:rPr>
                <w:b/>
                <w:sz w:val="20"/>
                <w:szCs w:val="20"/>
              </w:rPr>
              <w:t>Rhône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857A5" w14:textId="77777777" w:rsidR="00C221CF" w:rsidRPr="003E2F2F" w:rsidRDefault="00C221CF" w:rsidP="007523A8">
            <w:pPr>
              <w:spacing w:beforeLines="20" w:before="48" w:afterLines="20" w:after="48"/>
              <w:rPr>
                <w:sz w:val="20"/>
                <w:szCs w:val="20"/>
              </w:rPr>
            </w:pPr>
            <w:r w:rsidRPr="003E2F2F">
              <w:rPr>
                <w:sz w:val="20"/>
                <w:szCs w:val="20"/>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72FE7"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52159BAC"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38CA2457" w14:textId="77777777" w:rsidR="00C221CF" w:rsidRPr="003E2F2F" w:rsidRDefault="00C221CF" w:rsidP="00370DF7">
            <w:pPr>
              <w:spacing w:beforeLines="20" w:before="48" w:afterLines="20" w:after="48"/>
              <w:rPr>
                <w:b/>
                <w:sz w:val="20"/>
                <w:szCs w:val="20"/>
              </w:rPr>
            </w:pPr>
            <w:r w:rsidRPr="003E2F2F">
              <w:rPr>
                <w:b/>
                <w:sz w:val="20"/>
                <w:szCs w:val="20"/>
              </w:rPr>
              <w:t>15</w:t>
            </w:r>
          </w:p>
        </w:tc>
        <w:tc>
          <w:tcPr>
            <w:tcW w:w="1701" w:type="dxa"/>
            <w:tcBorders>
              <w:top w:val="single" w:sz="4" w:space="0" w:color="000000"/>
              <w:left w:val="single" w:sz="4" w:space="0" w:color="000000"/>
              <w:bottom w:val="single" w:sz="4" w:space="0" w:color="000000"/>
            </w:tcBorders>
            <w:shd w:val="clear" w:color="auto" w:fill="auto"/>
            <w:vAlign w:val="center"/>
          </w:tcPr>
          <w:p w14:paraId="3DE0F86B" w14:textId="77777777" w:rsidR="00C221CF" w:rsidRPr="003E2F2F" w:rsidRDefault="00C221CF" w:rsidP="007523A8">
            <w:pPr>
              <w:spacing w:beforeLines="20" w:before="48" w:afterLines="20" w:after="48"/>
              <w:rPr>
                <w:b/>
                <w:sz w:val="20"/>
                <w:szCs w:val="20"/>
              </w:rPr>
            </w:pPr>
            <w:r w:rsidRPr="003E2F2F">
              <w:rPr>
                <w:b/>
                <w:sz w:val="20"/>
                <w:szCs w:val="20"/>
              </w:rPr>
              <w:t>Cantal</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AA70067"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5FF5"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42B9339D"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55FDE061" w14:textId="77777777" w:rsidR="00C221CF" w:rsidRPr="003E2F2F" w:rsidRDefault="00C221CF" w:rsidP="007523A8">
            <w:pPr>
              <w:spacing w:beforeLines="20" w:before="48" w:afterLines="20" w:after="48"/>
              <w:rPr>
                <w:b/>
                <w:sz w:val="20"/>
                <w:szCs w:val="20"/>
              </w:rPr>
            </w:pPr>
            <w:r w:rsidRPr="003E2F2F">
              <w:rPr>
                <w:b/>
                <w:sz w:val="20"/>
                <w:szCs w:val="20"/>
              </w:rPr>
              <w:t>70</w:t>
            </w:r>
          </w:p>
        </w:tc>
        <w:tc>
          <w:tcPr>
            <w:tcW w:w="1973" w:type="dxa"/>
            <w:tcBorders>
              <w:top w:val="single" w:sz="4" w:space="0" w:color="000000"/>
              <w:left w:val="single" w:sz="4" w:space="0" w:color="000000"/>
              <w:bottom w:val="single" w:sz="4" w:space="0" w:color="000000"/>
            </w:tcBorders>
            <w:shd w:val="clear" w:color="auto" w:fill="auto"/>
            <w:vAlign w:val="center"/>
          </w:tcPr>
          <w:p w14:paraId="0795DAFC" w14:textId="77777777" w:rsidR="00C221CF" w:rsidRPr="003E2F2F" w:rsidRDefault="00C221CF" w:rsidP="007523A8">
            <w:pPr>
              <w:spacing w:beforeLines="20" w:before="48" w:afterLines="20" w:after="48"/>
              <w:rPr>
                <w:b/>
                <w:sz w:val="20"/>
                <w:szCs w:val="20"/>
              </w:rPr>
            </w:pPr>
            <w:r w:rsidRPr="003E2F2F">
              <w:rPr>
                <w:b/>
                <w:sz w:val="20"/>
                <w:szCs w:val="20"/>
              </w:rPr>
              <w:t>Haute-Saône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E9EAF"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A6EB3"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50EC200A"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2201FCBD" w14:textId="77777777" w:rsidR="00C221CF" w:rsidRPr="003E2F2F" w:rsidRDefault="00C221CF" w:rsidP="00370DF7">
            <w:pPr>
              <w:spacing w:beforeLines="20" w:before="48" w:afterLines="20" w:after="48"/>
              <w:rPr>
                <w:b/>
                <w:sz w:val="20"/>
                <w:szCs w:val="20"/>
              </w:rPr>
            </w:pPr>
            <w:r w:rsidRPr="003E2F2F">
              <w:rPr>
                <w:b/>
                <w:sz w:val="20"/>
                <w:szCs w:val="20"/>
              </w:rPr>
              <w:t>16</w:t>
            </w:r>
          </w:p>
        </w:tc>
        <w:tc>
          <w:tcPr>
            <w:tcW w:w="1701" w:type="dxa"/>
            <w:tcBorders>
              <w:top w:val="single" w:sz="4" w:space="0" w:color="000000"/>
              <w:left w:val="single" w:sz="4" w:space="0" w:color="000000"/>
              <w:bottom w:val="single" w:sz="4" w:space="0" w:color="000000"/>
            </w:tcBorders>
            <w:shd w:val="clear" w:color="auto" w:fill="auto"/>
            <w:vAlign w:val="center"/>
          </w:tcPr>
          <w:p w14:paraId="41499DAD" w14:textId="77777777" w:rsidR="00C221CF" w:rsidRPr="003E2F2F" w:rsidRDefault="00C221CF" w:rsidP="007523A8">
            <w:pPr>
              <w:spacing w:beforeLines="20" w:before="48" w:afterLines="20" w:after="48"/>
              <w:rPr>
                <w:b/>
                <w:sz w:val="20"/>
                <w:szCs w:val="20"/>
              </w:rPr>
            </w:pPr>
            <w:r w:rsidRPr="003E2F2F">
              <w:rPr>
                <w:b/>
                <w:sz w:val="20"/>
                <w:szCs w:val="20"/>
              </w:rPr>
              <w:t>Charente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032C679"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4D483"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2989AD83"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21D24140" w14:textId="77777777" w:rsidR="00C221CF" w:rsidRPr="003E2F2F" w:rsidRDefault="00C221CF" w:rsidP="007523A8">
            <w:pPr>
              <w:spacing w:beforeLines="20" w:before="48" w:afterLines="20" w:after="48"/>
              <w:rPr>
                <w:b/>
                <w:sz w:val="20"/>
                <w:szCs w:val="20"/>
              </w:rPr>
            </w:pPr>
            <w:r w:rsidRPr="003E2F2F">
              <w:rPr>
                <w:b/>
                <w:sz w:val="20"/>
                <w:szCs w:val="20"/>
              </w:rPr>
              <w:t>71</w:t>
            </w:r>
          </w:p>
        </w:tc>
        <w:tc>
          <w:tcPr>
            <w:tcW w:w="1973" w:type="dxa"/>
            <w:tcBorders>
              <w:top w:val="single" w:sz="4" w:space="0" w:color="000000"/>
              <w:left w:val="single" w:sz="4" w:space="0" w:color="000000"/>
              <w:bottom w:val="single" w:sz="4" w:space="0" w:color="000000"/>
            </w:tcBorders>
            <w:shd w:val="clear" w:color="auto" w:fill="auto"/>
            <w:vAlign w:val="center"/>
          </w:tcPr>
          <w:p w14:paraId="1A1DF2BE" w14:textId="77777777" w:rsidR="00C221CF" w:rsidRPr="003E2F2F" w:rsidRDefault="00C221CF" w:rsidP="007523A8">
            <w:pPr>
              <w:spacing w:beforeLines="20" w:before="48" w:afterLines="20" w:after="48"/>
              <w:rPr>
                <w:b/>
                <w:sz w:val="20"/>
                <w:szCs w:val="20"/>
              </w:rPr>
            </w:pPr>
            <w:r w:rsidRPr="003E2F2F">
              <w:rPr>
                <w:b/>
                <w:sz w:val="20"/>
                <w:szCs w:val="20"/>
              </w:rPr>
              <w:t>Saône-et-Loire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6293C"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89DD7"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7C303507"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0D95FECC" w14:textId="77777777" w:rsidR="00C221CF" w:rsidRPr="003E2F2F" w:rsidRDefault="00C221CF" w:rsidP="00370DF7">
            <w:pPr>
              <w:spacing w:beforeLines="20" w:before="48" w:afterLines="20" w:after="48"/>
              <w:rPr>
                <w:b/>
                <w:sz w:val="20"/>
                <w:szCs w:val="20"/>
              </w:rPr>
            </w:pPr>
            <w:r w:rsidRPr="003E2F2F">
              <w:rPr>
                <w:b/>
                <w:sz w:val="20"/>
                <w:szCs w:val="20"/>
              </w:rPr>
              <w:t>17</w:t>
            </w:r>
          </w:p>
        </w:tc>
        <w:tc>
          <w:tcPr>
            <w:tcW w:w="1701" w:type="dxa"/>
            <w:tcBorders>
              <w:top w:val="single" w:sz="4" w:space="0" w:color="000000"/>
              <w:left w:val="single" w:sz="4" w:space="0" w:color="000000"/>
              <w:bottom w:val="single" w:sz="4" w:space="0" w:color="000000"/>
            </w:tcBorders>
            <w:shd w:val="clear" w:color="auto" w:fill="auto"/>
            <w:vAlign w:val="center"/>
          </w:tcPr>
          <w:p w14:paraId="4E5C7F72" w14:textId="77777777" w:rsidR="00C221CF" w:rsidRPr="003E2F2F" w:rsidRDefault="00C221CF" w:rsidP="007523A8">
            <w:pPr>
              <w:spacing w:beforeLines="20" w:before="48" w:afterLines="20" w:after="48"/>
              <w:rPr>
                <w:b/>
                <w:sz w:val="20"/>
                <w:szCs w:val="20"/>
              </w:rPr>
            </w:pPr>
            <w:r w:rsidRPr="003E2F2F">
              <w:rPr>
                <w:b/>
                <w:sz w:val="20"/>
                <w:szCs w:val="20"/>
              </w:rPr>
              <w:t>Charente-Maritime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D92201D"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6E15B"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296064AF"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72035487" w14:textId="77777777" w:rsidR="00C221CF" w:rsidRPr="003E2F2F" w:rsidRDefault="00C221CF" w:rsidP="007523A8">
            <w:pPr>
              <w:spacing w:beforeLines="20" w:before="48" w:afterLines="20" w:after="48"/>
              <w:rPr>
                <w:b/>
                <w:sz w:val="20"/>
                <w:szCs w:val="20"/>
              </w:rPr>
            </w:pPr>
            <w:r w:rsidRPr="003E2F2F">
              <w:rPr>
                <w:b/>
                <w:sz w:val="20"/>
                <w:szCs w:val="20"/>
              </w:rPr>
              <w:t>72</w:t>
            </w:r>
          </w:p>
        </w:tc>
        <w:tc>
          <w:tcPr>
            <w:tcW w:w="1973" w:type="dxa"/>
            <w:tcBorders>
              <w:top w:val="single" w:sz="4" w:space="0" w:color="000000"/>
              <w:left w:val="single" w:sz="4" w:space="0" w:color="000000"/>
              <w:bottom w:val="single" w:sz="4" w:space="0" w:color="000000"/>
            </w:tcBorders>
            <w:shd w:val="clear" w:color="auto" w:fill="auto"/>
            <w:vAlign w:val="center"/>
          </w:tcPr>
          <w:p w14:paraId="04CEBFC6" w14:textId="77777777" w:rsidR="00C221CF" w:rsidRPr="003E2F2F" w:rsidRDefault="00C221CF" w:rsidP="007523A8">
            <w:pPr>
              <w:spacing w:beforeLines="20" w:before="48" w:afterLines="20" w:after="48"/>
              <w:rPr>
                <w:b/>
                <w:sz w:val="20"/>
                <w:szCs w:val="20"/>
              </w:rPr>
            </w:pPr>
            <w:r w:rsidRPr="003E2F2F">
              <w:rPr>
                <w:b/>
                <w:sz w:val="20"/>
                <w:szCs w:val="20"/>
              </w:rPr>
              <w:t>Sarthe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FC4CF"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DDD51"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3B60B151"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606F4E1E" w14:textId="77777777" w:rsidR="00C221CF" w:rsidRPr="003E2F2F" w:rsidRDefault="00C221CF" w:rsidP="00370DF7">
            <w:pPr>
              <w:spacing w:beforeLines="20" w:before="48" w:afterLines="20" w:after="48"/>
              <w:rPr>
                <w:b/>
                <w:sz w:val="20"/>
                <w:szCs w:val="20"/>
              </w:rPr>
            </w:pPr>
            <w:r w:rsidRPr="003E2F2F">
              <w:rPr>
                <w:b/>
                <w:sz w:val="20"/>
                <w:szCs w:val="20"/>
              </w:rPr>
              <w:t>18</w:t>
            </w:r>
          </w:p>
        </w:tc>
        <w:tc>
          <w:tcPr>
            <w:tcW w:w="1701" w:type="dxa"/>
            <w:tcBorders>
              <w:top w:val="single" w:sz="4" w:space="0" w:color="000000"/>
              <w:left w:val="single" w:sz="4" w:space="0" w:color="000000"/>
              <w:bottom w:val="single" w:sz="4" w:space="0" w:color="000000"/>
            </w:tcBorders>
            <w:shd w:val="clear" w:color="auto" w:fill="auto"/>
            <w:vAlign w:val="center"/>
          </w:tcPr>
          <w:p w14:paraId="2914C96A" w14:textId="77777777" w:rsidR="00C221CF" w:rsidRPr="003E2F2F" w:rsidRDefault="00C221CF" w:rsidP="007523A8">
            <w:pPr>
              <w:spacing w:beforeLines="20" w:before="48" w:afterLines="20" w:after="48"/>
              <w:rPr>
                <w:b/>
                <w:sz w:val="20"/>
                <w:szCs w:val="20"/>
              </w:rPr>
            </w:pPr>
            <w:r w:rsidRPr="003E2F2F">
              <w:rPr>
                <w:b/>
                <w:sz w:val="20"/>
                <w:szCs w:val="20"/>
              </w:rPr>
              <w:t>Cher</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D7FAC4B"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18958" w14:textId="1F259C75" w:rsidR="00C221CF" w:rsidRPr="003E2F2F" w:rsidRDefault="00CD0F9C" w:rsidP="007523A8">
            <w:pPr>
              <w:spacing w:beforeLines="20" w:before="48" w:afterLines="20" w:after="48"/>
              <w:rPr>
                <w:sz w:val="20"/>
                <w:szCs w:val="20"/>
              </w:rPr>
            </w:pPr>
            <w:r>
              <w:rPr>
                <w:sz w:val="20"/>
                <w:szCs w:val="20"/>
              </w:rPr>
              <w:t>Majoritaire</w:t>
            </w:r>
          </w:p>
        </w:tc>
        <w:tc>
          <w:tcPr>
            <w:tcW w:w="168" w:type="dxa"/>
            <w:tcBorders>
              <w:left w:val="single" w:sz="4" w:space="0" w:color="000000"/>
            </w:tcBorders>
            <w:shd w:val="clear" w:color="auto" w:fill="auto"/>
          </w:tcPr>
          <w:p w14:paraId="43FED57A"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2250815D" w14:textId="77777777" w:rsidR="00C221CF" w:rsidRPr="003E2F2F" w:rsidRDefault="00C221CF" w:rsidP="007523A8">
            <w:pPr>
              <w:spacing w:beforeLines="20" w:before="48" w:afterLines="20" w:after="48"/>
              <w:rPr>
                <w:b/>
                <w:sz w:val="20"/>
                <w:szCs w:val="20"/>
              </w:rPr>
            </w:pPr>
            <w:r w:rsidRPr="003E2F2F">
              <w:rPr>
                <w:b/>
                <w:sz w:val="20"/>
                <w:szCs w:val="20"/>
              </w:rPr>
              <w:t>73</w:t>
            </w:r>
          </w:p>
        </w:tc>
        <w:tc>
          <w:tcPr>
            <w:tcW w:w="1973" w:type="dxa"/>
            <w:tcBorders>
              <w:top w:val="single" w:sz="4" w:space="0" w:color="000000"/>
              <w:left w:val="single" w:sz="4" w:space="0" w:color="000000"/>
              <w:bottom w:val="single" w:sz="4" w:space="0" w:color="000000"/>
            </w:tcBorders>
            <w:shd w:val="clear" w:color="auto" w:fill="auto"/>
            <w:vAlign w:val="center"/>
          </w:tcPr>
          <w:p w14:paraId="057F90AD" w14:textId="77777777" w:rsidR="00C221CF" w:rsidRPr="003E2F2F" w:rsidRDefault="00C221CF" w:rsidP="007523A8">
            <w:pPr>
              <w:spacing w:beforeLines="20" w:before="48" w:afterLines="20" w:after="48"/>
              <w:rPr>
                <w:b/>
                <w:sz w:val="20"/>
                <w:szCs w:val="20"/>
              </w:rPr>
            </w:pPr>
            <w:r w:rsidRPr="003E2F2F">
              <w:rPr>
                <w:b/>
                <w:sz w:val="20"/>
                <w:szCs w:val="20"/>
              </w:rPr>
              <w:t>Savoie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DDFB1"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4E89"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6FCF75BC"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077F3836" w14:textId="77777777" w:rsidR="00C221CF" w:rsidRPr="003E2F2F" w:rsidRDefault="00C221CF" w:rsidP="00370DF7">
            <w:pPr>
              <w:spacing w:beforeLines="20" w:before="48" w:afterLines="20" w:after="48"/>
              <w:rPr>
                <w:b/>
                <w:sz w:val="20"/>
                <w:szCs w:val="20"/>
              </w:rPr>
            </w:pPr>
            <w:r w:rsidRPr="003E2F2F">
              <w:rPr>
                <w:b/>
                <w:sz w:val="20"/>
                <w:szCs w:val="20"/>
              </w:rPr>
              <w:t>19</w:t>
            </w:r>
          </w:p>
        </w:tc>
        <w:tc>
          <w:tcPr>
            <w:tcW w:w="1701" w:type="dxa"/>
            <w:tcBorders>
              <w:top w:val="single" w:sz="4" w:space="0" w:color="000000"/>
              <w:left w:val="single" w:sz="4" w:space="0" w:color="000000"/>
              <w:bottom w:val="single" w:sz="4" w:space="0" w:color="000000"/>
            </w:tcBorders>
            <w:shd w:val="clear" w:color="auto" w:fill="auto"/>
            <w:vAlign w:val="center"/>
          </w:tcPr>
          <w:p w14:paraId="369C238B" w14:textId="77777777" w:rsidR="00C221CF" w:rsidRPr="003E2F2F" w:rsidRDefault="00C221CF" w:rsidP="007523A8">
            <w:pPr>
              <w:spacing w:beforeLines="20" w:before="48" w:afterLines="20" w:after="48"/>
              <w:rPr>
                <w:b/>
                <w:sz w:val="20"/>
                <w:szCs w:val="20"/>
              </w:rPr>
            </w:pPr>
            <w:r w:rsidRPr="003E2F2F">
              <w:rPr>
                <w:b/>
                <w:sz w:val="20"/>
                <w:szCs w:val="20"/>
              </w:rPr>
              <w:t>Corrèze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F0C609E"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34E10"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03368C4A"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5EB0A981" w14:textId="77777777" w:rsidR="00C221CF" w:rsidRPr="003E2F2F" w:rsidRDefault="00C221CF" w:rsidP="007523A8">
            <w:pPr>
              <w:spacing w:beforeLines="20" w:before="48" w:afterLines="20" w:after="48"/>
              <w:rPr>
                <w:b/>
                <w:sz w:val="20"/>
                <w:szCs w:val="20"/>
              </w:rPr>
            </w:pPr>
            <w:r w:rsidRPr="003E2F2F">
              <w:rPr>
                <w:b/>
                <w:sz w:val="20"/>
                <w:szCs w:val="20"/>
              </w:rPr>
              <w:t>74</w:t>
            </w:r>
          </w:p>
        </w:tc>
        <w:tc>
          <w:tcPr>
            <w:tcW w:w="1973" w:type="dxa"/>
            <w:tcBorders>
              <w:top w:val="single" w:sz="4" w:space="0" w:color="000000"/>
              <w:left w:val="single" w:sz="4" w:space="0" w:color="000000"/>
              <w:bottom w:val="single" w:sz="4" w:space="0" w:color="000000"/>
            </w:tcBorders>
            <w:shd w:val="clear" w:color="auto" w:fill="auto"/>
            <w:vAlign w:val="center"/>
          </w:tcPr>
          <w:p w14:paraId="3A63A3AA" w14:textId="77777777" w:rsidR="00C221CF" w:rsidRPr="003E2F2F" w:rsidRDefault="00C221CF" w:rsidP="007523A8">
            <w:pPr>
              <w:spacing w:beforeLines="20" w:before="48" w:afterLines="20" w:after="48"/>
              <w:rPr>
                <w:b/>
                <w:sz w:val="20"/>
                <w:szCs w:val="20"/>
              </w:rPr>
            </w:pPr>
            <w:r w:rsidRPr="003E2F2F">
              <w:rPr>
                <w:b/>
                <w:sz w:val="20"/>
                <w:szCs w:val="20"/>
              </w:rPr>
              <w:t>Haute-Savoie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A8D86"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3FC36"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1FFFE4FE"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04E4B080" w14:textId="77777777" w:rsidR="00C221CF" w:rsidRPr="003E2F2F" w:rsidRDefault="00C221CF" w:rsidP="00370DF7">
            <w:pPr>
              <w:spacing w:beforeLines="20" w:before="48" w:afterLines="20" w:after="48"/>
              <w:rPr>
                <w:b/>
                <w:sz w:val="20"/>
                <w:szCs w:val="20"/>
              </w:rPr>
            </w:pPr>
            <w:r w:rsidRPr="003E2F2F">
              <w:rPr>
                <w:b/>
                <w:sz w:val="20"/>
                <w:szCs w:val="20"/>
              </w:rPr>
              <w:t>2A</w:t>
            </w:r>
          </w:p>
        </w:tc>
        <w:tc>
          <w:tcPr>
            <w:tcW w:w="1701" w:type="dxa"/>
            <w:tcBorders>
              <w:top w:val="single" w:sz="4" w:space="0" w:color="000000"/>
              <w:left w:val="single" w:sz="4" w:space="0" w:color="000000"/>
              <w:bottom w:val="single" w:sz="4" w:space="0" w:color="000000"/>
            </w:tcBorders>
            <w:shd w:val="clear" w:color="auto" w:fill="auto"/>
            <w:vAlign w:val="center"/>
          </w:tcPr>
          <w:p w14:paraId="5453D413" w14:textId="77777777" w:rsidR="00C221CF" w:rsidRPr="003E2F2F" w:rsidRDefault="00C221CF" w:rsidP="007523A8">
            <w:pPr>
              <w:spacing w:beforeLines="20" w:before="48" w:afterLines="20" w:after="48"/>
              <w:rPr>
                <w:b/>
                <w:sz w:val="20"/>
                <w:szCs w:val="20"/>
              </w:rPr>
            </w:pPr>
            <w:r w:rsidRPr="003E2F2F">
              <w:rPr>
                <w:b/>
                <w:sz w:val="20"/>
                <w:szCs w:val="20"/>
              </w:rPr>
              <w:t>Corse-du-Sud</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EFBB1DF" w14:textId="77777777" w:rsidR="00C221CF" w:rsidRPr="003E2F2F" w:rsidRDefault="00C221CF" w:rsidP="007523A8">
            <w:pPr>
              <w:spacing w:beforeLines="20" w:before="48" w:afterLines="20" w:after="48"/>
              <w:rPr>
                <w:sz w:val="20"/>
                <w:szCs w:val="20"/>
              </w:rPr>
            </w:pPr>
            <w:r w:rsidRPr="003E2F2F">
              <w:rPr>
                <w:sz w:val="20"/>
                <w:szCs w:val="2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3911B"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1D426B2A"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1815E022" w14:textId="77777777" w:rsidR="00C221CF" w:rsidRPr="003E2F2F" w:rsidRDefault="00C221CF" w:rsidP="007523A8">
            <w:pPr>
              <w:spacing w:beforeLines="20" w:before="48" w:afterLines="20" w:after="48"/>
              <w:rPr>
                <w:b/>
                <w:sz w:val="20"/>
                <w:szCs w:val="20"/>
              </w:rPr>
            </w:pPr>
            <w:r w:rsidRPr="003E2F2F">
              <w:rPr>
                <w:b/>
                <w:sz w:val="20"/>
                <w:szCs w:val="20"/>
              </w:rPr>
              <w:t>76</w:t>
            </w:r>
          </w:p>
        </w:tc>
        <w:tc>
          <w:tcPr>
            <w:tcW w:w="1973" w:type="dxa"/>
            <w:tcBorders>
              <w:top w:val="single" w:sz="4" w:space="0" w:color="000000"/>
              <w:left w:val="single" w:sz="4" w:space="0" w:color="000000"/>
              <w:bottom w:val="single" w:sz="4" w:space="0" w:color="000000"/>
            </w:tcBorders>
            <w:shd w:val="clear" w:color="auto" w:fill="auto"/>
            <w:vAlign w:val="center"/>
          </w:tcPr>
          <w:p w14:paraId="1A4442D5" w14:textId="77777777" w:rsidR="00C221CF" w:rsidRPr="003E2F2F" w:rsidRDefault="00C221CF" w:rsidP="007523A8">
            <w:pPr>
              <w:spacing w:beforeLines="20" w:before="48" w:afterLines="20" w:after="48"/>
              <w:rPr>
                <w:b/>
                <w:sz w:val="20"/>
                <w:szCs w:val="20"/>
              </w:rPr>
            </w:pPr>
            <w:r w:rsidRPr="003E2F2F">
              <w:rPr>
                <w:b/>
                <w:sz w:val="20"/>
                <w:szCs w:val="20"/>
              </w:rPr>
              <w:t>Seine-Maritime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ADFC" w14:textId="77777777" w:rsidR="00C221CF" w:rsidRPr="003E2F2F" w:rsidRDefault="00C221CF" w:rsidP="007523A8">
            <w:pPr>
              <w:spacing w:beforeLines="20" w:before="48" w:afterLines="20" w:after="48"/>
              <w:rPr>
                <w:sz w:val="20"/>
                <w:szCs w:val="20"/>
              </w:rPr>
            </w:pPr>
            <w:r w:rsidRPr="003E2F2F">
              <w:rPr>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376C2" w14:textId="77777777" w:rsidR="00C221CF" w:rsidRPr="003E2F2F" w:rsidDel="00597EF6" w:rsidRDefault="00C221CF" w:rsidP="007523A8">
            <w:pPr>
              <w:spacing w:beforeLines="20" w:before="48" w:afterLines="20" w:after="48"/>
              <w:rPr>
                <w:sz w:val="20"/>
                <w:szCs w:val="20"/>
              </w:rPr>
            </w:pPr>
            <w:r w:rsidRPr="003E2F2F">
              <w:rPr>
                <w:sz w:val="20"/>
                <w:szCs w:val="20"/>
              </w:rPr>
              <w:t>Proportionnelle</w:t>
            </w:r>
          </w:p>
        </w:tc>
      </w:tr>
      <w:tr w:rsidR="00C221CF" w:rsidRPr="003E2F2F" w14:paraId="7FABDD4C"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3700A90F" w14:textId="77777777" w:rsidR="00C221CF" w:rsidRPr="003E2F2F" w:rsidRDefault="00C221CF" w:rsidP="00370DF7">
            <w:pPr>
              <w:spacing w:beforeLines="20" w:before="48" w:afterLines="20" w:after="48"/>
              <w:rPr>
                <w:b/>
                <w:sz w:val="20"/>
                <w:szCs w:val="20"/>
              </w:rPr>
            </w:pPr>
            <w:r w:rsidRPr="003E2F2F">
              <w:rPr>
                <w:b/>
                <w:sz w:val="20"/>
                <w:szCs w:val="20"/>
              </w:rPr>
              <w:t>2B</w:t>
            </w:r>
          </w:p>
        </w:tc>
        <w:tc>
          <w:tcPr>
            <w:tcW w:w="1701" w:type="dxa"/>
            <w:tcBorders>
              <w:top w:val="single" w:sz="4" w:space="0" w:color="000000"/>
              <w:left w:val="single" w:sz="4" w:space="0" w:color="000000"/>
              <w:bottom w:val="single" w:sz="4" w:space="0" w:color="000000"/>
            </w:tcBorders>
            <w:shd w:val="clear" w:color="auto" w:fill="auto"/>
            <w:vAlign w:val="center"/>
          </w:tcPr>
          <w:p w14:paraId="2F62748D" w14:textId="77777777" w:rsidR="00C221CF" w:rsidRPr="003E2F2F" w:rsidRDefault="00C221CF" w:rsidP="007523A8">
            <w:pPr>
              <w:spacing w:beforeLines="20" w:before="48" w:afterLines="20" w:after="48"/>
              <w:rPr>
                <w:b/>
                <w:sz w:val="20"/>
                <w:szCs w:val="20"/>
                <w:highlight w:val="yellow"/>
              </w:rPr>
            </w:pPr>
            <w:r w:rsidRPr="003E2F2F">
              <w:rPr>
                <w:b/>
                <w:sz w:val="20"/>
                <w:szCs w:val="20"/>
              </w:rPr>
              <w:t>Haute-Corse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F1DFF5D" w14:textId="77777777" w:rsidR="00C221CF" w:rsidRPr="003E2F2F" w:rsidRDefault="00C221CF" w:rsidP="007523A8">
            <w:pPr>
              <w:spacing w:beforeLines="20" w:before="48" w:afterLines="20" w:after="48"/>
              <w:rPr>
                <w:sz w:val="20"/>
                <w:szCs w:val="20"/>
              </w:rPr>
            </w:pPr>
            <w:r w:rsidRPr="003E2F2F">
              <w:rPr>
                <w:sz w:val="20"/>
                <w:szCs w:val="2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9130"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1800C8C3"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7122B116" w14:textId="77777777" w:rsidR="00C221CF" w:rsidRPr="003E2F2F" w:rsidRDefault="00C221CF" w:rsidP="007523A8">
            <w:pPr>
              <w:spacing w:beforeLines="20" w:before="48" w:afterLines="20" w:after="48"/>
              <w:rPr>
                <w:b/>
                <w:sz w:val="20"/>
                <w:szCs w:val="20"/>
              </w:rPr>
            </w:pPr>
            <w:r w:rsidRPr="003E2F2F">
              <w:rPr>
                <w:b/>
                <w:sz w:val="20"/>
                <w:szCs w:val="20"/>
              </w:rPr>
              <w:t>79</w:t>
            </w:r>
          </w:p>
        </w:tc>
        <w:tc>
          <w:tcPr>
            <w:tcW w:w="1973" w:type="dxa"/>
            <w:tcBorders>
              <w:top w:val="single" w:sz="4" w:space="0" w:color="000000"/>
              <w:left w:val="single" w:sz="4" w:space="0" w:color="000000"/>
              <w:bottom w:val="single" w:sz="4" w:space="0" w:color="000000"/>
            </w:tcBorders>
            <w:shd w:val="clear" w:color="auto" w:fill="auto"/>
            <w:vAlign w:val="center"/>
          </w:tcPr>
          <w:p w14:paraId="5AF0876F" w14:textId="77777777" w:rsidR="00C221CF" w:rsidRPr="003E2F2F" w:rsidRDefault="00C221CF" w:rsidP="007523A8">
            <w:pPr>
              <w:spacing w:beforeLines="20" w:before="48" w:afterLines="20" w:after="48"/>
              <w:rPr>
                <w:b/>
                <w:sz w:val="20"/>
                <w:szCs w:val="20"/>
              </w:rPr>
            </w:pPr>
            <w:r w:rsidRPr="003E2F2F">
              <w:rPr>
                <w:b/>
                <w:sz w:val="20"/>
                <w:szCs w:val="20"/>
              </w:rPr>
              <w:t>Deux-Sèvres</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A3A3"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A76CA"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2400D286"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7F55BC78" w14:textId="77777777" w:rsidR="00C221CF" w:rsidRPr="003E2F2F" w:rsidRDefault="00C221CF" w:rsidP="00370DF7">
            <w:pPr>
              <w:spacing w:beforeLines="20" w:before="48" w:afterLines="20" w:after="48"/>
              <w:rPr>
                <w:b/>
                <w:sz w:val="20"/>
                <w:szCs w:val="20"/>
              </w:rPr>
            </w:pPr>
            <w:r w:rsidRPr="003E2F2F">
              <w:rPr>
                <w:b/>
                <w:sz w:val="20"/>
                <w:szCs w:val="20"/>
              </w:rPr>
              <w:t>21</w:t>
            </w:r>
          </w:p>
        </w:tc>
        <w:tc>
          <w:tcPr>
            <w:tcW w:w="1701" w:type="dxa"/>
            <w:tcBorders>
              <w:top w:val="single" w:sz="4" w:space="0" w:color="000000"/>
              <w:left w:val="single" w:sz="4" w:space="0" w:color="000000"/>
              <w:bottom w:val="single" w:sz="4" w:space="0" w:color="000000"/>
            </w:tcBorders>
            <w:shd w:val="clear" w:color="auto" w:fill="auto"/>
            <w:vAlign w:val="center"/>
          </w:tcPr>
          <w:p w14:paraId="172C3E35" w14:textId="77777777" w:rsidR="00C221CF" w:rsidRPr="003E2F2F" w:rsidRDefault="00C221CF" w:rsidP="007523A8">
            <w:pPr>
              <w:spacing w:beforeLines="20" w:before="48" w:afterLines="20" w:after="48"/>
              <w:rPr>
                <w:b/>
                <w:sz w:val="20"/>
                <w:szCs w:val="20"/>
                <w:highlight w:val="yellow"/>
              </w:rPr>
            </w:pPr>
            <w:r w:rsidRPr="003E2F2F">
              <w:rPr>
                <w:b/>
                <w:sz w:val="20"/>
                <w:szCs w:val="20"/>
              </w:rPr>
              <w:t>Côte-d’Or</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75B3F6A"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C75EA"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67645285"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0EBEA138" w14:textId="77777777" w:rsidR="00C221CF" w:rsidRPr="003E2F2F" w:rsidRDefault="00C221CF" w:rsidP="007523A8">
            <w:pPr>
              <w:spacing w:beforeLines="20" w:before="48" w:afterLines="20" w:after="48"/>
              <w:rPr>
                <w:b/>
                <w:sz w:val="20"/>
                <w:szCs w:val="20"/>
              </w:rPr>
            </w:pPr>
            <w:r w:rsidRPr="003E2F2F">
              <w:rPr>
                <w:b/>
                <w:sz w:val="20"/>
                <w:szCs w:val="20"/>
              </w:rPr>
              <w:t>80</w:t>
            </w:r>
          </w:p>
        </w:tc>
        <w:tc>
          <w:tcPr>
            <w:tcW w:w="1973" w:type="dxa"/>
            <w:tcBorders>
              <w:top w:val="single" w:sz="4" w:space="0" w:color="000000"/>
              <w:left w:val="single" w:sz="4" w:space="0" w:color="000000"/>
              <w:bottom w:val="single" w:sz="4" w:space="0" w:color="000000"/>
            </w:tcBorders>
            <w:shd w:val="clear" w:color="auto" w:fill="auto"/>
            <w:vAlign w:val="center"/>
          </w:tcPr>
          <w:p w14:paraId="423BA035" w14:textId="77777777" w:rsidR="00C221CF" w:rsidRPr="003E2F2F" w:rsidRDefault="00C221CF" w:rsidP="007523A8">
            <w:pPr>
              <w:spacing w:beforeLines="20" w:before="48" w:afterLines="20" w:after="48"/>
              <w:rPr>
                <w:b/>
                <w:sz w:val="20"/>
                <w:szCs w:val="20"/>
              </w:rPr>
            </w:pPr>
            <w:r w:rsidRPr="003E2F2F">
              <w:rPr>
                <w:b/>
                <w:sz w:val="20"/>
                <w:szCs w:val="20"/>
              </w:rPr>
              <w:t>Somme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DFA4F"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4F23" w14:textId="77777777" w:rsidR="00C221CF" w:rsidRPr="003E2F2F" w:rsidDel="00597EF6" w:rsidRDefault="00C221CF" w:rsidP="007523A8">
            <w:pPr>
              <w:spacing w:beforeLines="20" w:before="48" w:afterLines="20" w:after="48"/>
              <w:rPr>
                <w:sz w:val="20"/>
                <w:szCs w:val="20"/>
              </w:rPr>
            </w:pPr>
            <w:r w:rsidRPr="003E2F2F">
              <w:rPr>
                <w:sz w:val="20"/>
                <w:szCs w:val="20"/>
              </w:rPr>
              <w:t>Proportionnelle</w:t>
            </w:r>
          </w:p>
        </w:tc>
      </w:tr>
      <w:tr w:rsidR="00C221CF" w:rsidRPr="003E2F2F" w14:paraId="7304F1F1"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4E992C3B" w14:textId="77777777" w:rsidR="00C221CF" w:rsidRPr="003E2F2F" w:rsidRDefault="00C221CF" w:rsidP="00370DF7">
            <w:pPr>
              <w:spacing w:beforeLines="20" w:before="48" w:afterLines="20" w:after="48"/>
              <w:rPr>
                <w:b/>
                <w:sz w:val="20"/>
                <w:szCs w:val="20"/>
              </w:rPr>
            </w:pPr>
            <w:r w:rsidRPr="003E2F2F">
              <w:rPr>
                <w:b/>
                <w:sz w:val="20"/>
                <w:szCs w:val="20"/>
              </w:rPr>
              <w:t>22</w:t>
            </w:r>
          </w:p>
        </w:tc>
        <w:tc>
          <w:tcPr>
            <w:tcW w:w="1701" w:type="dxa"/>
            <w:tcBorders>
              <w:top w:val="single" w:sz="4" w:space="0" w:color="000000"/>
              <w:left w:val="single" w:sz="4" w:space="0" w:color="000000"/>
              <w:bottom w:val="single" w:sz="4" w:space="0" w:color="000000"/>
            </w:tcBorders>
            <w:shd w:val="clear" w:color="auto" w:fill="auto"/>
            <w:vAlign w:val="center"/>
          </w:tcPr>
          <w:p w14:paraId="6542AD32" w14:textId="77777777" w:rsidR="00C221CF" w:rsidRPr="003E2F2F" w:rsidRDefault="00C221CF" w:rsidP="007523A8">
            <w:pPr>
              <w:spacing w:beforeLines="20" w:before="48" w:afterLines="20" w:after="48"/>
              <w:rPr>
                <w:b/>
                <w:sz w:val="20"/>
                <w:szCs w:val="20"/>
              </w:rPr>
            </w:pPr>
            <w:r w:rsidRPr="003E2F2F">
              <w:rPr>
                <w:b/>
                <w:sz w:val="20"/>
                <w:szCs w:val="20"/>
              </w:rPr>
              <w:t>Côtes-d’Armor</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9FB483B"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EDCF2"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7D3EFDC3"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749A1779" w14:textId="77777777" w:rsidR="00C221CF" w:rsidRPr="003E2F2F" w:rsidRDefault="00C221CF" w:rsidP="007523A8">
            <w:pPr>
              <w:spacing w:beforeLines="20" w:before="48" w:afterLines="20" w:after="48"/>
              <w:rPr>
                <w:b/>
                <w:sz w:val="20"/>
                <w:szCs w:val="20"/>
              </w:rPr>
            </w:pPr>
            <w:r w:rsidRPr="003E2F2F">
              <w:rPr>
                <w:b/>
                <w:sz w:val="20"/>
                <w:szCs w:val="20"/>
              </w:rPr>
              <w:t>81</w:t>
            </w:r>
          </w:p>
        </w:tc>
        <w:tc>
          <w:tcPr>
            <w:tcW w:w="1973" w:type="dxa"/>
            <w:tcBorders>
              <w:top w:val="single" w:sz="4" w:space="0" w:color="000000"/>
              <w:left w:val="single" w:sz="4" w:space="0" w:color="000000"/>
              <w:bottom w:val="single" w:sz="4" w:space="0" w:color="000000"/>
            </w:tcBorders>
            <w:shd w:val="clear" w:color="auto" w:fill="auto"/>
            <w:vAlign w:val="center"/>
          </w:tcPr>
          <w:p w14:paraId="5683840D" w14:textId="77777777" w:rsidR="00C221CF" w:rsidRPr="003E2F2F" w:rsidRDefault="00C221CF" w:rsidP="007523A8">
            <w:pPr>
              <w:spacing w:beforeLines="20" w:before="48" w:afterLines="20" w:after="48"/>
              <w:rPr>
                <w:b/>
                <w:sz w:val="20"/>
                <w:szCs w:val="20"/>
              </w:rPr>
            </w:pPr>
            <w:r w:rsidRPr="003E2F2F">
              <w:rPr>
                <w:b/>
                <w:sz w:val="20"/>
                <w:szCs w:val="20"/>
              </w:rPr>
              <w:t>Tarn</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D3BF"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104E1"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4B511002"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1FC2B253" w14:textId="77777777" w:rsidR="00C221CF" w:rsidRPr="003E2F2F" w:rsidRDefault="00C221CF" w:rsidP="00370DF7">
            <w:pPr>
              <w:spacing w:beforeLines="20" w:before="48" w:afterLines="20" w:after="48"/>
              <w:rPr>
                <w:b/>
                <w:sz w:val="20"/>
                <w:szCs w:val="20"/>
              </w:rPr>
            </w:pPr>
            <w:r w:rsidRPr="003E2F2F">
              <w:rPr>
                <w:b/>
                <w:sz w:val="20"/>
                <w:szCs w:val="20"/>
              </w:rPr>
              <w:t>23</w:t>
            </w:r>
          </w:p>
        </w:tc>
        <w:tc>
          <w:tcPr>
            <w:tcW w:w="1701" w:type="dxa"/>
            <w:tcBorders>
              <w:top w:val="single" w:sz="4" w:space="0" w:color="000000"/>
              <w:left w:val="single" w:sz="4" w:space="0" w:color="000000"/>
              <w:bottom w:val="single" w:sz="4" w:space="0" w:color="000000"/>
            </w:tcBorders>
            <w:shd w:val="clear" w:color="auto" w:fill="auto"/>
            <w:vAlign w:val="center"/>
          </w:tcPr>
          <w:p w14:paraId="0B3FD2BA" w14:textId="77777777" w:rsidR="00C221CF" w:rsidRPr="003E2F2F" w:rsidRDefault="00C221CF" w:rsidP="007523A8">
            <w:pPr>
              <w:spacing w:beforeLines="20" w:before="48" w:afterLines="20" w:after="48"/>
              <w:rPr>
                <w:b/>
                <w:sz w:val="20"/>
                <w:szCs w:val="20"/>
              </w:rPr>
            </w:pPr>
            <w:r w:rsidRPr="003E2F2F">
              <w:rPr>
                <w:b/>
                <w:sz w:val="20"/>
                <w:szCs w:val="20"/>
              </w:rPr>
              <w:t>Creuse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A83E25E"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FFDDA"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4F0A5588"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5A802B3B" w14:textId="77777777" w:rsidR="00C221CF" w:rsidRPr="003E2F2F" w:rsidRDefault="00C221CF" w:rsidP="007523A8">
            <w:pPr>
              <w:spacing w:beforeLines="20" w:before="48" w:afterLines="20" w:after="48"/>
              <w:rPr>
                <w:b/>
                <w:sz w:val="20"/>
                <w:szCs w:val="20"/>
              </w:rPr>
            </w:pPr>
            <w:r w:rsidRPr="003E2F2F">
              <w:rPr>
                <w:b/>
                <w:sz w:val="20"/>
                <w:szCs w:val="20"/>
              </w:rPr>
              <w:t>82</w:t>
            </w:r>
          </w:p>
        </w:tc>
        <w:tc>
          <w:tcPr>
            <w:tcW w:w="1973" w:type="dxa"/>
            <w:tcBorders>
              <w:top w:val="single" w:sz="4" w:space="0" w:color="000000"/>
              <w:left w:val="single" w:sz="4" w:space="0" w:color="000000"/>
              <w:bottom w:val="single" w:sz="4" w:space="0" w:color="000000"/>
            </w:tcBorders>
            <w:shd w:val="clear" w:color="auto" w:fill="auto"/>
            <w:vAlign w:val="center"/>
          </w:tcPr>
          <w:p w14:paraId="020754B3" w14:textId="77777777" w:rsidR="00C221CF" w:rsidRPr="003E2F2F" w:rsidRDefault="00C221CF" w:rsidP="007523A8">
            <w:pPr>
              <w:spacing w:beforeLines="20" w:before="48" w:afterLines="20" w:after="48"/>
              <w:rPr>
                <w:b/>
                <w:sz w:val="20"/>
                <w:szCs w:val="20"/>
              </w:rPr>
            </w:pPr>
            <w:r w:rsidRPr="003E2F2F">
              <w:rPr>
                <w:b/>
                <w:sz w:val="20"/>
                <w:szCs w:val="20"/>
              </w:rPr>
              <w:t>Tarn-et-Garonne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8F778"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AA964"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C221CF" w:rsidRPr="003E2F2F" w14:paraId="17DA2E82"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7FDFFCC8" w14:textId="77777777" w:rsidR="00C221CF" w:rsidRPr="003E2F2F" w:rsidRDefault="00C221CF" w:rsidP="00370DF7">
            <w:pPr>
              <w:spacing w:beforeLines="20" w:before="48" w:afterLines="20" w:after="48"/>
              <w:rPr>
                <w:b/>
                <w:sz w:val="20"/>
                <w:szCs w:val="20"/>
              </w:rPr>
            </w:pPr>
            <w:r w:rsidRPr="003E2F2F">
              <w:rPr>
                <w:b/>
                <w:sz w:val="20"/>
                <w:szCs w:val="20"/>
              </w:rPr>
              <w:t>24</w:t>
            </w:r>
          </w:p>
        </w:tc>
        <w:tc>
          <w:tcPr>
            <w:tcW w:w="1701" w:type="dxa"/>
            <w:tcBorders>
              <w:top w:val="single" w:sz="4" w:space="0" w:color="000000"/>
              <w:left w:val="single" w:sz="4" w:space="0" w:color="000000"/>
              <w:bottom w:val="single" w:sz="4" w:space="0" w:color="000000"/>
            </w:tcBorders>
            <w:shd w:val="clear" w:color="auto" w:fill="auto"/>
            <w:vAlign w:val="center"/>
          </w:tcPr>
          <w:p w14:paraId="4EF18E00" w14:textId="77777777" w:rsidR="00C221CF" w:rsidRPr="003E2F2F" w:rsidRDefault="00C221CF" w:rsidP="007523A8">
            <w:pPr>
              <w:spacing w:beforeLines="20" w:before="48" w:afterLines="20" w:after="48"/>
              <w:rPr>
                <w:b/>
                <w:sz w:val="20"/>
                <w:szCs w:val="20"/>
              </w:rPr>
            </w:pPr>
            <w:r w:rsidRPr="003E2F2F">
              <w:rPr>
                <w:b/>
                <w:sz w:val="20"/>
                <w:szCs w:val="20"/>
              </w:rPr>
              <w:t>Dordogne</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3E16DE5" w14:textId="77777777" w:rsidR="00C221CF" w:rsidRPr="003E2F2F" w:rsidRDefault="00C221CF" w:rsidP="007523A8">
            <w:pPr>
              <w:spacing w:beforeLines="20" w:before="48" w:afterLines="20" w:after="48"/>
              <w:rPr>
                <w:sz w:val="20"/>
                <w:szCs w:val="20"/>
              </w:rPr>
            </w:pPr>
            <w:r w:rsidRPr="003E2F2F">
              <w:rPr>
                <w:sz w:val="20"/>
                <w:szCs w:val="2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1A024"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right w:val="single" w:sz="4" w:space="0" w:color="auto"/>
            </w:tcBorders>
            <w:shd w:val="clear" w:color="auto" w:fill="auto"/>
          </w:tcPr>
          <w:p w14:paraId="62A95686" w14:textId="77777777" w:rsidR="00C221CF" w:rsidRPr="003E2F2F" w:rsidRDefault="00C221CF" w:rsidP="007523A8">
            <w:pPr>
              <w:spacing w:beforeLines="20" w:before="48" w:afterLines="20" w:after="48"/>
              <w:rPr>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5693D88" w14:textId="77777777" w:rsidR="00C221CF" w:rsidRPr="003E2F2F" w:rsidRDefault="00C221CF" w:rsidP="007523A8">
            <w:pPr>
              <w:spacing w:beforeLines="20" w:before="48" w:afterLines="20" w:after="48"/>
              <w:rPr>
                <w:sz w:val="20"/>
                <w:szCs w:val="20"/>
              </w:rPr>
            </w:pPr>
            <w:r w:rsidRPr="003E2F2F">
              <w:rPr>
                <w:b/>
                <w:sz w:val="20"/>
                <w:szCs w:val="20"/>
              </w:rPr>
              <w:t>83</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14:paraId="016A3EA3" w14:textId="77777777" w:rsidR="00C221CF" w:rsidRPr="003E2F2F" w:rsidRDefault="00C221CF" w:rsidP="007523A8">
            <w:pPr>
              <w:spacing w:beforeLines="20" w:before="48" w:afterLines="20" w:after="48"/>
              <w:rPr>
                <w:sz w:val="20"/>
                <w:szCs w:val="20"/>
              </w:rPr>
            </w:pPr>
            <w:r w:rsidRPr="003E2F2F">
              <w:rPr>
                <w:b/>
                <w:sz w:val="20"/>
                <w:szCs w:val="20"/>
              </w:rPr>
              <w:t>Var</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63F1977A" w14:textId="77777777" w:rsidR="00C221CF" w:rsidRPr="003E2F2F" w:rsidRDefault="00C221CF" w:rsidP="007523A8">
            <w:pPr>
              <w:spacing w:beforeLines="20" w:before="48" w:afterLines="20" w:after="48"/>
              <w:rPr>
                <w:sz w:val="20"/>
                <w:szCs w:val="20"/>
              </w:rPr>
            </w:pPr>
            <w:r w:rsidRPr="003E2F2F">
              <w:rPr>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4D203A" w14:textId="77777777" w:rsidR="00C221CF" w:rsidRPr="003E2F2F" w:rsidDel="00597EF6" w:rsidRDefault="00C221CF" w:rsidP="007523A8">
            <w:pPr>
              <w:spacing w:beforeLines="20" w:before="48" w:afterLines="20" w:after="48"/>
              <w:rPr>
                <w:sz w:val="20"/>
                <w:szCs w:val="20"/>
              </w:rPr>
            </w:pPr>
            <w:r w:rsidRPr="003E2F2F">
              <w:rPr>
                <w:sz w:val="20"/>
                <w:szCs w:val="20"/>
              </w:rPr>
              <w:t>Proportionnelle</w:t>
            </w:r>
          </w:p>
        </w:tc>
      </w:tr>
      <w:tr w:rsidR="00C221CF" w:rsidRPr="003E2F2F" w14:paraId="1ED59F92"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2836F81C" w14:textId="77777777" w:rsidR="00C221CF" w:rsidRPr="003E2F2F" w:rsidRDefault="00C221CF" w:rsidP="00370DF7">
            <w:pPr>
              <w:spacing w:beforeLines="20" w:before="48" w:afterLines="20" w:after="48"/>
              <w:rPr>
                <w:b/>
                <w:sz w:val="20"/>
                <w:szCs w:val="20"/>
              </w:rPr>
            </w:pPr>
            <w:r w:rsidRPr="003E2F2F">
              <w:rPr>
                <w:b/>
                <w:sz w:val="20"/>
                <w:szCs w:val="20"/>
              </w:rPr>
              <w:t>25</w:t>
            </w:r>
          </w:p>
        </w:tc>
        <w:tc>
          <w:tcPr>
            <w:tcW w:w="1701" w:type="dxa"/>
            <w:tcBorders>
              <w:top w:val="single" w:sz="4" w:space="0" w:color="000000"/>
              <w:left w:val="single" w:sz="4" w:space="0" w:color="000000"/>
              <w:bottom w:val="single" w:sz="4" w:space="0" w:color="000000"/>
            </w:tcBorders>
            <w:shd w:val="clear" w:color="auto" w:fill="auto"/>
            <w:vAlign w:val="center"/>
          </w:tcPr>
          <w:p w14:paraId="5FD91D91" w14:textId="77777777" w:rsidR="00C221CF" w:rsidRPr="003E2F2F" w:rsidRDefault="00C221CF" w:rsidP="007523A8">
            <w:pPr>
              <w:spacing w:beforeLines="20" w:before="48" w:afterLines="20" w:after="48"/>
              <w:rPr>
                <w:b/>
                <w:sz w:val="20"/>
                <w:szCs w:val="20"/>
              </w:rPr>
            </w:pPr>
            <w:r w:rsidRPr="003E2F2F">
              <w:rPr>
                <w:b/>
                <w:sz w:val="20"/>
                <w:szCs w:val="20"/>
              </w:rPr>
              <w:t>Doubs</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75023E3" w14:textId="77777777" w:rsidR="00C221CF" w:rsidRPr="003E2F2F" w:rsidRDefault="00C221CF" w:rsidP="007523A8">
            <w:pPr>
              <w:spacing w:beforeLines="20" w:before="48" w:afterLines="20" w:after="48"/>
              <w:rPr>
                <w:sz w:val="20"/>
                <w:szCs w:val="20"/>
              </w:rPr>
            </w:pPr>
            <w:r w:rsidRPr="003E2F2F">
              <w:rPr>
                <w:sz w:val="20"/>
                <w:szCs w:val="2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D77A2"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right w:val="single" w:sz="4" w:space="0" w:color="auto"/>
            </w:tcBorders>
            <w:shd w:val="clear" w:color="auto" w:fill="auto"/>
          </w:tcPr>
          <w:p w14:paraId="10635639" w14:textId="77777777" w:rsidR="00C221CF" w:rsidRPr="003E2F2F" w:rsidRDefault="00C221CF" w:rsidP="007523A8">
            <w:pPr>
              <w:spacing w:beforeLines="20" w:before="48" w:afterLines="20" w:after="48"/>
              <w:rPr>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DEF906A" w14:textId="77777777" w:rsidR="00C221CF" w:rsidRPr="003E2F2F" w:rsidRDefault="00C221CF" w:rsidP="007523A8">
            <w:pPr>
              <w:spacing w:beforeLines="20" w:before="48" w:afterLines="20" w:after="48"/>
              <w:rPr>
                <w:sz w:val="20"/>
                <w:szCs w:val="20"/>
              </w:rPr>
            </w:pPr>
            <w:r w:rsidRPr="003E2F2F">
              <w:rPr>
                <w:b/>
                <w:sz w:val="20"/>
                <w:szCs w:val="20"/>
              </w:rPr>
              <w:t>84</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14:paraId="7A8405D3" w14:textId="77777777" w:rsidR="00C221CF" w:rsidRPr="003E2F2F" w:rsidRDefault="00C221CF" w:rsidP="007523A8">
            <w:pPr>
              <w:spacing w:beforeLines="20" w:before="48" w:afterLines="20" w:after="48"/>
              <w:rPr>
                <w:sz w:val="20"/>
                <w:szCs w:val="20"/>
              </w:rPr>
            </w:pPr>
            <w:r w:rsidRPr="003E2F2F">
              <w:rPr>
                <w:b/>
                <w:sz w:val="20"/>
                <w:szCs w:val="20"/>
              </w:rPr>
              <w:t>Vaucluse</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35E06F42" w14:textId="77777777" w:rsidR="00C221CF" w:rsidRPr="003E2F2F" w:rsidRDefault="00C221CF" w:rsidP="007523A8">
            <w:pPr>
              <w:spacing w:beforeLines="20" w:before="48" w:afterLines="20" w:after="48"/>
              <w:rPr>
                <w:sz w:val="20"/>
                <w:szCs w:val="20"/>
              </w:rPr>
            </w:pPr>
            <w:r w:rsidRPr="003E2F2F">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18F756" w14:textId="77777777" w:rsidR="00C221CF" w:rsidRPr="003E2F2F" w:rsidDel="00597EF6" w:rsidRDefault="00C221CF" w:rsidP="007523A8">
            <w:pPr>
              <w:spacing w:beforeLines="20" w:before="48" w:afterLines="20" w:after="48"/>
              <w:rPr>
                <w:sz w:val="20"/>
                <w:szCs w:val="20"/>
              </w:rPr>
            </w:pPr>
            <w:r w:rsidRPr="003E2F2F">
              <w:rPr>
                <w:sz w:val="20"/>
                <w:szCs w:val="20"/>
              </w:rPr>
              <w:t>Proportionnelle</w:t>
            </w:r>
          </w:p>
        </w:tc>
      </w:tr>
    </w:tbl>
    <w:p w14:paraId="28BC127C" w14:textId="3AC82C19" w:rsidR="00C221CF" w:rsidRPr="003E2F2F" w:rsidRDefault="00C221CF" w:rsidP="00370DF7">
      <w:pPr>
        <w:rPr>
          <w:sz w:val="20"/>
        </w:rPr>
      </w:pPr>
    </w:p>
    <w:p w14:paraId="6BE62401" w14:textId="4CAE6F62" w:rsidR="00C221CF" w:rsidRPr="003E2F2F" w:rsidRDefault="00C221CF" w:rsidP="007523A8">
      <w:pPr>
        <w:rPr>
          <w:sz w:val="20"/>
        </w:rPr>
      </w:pPr>
    </w:p>
    <w:p w14:paraId="5AF3E50E" w14:textId="20BB8238" w:rsidR="00C221CF" w:rsidRPr="003E2F2F" w:rsidRDefault="00C221CF" w:rsidP="007523A8">
      <w:pPr>
        <w:rPr>
          <w:sz w:val="20"/>
        </w:rPr>
      </w:pPr>
    </w:p>
    <w:p w14:paraId="2FA1ECF3" w14:textId="77777777" w:rsidR="000645A3" w:rsidRPr="003E2F2F" w:rsidRDefault="000645A3" w:rsidP="007523A8">
      <w:pPr>
        <w:rPr>
          <w:sz w:val="20"/>
        </w:rPr>
      </w:pPr>
    </w:p>
    <w:p w14:paraId="7E7E002F" w14:textId="77777777" w:rsidR="00C221CF" w:rsidRPr="003E2F2F" w:rsidRDefault="00C221CF" w:rsidP="007523A8">
      <w:pPr>
        <w:rPr>
          <w:sz w:val="20"/>
        </w:rPr>
      </w:pPr>
    </w:p>
    <w:tbl>
      <w:tblPr>
        <w:tblW w:w="10677" w:type="dxa"/>
        <w:jc w:val="center"/>
        <w:tblLayout w:type="fixed"/>
        <w:tblCellMar>
          <w:left w:w="70" w:type="dxa"/>
          <w:right w:w="70" w:type="dxa"/>
        </w:tblCellMar>
        <w:tblLook w:val="0000" w:firstRow="0" w:lastRow="0" w:firstColumn="0" w:lastColumn="0" w:noHBand="0" w:noVBand="0"/>
      </w:tblPr>
      <w:tblGrid>
        <w:gridCol w:w="421"/>
        <w:gridCol w:w="1701"/>
        <w:gridCol w:w="8"/>
        <w:gridCol w:w="1131"/>
        <w:gridCol w:w="8"/>
        <w:gridCol w:w="1803"/>
        <w:gridCol w:w="168"/>
        <w:gridCol w:w="618"/>
        <w:gridCol w:w="1973"/>
        <w:gridCol w:w="1145"/>
        <w:gridCol w:w="1701"/>
      </w:tblGrid>
      <w:tr w:rsidR="00370DF7" w:rsidRPr="003E2F2F" w14:paraId="6D114DB6" w14:textId="77777777" w:rsidTr="00370DF7">
        <w:trPr>
          <w:trHeight w:val="397"/>
          <w:jc w:val="center"/>
        </w:trPr>
        <w:tc>
          <w:tcPr>
            <w:tcW w:w="2130" w:type="dxa"/>
            <w:gridSpan w:val="3"/>
            <w:tcBorders>
              <w:top w:val="single" w:sz="4" w:space="0" w:color="000000"/>
              <w:left w:val="single" w:sz="4" w:space="0" w:color="000000"/>
              <w:bottom w:val="single" w:sz="4" w:space="0" w:color="000000"/>
            </w:tcBorders>
            <w:shd w:val="clear" w:color="auto" w:fill="DEEAF6" w:themeFill="accent1" w:themeFillTint="33"/>
            <w:vAlign w:val="center"/>
          </w:tcPr>
          <w:p w14:paraId="521DEAA6" w14:textId="77777777" w:rsidR="00C221CF" w:rsidRPr="003E2F2F" w:rsidRDefault="00C221CF" w:rsidP="00370DF7">
            <w:pPr>
              <w:spacing w:beforeLines="20" w:before="48" w:afterLines="20" w:after="48"/>
              <w:rPr>
                <w:b/>
                <w:sz w:val="20"/>
                <w:szCs w:val="20"/>
              </w:rPr>
            </w:pPr>
            <w:r w:rsidRPr="003E2F2F">
              <w:rPr>
                <w:b/>
                <w:sz w:val="20"/>
                <w:szCs w:val="20"/>
              </w:rPr>
              <w:lastRenderedPageBreak/>
              <w:t>Département ou collectivité</w:t>
            </w:r>
          </w:p>
        </w:tc>
        <w:tc>
          <w:tcPr>
            <w:tcW w:w="1139" w:type="dxa"/>
            <w:gridSpan w:val="2"/>
            <w:tcBorders>
              <w:top w:val="single" w:sz="4" w:space="0" w:color="000000"/>
              <w:left w:val="single" w:sz="4" w:space="0" w:color="000000"/>
              <w:bottom w:val="single" w:sz="4" w:space="0" w:color="000000"/>
            </w:tcBorders>
            <w:shd w:val="clear" w:color="auto" w:fill="DEEAF6" w:themeFill="accent1" w:themeFillTint="33"/>
            <w:vAlign w:val="center"/>
          </w:tcPr>
          <w:p w14:paraId="60BFC6B5" w14:textId="77777777" w:rsidR="00C221CF" w:rsidRPr="003E2F2F" w:rsidRDefault="00C221CF" w:rsidP="007523A8">
            <w:pPr>
              <w:spacing w:beforeLines="20" w:before="48" w:afterLines="20" w:after="48"/>
              <w:rPr>
                <w:b/>
                <w:sz w:val="20"/>
                <w:szCs w:val="20"/>
              </w:rPr>
            </w:pPr>
            <w:r w:rsidRPr="003E2F2F">
              <w:rPr>
                <w:b/>
                <w:sz w:val="20"/>
                <w:szCs w:val="20"/>
              </w:rPr>
              <w:t>Nombre de sénateurs</w:t>
            </w:r>
          </w:p>
        </w:tc>
        <w:tc>
          <w:tcPr>
            <w:tcW w:w="18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836F6E1" w14:textId="77777777" w:rsidR="00C221CF" w:rsidRPr="003E2F2F" w:rsidRDefault="00C221CF" w:rsidP="007523A8">
            <w:pPr>
              <w:spacing w:beforeLines="20" w:before="48" w:afterLines="20" w:after="48"/>
              <w:rPr>
                <w:b/>
                <w:sz w:val="20"/>
                <w:szCs w:val="20"/>
              </w:rPr>
            </w:pPr>
            <w:r w:rsidRPr="003E2F2F">
              <w:rPr>
                <w:b/>
                <w:sz w:val="20"/>
                <w:szCs w:val="20"/>
              </w:rPr>
              <w:t>Mode de scrutin</w:t>
            </w:r>
          </w:p>
        </w:tc>
        <w:tc>
          <w:tcPr>
            <w:tcW w:w="168" w:type="dxa"/>
            <w:tcBorders>
              <w:left w:val="single" w:sz="4" w:space="0" w:color="000000"/>
            </w:tcBorders>
            <w:shd w:val="clear" w:color="auto" w:fill="auto"/>
          </w:tcPr>
          <w:p w14:paraId="2FA9E982" w14:textId="77777777" w:rsidR="00C221CF" w:rsidRPr="003E2F2F" w:rsidRDefault="00C221CF" w:rsidP="007523A8">
            <w:pPr>
              <w:spacing w:beforeLines="20" w:before="48" w:afterLines="20" w:after="48"/>
              <w:rPr>
                <w:sz w:val="20"/>
                <w:szCs w:val="20"/>
              </w:rPr>
            </w:pPr>
          </w:p>
        </w:tc>
        <w:tc>
          <w:tcPr>
            <w:tcW w:w="2591" w:type="dxa"/>
            <w:gridSpan w:val="2"/>
            <w:tcBorders>
              <w:top w:val="single" w:sz="4" w:space="0" w:color="000000"/>
              <w:left w:val="single" w:sz="4" w:space="0" w:color="000000"/>
              <w:bottom w:val="single" w:sz="4" w:space="0" w:color="000000"/>
            </w:tcBorders>
            <w:shd w:val="clear" w:color="auto" w:fill="DEEAF6" w:themeFill="accent1" w:themeFillTint="33"/>
            <w:vAlign w:val="center"/>
          </w:tcPr>
          <w:p w14:paraId="246FFCEA" w14:textId="77777777" w:rsidR="00C221CF" w:rsidRPr="003E2F2F" w:rsidRDefault="00C221CF" w:rsidP="007523A8">
            <w:pPr>
              <w:spacing w:beforeLines="20" w:before="48" w:afterLines="20" w:after="48"/>
              <w:rPr>
                <w:b/>
                <w:sz w:val="20"/>
                <w:szCs w:val="20"/>
              </w:rPr>
            </w:pPr>
            <w:r w:rsidRPr="003E2F2F">
              <w:rPr>
                <w:b/>
                <w:sz w:val="20"/>
                <w:szCs w:val="20"/>
              </w:rPr>
              <w:t>Département ou collectivité</w:t>
            </w:r>
          </w:p>
        </w:tc>
        <w:tc>
          <w:tcPr>
            <w:tcW w:w="114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77466AEE" w14:textId="77777777" w:rsidR="00C221CF" w:rsidRPr="003E2F2F" w:rsidRDefault="00C221CF" w:rsidP="007523A8">
            <w:pPr>
              <w:spacing w:beforeLines="20" w:before="48" w:afterLines="20" w:after="48"/>
              <w:rPr>
                <w:b/>
                <w:sz w:val="20"/>
                <w:szCs w:val="20"/>
              </w:rPr>
            </w:pPr>
            <w:r w:rsidRPr="003E2F2F">
              <w:rPr>
                <w:b/>
                <w:sz w:val="20"/>
                <w:szCs w:val="20"/>
              </w:rPr>
              <w:t>Nombre de sénateurs</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3812911" w14:textId="77777777" w:rsidR="00C221CF" w:rsidRPr="003E2F2F" w:rsidRDefault="00C221CF" w:rsidP="007523A8">
            <w:pPr>
              <w:spacing w:beforeLines="20" w:before="48" w:afterLines="20" w:after="48"/>
              <w:rPr>
                <w:b/>
                <w:sz w:val="20"/>
                <w:szCs w:val="20"/>
              </w:rPr>
            </w:pPr>
            <w:r w:rsidRPr="003E2F2F">
              <w:rPr>
                <w:b/>
                <w:sz w:val="20"/>
                <w:szCs w:val="20"/>
              </w:rPr>
              <w:t>Mode de scrutin</w:t>
            </w:r>
          </w:p>
        </w:tc>
      </w:tr>
      <w:tr w:rsidR="00C221CF" w:rsidRPr="003E2F2F" w14:paraId="65A86E33"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4BDF2578" w14:textId="77777777" w:rsidR="00C221CF" w:rsidRPr="003E2F2F" w:rsidRDefault="00C221CF" w:rsidP="00370DF7">
            <w:pPr>
              <w:spacing w:beforeLines="20" w:before="48" w:afterLines="20" w:after="48"/>
              <w:rPr>
                <w:b/>
                <w:sz w:val="20"/>
                <w:szCs w:val="20"/>
              </w:rPr>
            </w:pPr>
            <w:r w:rsidRPr="003E2F2F">
              <w:rPr>
                <w:b/>
                <w:sz w:val="20"/>
                <w:szCs w:val="20"/>
              </w:rPr>
              <w:t>85</w:t>
            </w:r>
          </w:p>
        </w:tc>
        <w:tc>
          <w:tcPr>
            <w:tcW w:w="1701" w:type="dxa"/>
            <w:tcBorders>
              <w:top w:val="single" w:sz="4" w:space="0" w:color="000000"/>
              <w:left w:val="single" w:sz="4" w:space="0" w:color="000000"/>
              <w:bottom w:val="single" w:sz="4" w:space="0" w:color="000000"/>
            </w:tcBorders>
            <w:shd w:val="clear" w:color="auto" w:fill="auto"/>
            <w:vAlign w:val="center"/>
          </w:tcPr>
          <w:p w14:paraId="4AAD4B3A" w14:textId="77777777" w:rsidR="00C221CF" w:rsidRPr="003E2F2F" w:rsidRDefault="00C221CF" w:rsidP="007523A8">
            <w:pPr>
              <w:spacing w:beforeLines="20" w:before="48" w:afterLines="20" w:after="48"/>
              <w:rPr>
                <w:b/>
                <w:sz w:val="20"/>
                <w:szCs w:val="20"/>
              </w:rPr>
            </w:pPr>
            <w:r w:rsidRPr="003E2F2F">
              <w:rPr>
                <w:b/>
                <w:sz w:val="20"/>
                <w:szCs w:val="20"/>
              </w:rPr>
              <w:t>Vendée</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752BD9B7" w14:textId="77777777" w:rsidR="00C221CF" w:rsidRPr="003E2F2F" w:rsidRDefault="00C221CF" w:rsidP="007523A8">
            <w:pPr>
              <w:spacing w:beforeLines="20" w:before="48" w:afterLines="20" w:after="48"/>
              <w:rPr>
                <w:sz w:val="20"/>
                <w:szCs w:val="20"/>
              </w:rPr>
            </w:pPr>
            <w:r w:rsidRPr="003E2F2F">
              <w:rPr>
                <w:sz w:val="20"/>
                <w:szCs w:val="20"/>
              </w:rPr>
              <w:t>3</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4C4608" w14:textId="77777777" w:rsidR="00C221CF" w:rsidRPr="003E2F2F" w:rsidRDefault="00C221CF" w:rsidP="007523A8">
            <w:pPr>
              <w:spacing w:beforeLines="20" w:before="48" w:afterLines="20" w:after="48"/>
              <w:rPr>
                <w:sz w:val="20"/>
                <w:szCs w:val="20"/>
              </w:rPr>
            </w:pPr>
            <w:r w:rsidRPr="003E2F2F">
              <w:rPr>
                <w:sz w:val="20"/>
                <w:szCs w:val="20"/>
              </w:rPr>
              <w:t>Proportionnelle</w:t>
            </w:r>
          </w:p>
        </w:tc>
        <w:tc>
          <w:tcPr>
            <w:tcW w:w="168" w:type="dxa"/>
            <w:tcBorders>
              <w:left w:val="single" w:sz="4" w:space="0" w:color="000000"/>
            </w:tcBorders>
            <w:shd w:val="clear" w:color="auto" w:fill="auto"/>
          </w:tcPr>
          <w:p w14:paraId="3F2760D2" w14:textId="77777777" w:rsidR="00C221CF" w:rsidRPr="003E2F2F" w:rsidRDefault="00C221CF"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4BA2FCE" w14:textId="77777777" w:rsidR="00C221CF" w:rsidRPr="003E2F2F" w:rsidRDefault="00C221CF" w:rsidP="007523A8">
            <w:pPr>
              <w:spacing w:beforeLines="20" w:before="48" w:afterLines="20" w:after="48"/>
              <w:rPr>
                <w:b/>
                <w:sz w:val="20"/>
                <w:szCs w:val="20"/>
              </w:rPr>
            </w:pPr>
            <w:r w:rsidRPr="003E2F2F">
              <w:rPr>
                <w:b/>
                <w:sz w:val="20"/>
                <w:szCs w:val="20"/>
              </w:rPr>
              <w:t>973</w:t>
            </w:r>
          </w:p>
        </w:tc>
        <w:tc>
          <w:tcPr>
            <w:tcW w:w="1973" w:type="dxa"/>
            <w:tcBorders>
              <w:top w:val="single" w:sz="4" w:space="0" w:color="000000"/>
              <w:left w:val="single" w:sz="4" w:space="0" w:color="000000"/>
              <w:bottom w:val="single" w:sz="4" w:space="0" w:color="000000"/>
            </w:tcBorders>
            <w:shd w:val="clear" w:color="auto" w:fill="auto"/>
            <w:vAlign w:val="center"/>
          </w:tcPr>
          <w:p w14:paraId="55C8D1AB" w14:textId="77777777" w:rsidR="00C221CF" w:rsidRPr="003E2F2F" w:rsidRDefault="00C221CF" w:rsidP="007523A8">
            <w:pPr>
              <w:spacing w:beforeLines="20" w:before="48" w:afterLines="20" w:after="48"/>
              <w:rPr>
                <w:b/>
                <w:sz w:val="20"/>
                <w:szCs w:val="20"/>
              </w:rPr>
            </w:pPr>
            <w:r w:rsidRPr="003E2F2F">
              <w:rPr>
                <w:b/>
                <w:sz w:val="20"/>
                <w:szCs w:val="20"/>
              </w:rPr>
              <w:t>Guyane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0732D" w14:textId="77777777" w:rsidR="00C221CF" w:rsidRPr="003E2F2F" w:rsidRDefault="00C221CF"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F47F6" w14:textId="77777777" w:rsidR="00C221CF" w:rsidRPr="003E2F2F" w:rsidRDefault="00C221CF" w:rsidP="007523A8">
            <w:pPr>
              <w:spacing w:beforeLines="20" w:before="48" w:afterLines="20" w:after="48"/>
              <w:rPr>
                <w:sz w:val="20"/>
                <w:szCs w:val="20"/>
              </w:rPr>
            </w:pPr>
            <w:r w:rsidRPr="003E2F2F">
              <w:rPr>
                <w:sz w:val="20"/>
                <w:szCs w:val="20"/>
              </w:rPr>
              <w:t>Majoritaire</w:t>
            </w:r>
          </w:p>
        </w:tc>
      </w:tr>
      <w:tr w:rsidR="001311DD" w:rsidRPr="003E2F2F" w14:paraId="52432CEF"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09987F76" w14:textId="77777777" w:rsidR="001311DD" w:rsidRPr="003E2F2F" w:rsidRDefault="001311DD" w:rsidP="00370DF7">
            <w:pPr>
              <w:spacing w:beforeLines="20" w:before="48" w:afterLines="20" w:after="48"/>
              <w:rPr>
                <w:b/>
                <w:sz w:val="20"/>
                <w:szCs w:val="20"/>
              </w:rPr>
            </w:pPr>
            <w:r w:rsidRPr="003E2F2F">
              <w:rPr>
                <w:b/>
                <w:sz w:val="20"/>
                <w:szCs w:val="20"/>
              </w:rPr>
              <w:t>86</w:t>
            </w:r>
          </w:p>
        </w:tc>
        <w:tc>
          <w:tcPr>
            <w:tcW w:w="1701" w:type="dxa"/>
            <w:tcBorders>
              <w:top w:val="single" w:sz="4" w:space="0" w:color="000000"/>
              <w:left w:val="single" w:sz="4" w:space="0" w:color="000000"/>
              <w:bottom w:val="single" w:sz="4" w:space="0" w:color="000000"/>
            </w:tcBorders>
            <w:shd w:val="clear" w:color="auto" w:fill="auto"/>
            <w:vAlign w:val="center"/>
          </w:tcPr>
          <w:p w14:paraId="3A5E78AE" w14:textId="77777777" w:rsidR="001311DD" w:rsidRPr="003E2F2F" w:rsidRDefault="001311DD" w:rsidP="007523A8">
            <w:pPr>
              <w:spacing w:beforeLines="20" w:before="48" w:afterLines="20" w:after="48"/>
              <w:rPr>
                <w:b/>
                <w:sz w:val="20"/>
                <w:szCs w:val="20"/>
              </w:rPr>
            </w:pPr>
            <w:r w:rsidRPr="003E2F2F">
              <w:rPr>
                <w:b/>
                <w:sz w:val="20"/>
                <w:szCs w:val="20"/>
              </w:rPr>
              <w:t>Vienne</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5548887F" w14:textId="77777777" w:rsidR="001311DD" w:rsidRPr="003E2F2F" w:rsidRDefault="001311DD" w:rsidP="007523A8">
            <w:pPr>
              <w:spacing w:beforeLines="20" w:before="48" w:afterLines="20" w:after="48"/>
              <w:rPr>
                <w:sz w:val="20"/>
                <w:szCs w:val="20"/>
              </w:rPr>
            </w:pPr>
            <w:r w:rsidRPr="003E2F2F">
              <w:rPr>
                <w:sz w:val="20"/>
                <w:szCs w:val="20"/>
              </w:rPr>
              <w:t>2</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94F72" w14:textId="77777777" w:rsidR="001311DD" w:rsidRPr="003E2F2F" w:rsidRDefault="001311DD"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2C59A40E" w14:textId="77777777" w:rsidR="001311DD" w:rsidRPr="003E2F2F" w:rsidRDefault="001311DD"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05F7662F" w14:textId="35032283" w:rsidR="001311DD" w:rsidRPr="003E2F2F" w:rsidRDefault="001311DD" w:rsidP="007523A8">
            <w:pPr>
              <w:spacing w:beforeLines="20" w:before="48" w:afterLines="20" w:after="48"/>
              <w:rPr>
                <w:b/>
                <w:sz w:val="20"/>
                <w:szCs w:val="20"/>
              </w:rPr>
            </w:pPr>
            <w:r w:rsidRPr="003E2F2F">
              <w:rPr>
                <w:b/>
                <w:sz w:val="20"/>
                <w:szCs w:val="20"/>
              </w:rPr>
              <w:t>977</w:t>
            </w:r>
          </w:p>
        </w:tc>
        <w:tc>
          <w:tcPr>
            <w:tcW w:w="1973" w:type="dxa"/>
            <w:tcBorders>
              <w:top w:val="single" w:sz="4" w:space="0" w:color="000000"/>
              <w:left w:val="single" w:sz="4" w:space="0" w:color="000000"/>
              <w:bottom w:val="single" w:sz="4" w:space="0" w:color="000000"/>
            </w:tcBorders>
            <w:shd w:val="clear" w:color="auto" w:fill="auto"/>
            <w:vAlign w:val="center"/>
          </w:tcPr>
          <w:p w14:paraId="7F17DC48" w14:textId="1514F623" w:rsidR="001311DD" w:rsidRPr="003E2F2F" w:rsidRDefault="001311DD" w:rsidP="007523A8">
            <w:pPr>
              <w:spacing w:beforeLines="20" w:before="48" w:afterLines="20" w:after="48"/>
              <w:rPr>
                <w:b/>
                <w:sz w:val="20"/>
                <w:szCs w:val="20"/>
              </w:rPr>
            </w:pPr>
            <w:r w:rsidRPr="003E2F2F">
              <w:rPr>
                <w:b/>
                <w:sz w:val="20"/>
                <w:szCs w:val="20"/>
              </w:rPr>
              <w:t xml:space="preserve">Saint-Barthélemy </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AB3BC" w14:textId="2CDA2AFD" w:rsidR="001311DD" w:rsidRPr="003E2F2F" w:rsidRDefault="001311DD" w:rsidP="007523A8">
            <w:pPr>
              <w:spacing w:beforeLines="20" w:before="48" w:afterLines="20" w:after="48"/>
              <w:rPr>
                <w:sz w:val="20"/>
                <w:szCs w:val="20"/>
              </w:rPr>
            </w:pPr>
            <w:r w:rsidRPr="003E2F2F">
              <w:rPr>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E1DA0" w14:textId="239A2B45" w:rsidR="001311DD" w:rsidRPr="003E2F2F" w:rsidRDefault="001311DD" w:rsidP="007523A8">
            <w:pPr>
              <w:spacing w:beforeLines="20" w:before="48" w:afterLines="20" w:after="48"/>
              <w:rPr>
                <w:sz w:val="20"/>
                <w:szCs w:val="20"/>
              </w:rPr>
            </w:pPr>
            <w:r w:rsidRPr="003E2F2F">
              <w:rPr>
                <w:sz w:val="20"/>
                <w:szCs w:val="20"/>
              </w:rPr>
              <w:t>Majoritaire</w:t>
            </w:r>
          </w:p>
        </w:tc>
      </w:tr>
      <w:tr w:rsidR="001311DD" w:rsidRPr="003E2F2F" w14:paraId="279EC3F4"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761FB44C" w14:textId="77777777" w:rsidR="001311DD" w:rsidRPr="003E2F2F" w:rsidRDefault="001311DD" w:rsidP="00370DF7">
            <w:pPr>
              <w:spacing w:beforeLines="20" w:before="48" w:afterLines="20" w:after="48"/>
              <w:rPr>
                <w:b/>
                <w:sz w:val="20"/>
                <w:szCs w:val="20"/>
              </w:rPr>
            </w:pPr>
            <w:r w:rsidRPr="003E2F2F">
              <w:rPr>
                <w:b/>
                <w:sz w:val="20"/>
                <w:szCs w:val="20"/>
              </w:rPr>
              <w:t>87</w:t>
            </w:r>
          </w:p>
        </w:tc>
        <w:tc>
          <w:tcPr>
            <w:tcW w:w="1701" w:type="dxa"/>
            <w:tcBorders>
              <w:top w:val="single" w:sz="4" w:space="0" w:color="000000"/>
              <w:left w:val="single" w:sz="4" w:space="0" w:color="000000"/>
              <w:bottom w:val="single" w:sz="4" w:space="0" w:color="000000"/>
            </w:tcBorders>
            <w:shd w:val="clear" w:color="auto" w:fill="auto"/>
            <w:vAlign w:val="center"/>
          </w:tcPr>
          <w:p w14:paraId="3954C1E5" w14:textId="77777777" w:rsidR="001311DD" w:rsidRPr="003E2F2F" w:rsidRDefault="001311DD" w:rsidP="007523A8">
            <w:pPr>
              <w:spacing w:beforeLines="20" w:before="48" w:afterLines="20" w:after="48"/>
              <w:rPr>
                <w:b/>
                <w:sz w:val="20"/>
                <w:szCs w:val="20"/>
              </w:rPr>
            </w:pPr>
            <w:r w:rsidRPr="003E2F2F">
              <w:rPr>
                <w:b/>
                <w:sz w:val="20"/>
                <w:szCs w:val="20"/>
              </w:rPr>
              <w:t>Haute-Vienne</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039F3275" w14:textId="77777777" w:rsidR="001311DD" w:rsidRPr="003E2F2F" w:rsidRDefault="001311DD" w:rsidP="007523A8">
            <w:pPr>
              <w:spacing w:beforeLines="20" w:before="48" w:afterLines="20" w:after="48"/>
              <w:rPr>
                <w:sz w:val="20"/>
                <w:szCs w:val="20"/>
              </w:rPr>
            </w:pPr>
            <w:r w:rsidRPr="003E2F2F">
              <w:rPr>
                <w:sz w:val="20"/>
                <w:szCs w:val="20"/>
              </w:rPr>
              <w:t>2</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5F51D4" w14:textId="77777777" w:rsidR="001311DD" w:rsidRPr="003E2F2F" w:rsidRDefault="001311DD"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1CD2E2A6" w14:textId="77777777" w:rsidR="001311DD" w:rsidRPr="003E2F2F" w:rsidRDefault="001311DD"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614DA95C" w14:textId="3ACC73E4" w:rsidR="001311DD" w:rsidRPr="003E2F2F" w:rsidRDefault="001311DD" w:rsidP="007523A8">
            <w:pPr>
              <w:spacing w:beforeLines="20" w:before="48" w:afterLines="20" w:after="48"/>
              <w:rPr>
                <w:b/>
                <w:sz w:val="20"/>
                <w:szCs w:val="20"/>
              </w:rPr>
            </w:pPr>
            <w:r w:rsidRPr="003E2F2F">
              <w:rPr>
                <w:b/>
                <w:sz w:val="20"/>
                <w:szCs w:val="20"/>
              </w:rPr>
              <w:t>978</w:t>
            </w:r>
          </w:p>
        </w:tc>
        <w:tc>
          <w:tcPr>
            <w:tcW w:w="1973" w:type="dxa"/>
            <w:tcBorders>
              <w:top w:val="single" w:sz="4" w:space="0" w:color="000000"/>
              <w:left w:val="single" w:sz="4" w:space="0" w:color="000000"/>
              <w:bottom w:val="single" w:sz="4" w:space="0" w:color="000000"/>
            </w:tcBorders>
            <w:shd w:val="clear" w:color="auto" w:fill="auto"/>
            <w:vAlign w:val="center"/>
          </w:tcPr>
          <w:p w14:paraId="7B670AF4" w14:textId="5C46478E" w:rsidR="001311DD" w:rsidRPr="003E2F2F" w:rsidRDefault="001311DD" w:rsidP="007523A8">
            <w:pPr>
              <w:spacing w:beforeLines="20" w:before="48" w:afterLines="20" w:after="48"/>
              <w:rPr>
                <w:b/>
                <w:sz w:val="20"/>
                <w:szCs w:val="20"/>
              </w:rPr>
            </w:pPr>
            <w:r w:rsidRPr="003E2F2F">
              <w:rPr>
                <w:b/>
                <w:sz w:val="20"/>
                <w:szCs w:val="20"/>
              </w:rPr>
              <w:t>Saint-Martin</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3F5B" w14:textId="5566AA41" w:rsidR="001311DD" w:rsidRPr="003E2F2F" w:rsidRDefault="001311DD" w:rsidP="007523A8">
            <w:pPr>
              <w:spacing w:beforeLines="20" w:before="48" w:afterLines="20" w:after="48"/>
              <w:rPr>
                <w:sz w:val="20"/>
                <w:szCs w:val="20"/>
              </w:rPr>
            </w:pPr>
            <w:r w:rsidRPr="003E2F2F">
              <w:rPr>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764B1" w14:textId="7AA416C7" w:rsidR="001311DD" w:rsidRPr="003E2F2F" w:rsidRDefault="001311DD" w:rsidP="007523A8">
            <w:pPr>
              <w:spacing w:beforeLines="20" w:before="48" w:afterLines="20" w:after="48"/>
              <w:rPr>
                <w:sz w:val="20"/>
                <w:szCs w:val="20"/>
              </w:rPr>
            </w:pPr>
            <w:r w:rsidRPr="003E2F2F">
              <w:rPr>
                <w:sz w:val="20"/>
                <w:szCs w:val="20"/>
              </w:rPr>
              <w:t>Majoritaire</w:t>
            </w:r>
          </w:p>
        </w:tc>
      </w:tr>
      <w:tr w:rsidR="001311DD" w:rsidRPr="003E2F2F" w14:paraId="53383BB6"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10D01F77" w14:textId="77777777" w:rsidR="001311DD" w:rsidRPr="003E2F2F" w:rsidRDefault="001311DD" w:rsidP="00370DF7">
            <w:pPr>
              <w:spacing w:beforeLines="20" w:before="48" w:afterLines="20" w:after="48"/>
              <w:rPr>
                <w:b/>
                <w:sz w:val="20"/>
                <w:szCs w:val="20"/>
              </w:rPr>
            </w:pPr>
            <w:r w:rsidRPr="003E2F2F">
              <w:rPr>
                <w:b/>
                <w:sz w:val="20"/>
                <w:szCs w:val="20"/>
              </w:rPr>
              <w:t>88</w:t>
            </w:r>
          </w:p>
        </w:tc>
        <w:tc>
          <w:tcPr>
            <w:tcW w:w="1701" w:type="dxa"/>
            <w:tcBorders>
              <w:top w:val="single" w:sz="4" w:space="0" w:color="000000"/>
              <w:left w:val="single" w:sz="4" w:space="0" w:color="000000"/>
              <w:bottom w:val="single" w:sz="4" w:space="0" w:color="000000"/>
            </w:tcBorders>
            <w:shd w:val="clear" w:color="auto" w:fill="auto"/>
            <w:vAlign w:val="center"/>
          </w:tcPr>
          <w:p w14:paraId="1B53D812" w14:textId="77777777" w:rsidR="001311DD" w:rsidRPr="003E2F2F" w:rsidRDefault="001311DD" w:rsidP="007523A8">
            <w:pPr>
              <w:spacing w:beforeLines="20" w:before="48" w:afterLines="20" w:after="48"/>
              <w:rPr>
                <w:b/>
                <w:sz w:val="20"/>
                <w:szCs w:val="20"/>
              </w:rPr>
            </w:pPr>
            <w:r w:rsidRPr="003E2F2F">
              <w:rPr>
                <w:b/>
                <w:sz w:val="20"/>
                <w:szCs w:val="20"/>
              </w:rPr>
              <w:t>Vosges</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7A94FB15" w14:textId="77777777" w:rsidR="001311DD" w:rsidRPr="003E2F2F" w:rsidRDefault="001311DD" w:rsidP="007523A8">
            <w:pPr>
              <w:spacing w:beforeLines="20" w:before="48" w:afterLines="20" w:after="48"/>
              <w:rPr>
                <w:sz w:val="20"/>
                <w:szCs w:val="20"/>
              </w:rPr>
            </w:pPr>
            <w:r w:rsidRPr="003E2F2F">
              <w:rPr>
                <w:sz w:val="20"/>
                <w:szCs w:val="20"/>
              </w:rPr>
              <w:t>2</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715EF2" w14:textId="77777777" w:rsidR="001311DD" w:rsidRPr="003E2F2F" w:rsidRDefault="001311DD"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58544FBE" w14:textId="77777777" w:rsidR="001311DD" w:rsidRPr="003E2F2F" w:rsidRDefault="001311DD"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35840018" w14:textId="3E90DD1D" w:rsidR="001311DD" w:rsidRPr="003E2F2F" w:rsidRDefault="001311DD" w:rsidP="007523A8">
            <w:pPr>
              <w:spacing w:beforeLines="20" w:before="48" w:afterLines="20" w:after="48"/>
              <w:rPr>
                <w:b/>
                <w:sz w:val="20"/>
                <w:szCs w:val="20"/>
              </w:rPr>
            </w:pPr>
            <w:r w:rsidRPr="003E2F2F">
              <w:rPr>
                <w:b/>
                <w:sz w:val="20"/>
                <w:szCs w:val="20"/>
              </w:rPr>
              <w:t>986</w:t>
            </w:r>
          </w:p>
        </w:tc>
        <w:tc>
          <w:tcPr>
            <w:tcW w:w="1973" w:type="dxa"/>
            <w:tcBorders>
              <w:top w:val="single" w:sz="4" w:space="0" w:color="000000"/>
              <w:left w:val="single" w:sz="4" w:space="0" w:color="000000"/>
              <w:bottom w:val="single" w:sz="4" w:space="0" w:color="000000"/>
            </w:tcBorders>
            <w:shd w:val="clear" w:color="auto" w:fill="auto"/>
            <w:vAlign w:val="center"/>
          </w:tcPr>
          <w:p w14:paraId="24046AEB" w14:textId="7436DD56" w:rsidR="001311DD" w:rsidRPr="003E2F2F" w:rsidRDefault="001311DD" w:rsidP="007523A8">
            <w:pPr>
              <w:spacing w:beforeLines="20" w:before="48" w:afterLines="20" w:after="48"/>
              <w:rPr>
                <w:b/>
                <w:sz w:val="20"/>
                <w:szCs w:val="20"/>
              </w:rPr>
            </w:pPr>
            <w:r w:rsidRPr="003E2F2F">
              <w:rPr>
                <w:b/>
                <w:sz w:val="20"/>
                <w:szCs w:val="20"/>
              </w:rPr>
              <w:t>Îles Wallis-et-Futuna</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676D0" w14:textId="6D7CAE48" w:rsidR="001311DD" w:rsidRPr="003E2F2F" w:rsidRDefault="001311DD" w:rsidP="007523A8">
            <w:pPr>
              <w:spacing w:beforeLines="20" w:before="48" w:afterLines="20" w:after="48"/>
              <w:rPr>
                <w:sz w:val="20"/>
                <w:szCs w:val="20"/>
              </w:rPr>
            </w:pPr>
            <w:r w:rsidRPr="003E2F2F">
              <w:rPr>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8E14E" w14:textId="4CB18239" w:rsidR="001311DD" w:rsidRPr="003E2F2F" w:rsidRDefault="001311DD" w:rsidP="007523A8">
            <w:pPr>
              <w:spacing w:beforeLines="20" w:before="48" w:afterLines="20" w:after="48"/>
              <w:rPr>
                <w:sz w:val="20"/>
                <w:szCs w:val="20"/>
              </w:rPr>
            </w:pPr>
            <w:r w:rsidRPr="003E2F2F">
              <w:rPr>
                <w:sz w:val="20"/>
                <w:szCs w:val="20"/>
              </w:rPr>
              <w:t>Majoritaire</w:t>
            </w:r>
          </w:p>
        </w:tc>
      </w:tr>
      <w:tr w:rsidR="001311DD" w:rsidRPr="003E2F2F" w14:paraId="70F3B897"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2F578ECF" w14:textId="77777777" w:rsidR="001311DD" w:rsidRPr="003E2F2F" w:rsidRDefault="001311DD" w:rsidP="00370DF7">
            <w:pPr>
              <w:spacing w:beforeLines="20" w:before="48" w:afterLines="20" w:after="48"/>
              <w:rPr>
                <w:b/>
                <w:sz w:val="20"/>
                <w:szCs w:val="20"/>
              </w:rPr>
            </w:pPr>
            <w:r w:rsidRPr="003E2F2F">
              <w:rPr>
                <w:b/>
                <w:sz w:val="20"/>
                <w:szCs w:val="20"/>
              </w:rPr>
              <w:t>89</w:t>
            </w:r>
          </w:p>
        </w:tc>
        <w:tc>
          <w:tcPr>
            <w:tcW w:w="1701" w:type="dxa"/>
            <w:tcBorders>
              <w:top w:val="single" w:sz="4" w:space="0" w:color="000000"/>
              <w:left w:val="single" w:sz="4" w:space="0" w:color="000000"/>
              <w:bottom w:val="single" w:sz="4" w:space="0" w:color="000000"/>
            </w:tcBorders>
            <w:shd w:val="clear" w:color="auto" w:fill="auto"/>
            <w:vAlign w:val="center"/>
          </w:tcPr>
          <w:p w14:paraId="4D0E5EEF" w14:textId="77777777" w:rsidR="001311DD" w:rsidRPr="003E2F2F" w:rsidRDefault="001311DD" w:rsidP="007523A8">
            <w:pPr>
              <w:spacing w:beforeLines="20" w:before="48" w:afterLines="20" w:after="48"/>
              <w:rPr>
                <w:b/>
                <w:sz w:val="20"/>
                <w:szCs w:val="20"/>
              </w:rPr>
            </w:pPr>
            <w:r w:rsidRPr="003E2F2F">
              <w:rPr>
                <w:b/>
                <w:sz w:val="20"/>
                <w:szCs w:val="20"/>
              </w:rPr>
              <w:t>Yonne</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3B5CD875" w14:textId="77777777" w:rsidR="001311DD" w:rsidRPr="003E2F2F" w:rsidRDefault="001311DD" w:rsidP="007523A8">
            <w:pPr>
              <w:spacing w:beforeLines="20" w:before="48" w:afterLines="20" w:after="48"/>
              <w:rPr>
                <w:sz w:val="20"/>
                <w:szCs w:val="20"/>
              </w:rPr>
            </w:pPr>
            <w:r w:rsidRPr="003E2F2F">
              <w:rPr>
                <w:sz w:val="20"/>
                <w:szCs w:val="20"/>
              </w:rPr>
              <w:t>2</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E8CDFA" w14:textId="77777777" w:rsidR="001311DD" w:rsidRPr="003E2F2F" w:rsidRDefault="001311DD"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4532E8FB" w14:textId="77777777" w:rsidR="001311DD" w:rsidRPr="003E2F2F" w:rsidRDefault="001311DD" w:rsidP="007523A8">
            <w:pPr>
              <w:spacing w:beforeLines="20" w:before="48" w:afterLines="20" w:after="48"/>
              <w:rPr>
                <w:sz w:val="20"/>
                <w:szCs w:val="20"/>
              </w:rPr>
            </w:pPr>
          </w:p>
        </w:tc>
        <w:tc>
          <w:tcPr>
            <w:tcW w:w="618" w:type="dxa"/>
            <w:tcBorders>
              <w:top w:val="single" w:sz="4" w:space="0" w:color="000000"/>
              <w:left w:val="single" w:sz="4" w:space="0" w:color="000000"/>
              <w:bottom w:val="single" w:sz="4" w:space="0" w:color="000000"/>
            </w:tcBorders>
            <w:shd w:val="clear" w:color="auto" w:fill="auto"/>
            <w:vAlign w:val="center"/>
          </w:tcPr>
          <w:p w14:paraId="4D20B415" w14:textId="79CA0A34" w:rsidR="001311DD" w:rsidRPr="003E2F2F" w:rsidRDefault="001311DD" w:rsidP="007523A8">
            <w:pPr>
              <w:spacing w:beforeLines="20" w:before="48" w:afterLines="20" w:after="48"/>
              <w:rPr>
                <w:b/>
                <w:sz w:val="20"/>
                <w:szCs w:val="20"/>
              </w:rPr>
            </w:pPr>
            <w:r w:rsidRPr="003E2F2F">
              <w:rPr>
                <w:b/>
                <w:sz w:val="20"/>
                <w:szCs w:val="20"/>
              </w:rPr>
              <w:t>987</w:t>
            </w:r>
          </w:p>
        </w:tc>
        <w:tc>
          <w:tcPr>
            <w:tcW w:w="1973" w:type="dxa"/>
            <w:tcBorders>
              <w:top w:val="single" w:sz="4" w:space="0" w:color="000000"/>
              <w:left w:val="single" w:sz="4" w:space="0" w:color="000000"/>
              <w:bottom w:val="single" w:sz="4" w:space="0" w:color="000000"/>
            </w:tcBorders>
            <w:shd w:val="clear" w:color="auto" w:fill="auto"/>
            <w:vAlign w:val="center"/>
          </w:tcPr>
          <w:p w14:paraId="7AA96DBB" w14:textId="47DAD6D9" w:rsidR="001311DD" w:rsidRPr="003E2F2F" w:rsidRDefault="001311DD" w:rsidP="007523A8">
            <w:pPr>
              <w:spacing w:beforeLines="20" w:before="48" w:afterLines="20" w:after="48"/>
              <w:rPr>
                <w:b/>
                <w:sz w:val="20"/>
                <w:szCs w:val="20"/>
              </w:rPr>
            </w:pPr>
            <w:r w:rsidRPr="003E2F2F">
              <w:rPr>
                <w:b/>
                <w:sz w:val="20"/>
                <w:szCs w:val="20"/>
              </w:rPr>
              <w:t xml:space="preserve">Polynésie Française </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3928C" w14:textId="58EA80BC" w:rsidR="001311DD" w:rsidRPr="003E2F2F" w:rsidRDefault="001311DD" w:rsidP="007523A8">
            <w:pPr>
              <w:spacing w:beforeLines="20" w:before="48" w:afterLines="20" w:after="48"/>
              <w:rPr>
                <w:sz w:val="20"/>
                <w:szCs w:val="20"/>
              </w:rPr>
            </w:pPr>
            <w:r w:rsidRPr="003E2F2F">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9E930" w14:textId="04ABEE27" w:rsidR="001311DD" w:rsidRPr="003E2F2F" w:rsidRDefault="001311DD" w:rsidP="007523A8">
            <w:pPr>
              <w:spacing w:beforeLines="20" w:before="48" w:afterLines="20" w:after="48"/>
              <w:rPr>
                <w:sz w:val="20"/>
                <w:szCs w:val="20"/>
              </w:rPr>
            </w:pPr>
            <w:r w:rsidRPr="003E2F2F">
              <w:rPr>
                <w:sz w:val="20"/>
                <w:szCs w:val="20"/>
              </w:rPr>
              <w:t>Majoritaire</w:t>
            </w:r>
          </w:p>
        </w:tc>
      </w:tr>
      <w:tr w:rsidR="00C221CF" w:rsidRPr="003E2F2F" w14:paraId="7B10BC67" w14:textId="77777777" w:rsidTr="00370DF7">
        <w:trPr>
          <w:trHeight w:val="340"/>
          <w:jc w:val="center"/>
        </w:trPr>
        <w:tc>
          <w:tcPr>
            <w:tcW w:w="421" w:type="dxa"/>
            <w:tcBorders>
              <w:top w:val="single" w:sz="4" w:space="0" w:color="000000"/>
              <w:left w:val="single" w:sz="4" w:space="0" w:color="000000"/>
              <w:bottom w:val="single" w:sz="4" w:space="0" w:color="000000"/>
            </w:tcBorders>
            <w:shd w:val="clear" w:color="auto" w:fill="auto"/>
            <w:vAlign w:val="center"/>
          </w:tcPr>
          <w:p w14:paraId="50FD771C" w14:textId="77777777" w:rsidR="00C221CF" w:rsidRPr="003E2F2F" w:rsidRDefault="00C221CF" w:rsidP="00370DF7">
            <w:pPr>
              <w:spacing w:beforeLines="20" w:before="48" w:afterLines="20" w:after="48"/>
              <w:rPr>
                <w:b/>
                <w:sz w:val="20"/>
                <w:szCs w:val="20"/>
              </w:rPr>
            </w:pPr>
            <w:r w:rsidRPr="003E2F2F">
              <w:rPr>
                <w:b/>
                <w:sz w:val="20"/>
                <w:szCs w:val="20"/>
              </w:rPr>
              <w:t>90</w:t>
            </w:r>
          </w:p>
        </w:tc>
        <w:tc>
          <w:tcPr>
            <w:tcW w:w="1701" w:type="dxa"/>
            <w:tcBorders>
              <w:top w:val="single" w:sz="4" w:space="0" w:color="000000"/>
              <w:left w:val="single" w:sz="4" w:space="0" w:color="000000"/>
              <w:bottom w:val="single" w:sz="4" w:space="0" w:color="000000"/>
            </w:tcBorders>
            <w:shd w:val="clear" w:color="auto" w:fill="auto"/>
            <w:vAlign w:val="center"/>
          </w:tcPr>
          <w:p w14:paraId="26CF498F" w14:textId="77777777" w:rsidR="00C221CF" w:rsidRPr="003E2F2F" w:rsidRDefault="00C221CF" w:rsidP="007523A8">
            <w:pPr>
              <w:spacing w:beforeLines="20" w:before="48" w:afterLines="20" w:after="48"/>
              <w:rPr>
                <w:b/>
                <w:sz w:val="20"/>
                <w:szCs w:val="20"/>
              </w:rPr>
            </w:pPr>
            <w:r w:rsidRPr="003E2F2F">
              <w:rPr>
                <w:b/>
                <w:sz w:val="20"/>
                <w:szCs w:val="20"/>
              </w:rPr>
              <w:t>Territoire de Belfort</w:t>
            </w: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7945CB5D" w14:textId="77777777" w:rsidR="00C221CF" w:rsidRPr="003E2F2F" w:rsidRDefault="00C221CF" w:rsidP="007523A8">
            <w:pPr>
              <w:spacing w:beforeLines="20" w:before="48" w:afterLines="20" w:after="48"/>
              <w:rPr>
                <w:sz w:val="20"/>
                <w:szCs w:val="20"/>
              </w:rPr>
            </w:pPr>
            <w:r w:rsidRPr="003E2F2F">
              <w:rPr>
                <w:sz w:val="20"/>
                <w:szCs w:val="20"/>
              </w:rPr>
              <w:t>1</w:t>
            </w: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979584" w14:textId="77777777" w:rsidR="00C221CF" w:rsidRPr="003E2F2F" w:rsidRDefault="00C221CF" w:rsidP="007523A8">
            <w:pPr>
              <w:spacing w:beforeLines="20" w:before="48" w:afterLines="20" w:after="48"/>
              <w:rPr>
                <w:sz w:val="20"/>
                <w:szCs w:val="20"/>
              </w:rPr>
            </w:pPr>
            <w:r w:rsidRPr="003E2F2F">
              <w:rPr>
                <w:sz w:val="20"/>
                <w:szCs w:val="20"/>
              </w:rPr>
              <w:t>Majoritaire</w:t>
            </w:r>
          </w:p>
        </w:tc>
        <w:tc>
          <w:tcPr>
            <w:tcW w:w="168" w:type="dxa"/>
            <w:tcBorders>
              <w:left w:val="single" w:sz="4" w:space="0" w:color="000000"/>
            </w:tcBorders>
            <w:shd w:val="clear" w:color="auto" w:fill="auto"/>
          </w:tcPr>
          <w:p w14:paraId="234F9DA1" w14:textId="77777777" w:rsidR="00C221CF" w:rsidRPr="003E2F2F" w:rsidRDefault="00C221CF" w:rsidP="007523A8">
            <w:pPr>
              <w:spacing w:beforeLines="20" w:before="48" w:afterLines="20" w:after="48"/>
              <w:rPr>
                <w:sz w:val="20"/>
                <w:szCs w:val="20"/>
              </w:rPr>
            </w:pPr>
          </w:p>
        </w:tc>
        <w:tc>
          <w:tcPr>
            <w:tcW w:w="2591" w:type="dxa"/>
            <w:gridSpan w:val="2"/>
            <w:tcBorders>
              <w:top w:val="single" w:sz="4" w:space="0" w:color="000000"/>
              <w:left w:val="single" w:sz="4" w:space="0" w:color="000000"/>
              <w:bottom w:val="single" w:sz="4" w:space="0" w:color="000000"/>
            </w:tcBorders>
            <w:shd w:val="clear" w:color="auto" w:fill="auto"/>
            <w:vAlign w:val="center"/>
          </w:tcPr>
          <w:p w14:paraId="405EF790" w14:textId="77777777" w:rsidR="00C221CF" w:rsidRPr="003E2F2F" w:rsidRDefault="00C221CF" w:rsidP="007523A8">
            <w:pPr>
              <w:spacing w:beforeLines="20" w:before="48" w:afterLines="20" w:after="48"/>
              <w:rPr>
                <w:b/>
                <w:sz w:val="20"/>
                <w:szCs w:val="20"/>
              </w:rPr>
            </w:pPr>
            <w:r w:rsidRPr="003E2F2F">
              <w:rPr>
                <w:b/>
                <w:sz w:val="20"/>
                <w:szCs w:val="20"/>
              </w:rPr>
              <w:t>Français établis hors de France</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C337F" w14:textId="77777777" w:rsidR="00C221CF" w:rsidRPr="003E2F2F" w:rsidRDefault="00C221CF" w:rsidP="007523A8">
            <w:pPr>
              <w:spacing w:beforeLines="20" w:before="48" w:afterLines="20" w:after="48"/>
              <w:rPr>
                <w:sz w:val="20"/>
                <w:szCs w:val="20"/>
              </w:rPr>
            </w:pPr>
            <w:r w:rsidRPr="003E2F2F">
              <w:rPr>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3CFF" w14:textId="77777777" w:rsidR="00C221CF" w:rsidRPr="003E2F2F" w:rsidRDefault="00C221CF" w:rsidP="007523A8">
            <w:pPr>
              <w:spacing w:beforeLines="20" w:before="48" w:afterLines="20" w:after="48"/>
              <w:rPr>
                <w:sz w:val="20"/>
                <w:szCs w:val="20"/>
              </w:rPr>
            </w:pPr>
            <w:r w:rsidRPr="003E2F2F">
              <w:rPr>
                <w:sz w:val="20"/>
                <w:szCs w:val="20"/>
              </w:rPr>
              <w:t>Proportionnelle</w:t>
            </w:r>
          </w:p>
        </w:tc>
      </w:tr>
      <w:tr w:rsidR="00C221CF" w:rsidRPr="003E2F2F" w14:paraId="68B8DA51" w14:textId="77777777" w:rsidTr="00370DF7">
        <w:trPr>
          <w:trHeight w:val="340"/>
          <w:jc w:val="center"/>
        </w:trPr>
        <w:tc>
          <w:tcPr>
            <w:tcW w:w="421" w:type="dxa"/>
            <w:tcBorders>
              <w:top w:val="single" w:sz="4" w:space="0" w:color="auto"/>
            </w:tcBorders>
            <w:shd w:val="clear" w:color="auto" w:fill="auto"/>
            <w:vAlign w:val="center"/>
          </w:tcPr>
          <w:p w14:paraId="4C18BD58" w14:textId="77777777" w:rsidR="00C221CF" w:rsidRPr="003E2F2F" w:rsidRDefault="00C221CF" w:rsidP="00370DF7">
            <w:pPr>
              <w:spacing w:beforeLines="20" w:before="48" w:afterLines="20" w:after="48"/>
              <w:rPr>
                <w:b/>
                <w:sz w:val="20"/>
                <w:szCs w:val="20"/>
              </w:rPr>
            </w:pPr>
          </w:p>
        </w:tc>
        <w:tc>
          <w:tcPr>
            <w:tcW w:w="1701" w:type="dxa"/>
            <w:tcBorders>
              <w:top w:val="single" w:sz="4" w:space="0" w:color="auto"/>
            </w:tcBorders>
            <w:shd w:val="clear" w:color="auto" w:fill="auto"/>
            <w:vAlign w:val="center"/>
          </w:tcPr>
          <w:p w14:paraId="6C24B19B" w14:textId="77777777" w:rsidR="00C221CF" w:rsidRPr="003E2F2F" w:rsidRDefault="00C221CF" w:rsidP="007523A8">
            <w:pPr>
              <w:spacing w:beforeLines="20" w:before="48" w:afterLines="20" w:after="48"/>
              <w:rPr>
                <w:b/>
                <w:sz w:val="20"/>
                <w:szCs w:val="20"/>
              </w:rPr>
            </w:pPr>
          </w:p>
        </w:tc>
        <w:tc>
          <w:tcPr>
            <w:tcW w:w="1139" w:type="dxa"/>
            <w:gridSpan w:val="2"/>
            <w:tcBorders>
              <w:top w:val="single" w:sz="4" w:space="0" w:color="auto"/>
            </w:tcBorders>
            <w:shd w:val="clear" w:color="auto" w:fill="auto"/>
            <w:vAlign w:val="center"/>
          </w:tcPr>
          <w:p w14:paraId="56BE82F0" w14:textId="77777777" w:rsidR="00C221CF" w:rsidRPr="003E2F2F" w:rsidRDefault="00C221CF" w:rsidP="007523A8">
            <w:pPr>
              <w:spacing w:beforeLines="20" w:before="48" w:afterLines="20" w:after="48"/>
              <w:rPr>
                <w:sz w:val="20"/>
                <w:szCs w:val="20"/>
              </w:rPr>
            </w:pPr>
          </w:p>
        </w:tc>
        <w:tc>
          <w:tcPr>
            <w:tcW w:w="1811" w:type="dxa"/>
            <w:gridSpan w:val="2"/>
            <w:tcBorders>
              <w:top w:val="single" w:sz="4" w:space="0" w:color="auto"/>
            </w:tcBorders>
            <w:shd w:val="clear" w:color="auto" w:fill="auto"/>
            <w:vAlign w:val="center"/>
          </w:tcPr>
          <w:p w14:paraId="65B2264C" w14:textId="77777777" w:rsidR="00C221CF" w:rsidRPr="003E2F2F" w:rsidRDefault="00C221CF" w:rsidP="007523A8">
            <w:pPr>
              <w:spacing w:beforeLines="20" w:before="48" w:afterLines="20" w:after="48"/>
              <w:rPr>
                <w:sz w:val="20"/>
                <w:szCs w:val="20"/>
              </w:rPr>
            </w:pPr>
          </w:p>
        </w:tc>
        <w:tc>
          <w:tcPr>
            <w:tcW w:w="168" w:type="dxa"/>
            <w:tcBorders>
              <w:left w:val="nil"/>
            </w:tcBorders>
            <w:shd w:val="clear" w:color="auto" w:fill="auto"/>
          </w:tcPr>
          <w:p w14:paraId="7E742E23" w14:textId="77777777" w:rsidR="00C221CF" w:rsidRPr="003E2F2F" w:rsidRDefault="00C221CF" w:rsidP="007523A8">
            <w:pPr>
              <w:spacing w:beforeLines="20" w:before="48" w:afterLines="20" w:after="48"/>
              <w:rPr>
                <w:sz w:val="20"/>
                <w:szCs w:val="20"/>
              </w:rPr>
            </w:pPr>
          </w:p>
        </w:tc>
        <w:tc>
          <w:tcPr>
            <w:tcW w:w="2591" w:type="dxa"/>
            <w:gridSpan w:val="2"/>
            <w:tcBorders>
              <w:top w:val="single" w:sz="4" w:space="0" w:color="auto"/>
              <w:bottom w:val="single" w:sz="4" w:space="0" w:color="auto"/>
            </w:tcBorders>
            <w:shd w:val="clear" w:color="auto" w:fill="auto"/>
            <w:vAlign w:val="center"/>
          </w:tcPr>
          <w:p w14:paraId="4A1AF092" w14:textId="77777777" w:rsidR="00C221CF" w:rsidRPr="003E2F2F" w:rsidRDefault="00C221CF" w:rsidP="007523A8">
            <w:pPr>
              <w:spacing w:beforeLines="20" w:before="48" w:afterLines="20" w:after="48"/>
              <w:rPr>
                <w:b/>
                <w:sz w:val="20"/>
                <w:szCs w:val="20"/>
              </w:rPr>
            </w:pPr>
          </w:p>
        </w:tc>
        <w:tc>
          <w:tcPr>
            <w:tcW w:w="1145" w:type="dxa"/>
            <w:tcBorders>
              <w:top w:val="single" w:sz="4" w:space="0" w:color="auto"/>
              <w:bottom w:val="single" w:sz="4" w:space="0" w:color="auto"/>
            </w:tcBorders>
            <w:shd w:val="clear" w:color="auto" w:fill="auto"/>
            <w:vAlign w:val="center"/>
          </w:tcPr>
          <w:p w14:paraId="068BF49F" w14:textId="77777777" w:rsidR="00C221CF" w:rsidRPr="003E2F2F" w:rsidRDefault="00C221CF" w:rsidP="007523A8">
            <w:pPr>
              <w:spacing w:beforeLines="20" w:before="48" w:afterLines="20" w:after="48"/>
              <w:rPr>
                <w:sz w:val="20"/>
                <w:szCs w:val="20"/>
              </w:rPr>
            </w:pPr>
          </w:p>
        </w:tc>
        <w:tc>
          <w:tcPr>
            <w:tcW w:w="1701" w:type="dxa"/>
            <w:tcBorders>
              <w:top w:val="single" w:sz="4" w:space="0" w:color="auto"/>
              <w:bottom w:val="single" w:sz="4" w:space="0" w:color="auto"/>
            </w:tcBorders>
            <w:shd w:val="clear" w:color="auto" w:fill="auto"/>
            <w:vAlign w:val="center"/>
          </w:tcPr>
          <w:p w14:paraId="42343A99" w14:textId="77777777" w:rsidR="00C221CF" w:rsidRPr="003E2F2F" w:rsidRDefault="00C221CF" w:rsidP="007523A8">
            <w:pPr>
              <w:spacing w:beforeLines="20" w:before="48" w:afterLines="20" w:after="48"/>
              <w:rPr>
                <w:sz w:val="20"/>
                <w:szCs w:val="20"/>
              </w:rPr>
            </w:pPr>
          </w:p>
        </w:tc>
      </w:tr>
      <w:tr w:rsidR="00C221CF" w:rsidRPr="003E2F2F" w14:paraId="695E3F35" w14:textId="77777777" w:rsidTr="00370DF7">
        <w:trPr>
          <w:trHeight w:val="340"/>
          <w:jc w:val="center"/>
        </w:trPr>
        <w:tc>
          <w:tcPr>
            <w:tcW w:w="421" w:type="dxa"/>
            <w:vAlign w:val="center"/>
          </w:tcPr>
          <w:p w14:paraId="169C545B" w14:textId="77777777" w:rsidR="00C221CF" w:rsidRPr="003E2F2F" w:rsidRDefault="00C221CF" w:rsidP="00370DF7">
            <w:pPr>
              <w:spacing w:beforeLines="20" w:before="48" w:afterLines="20" w:after="48"/>
              <w:rPr>
                <w:sz w:val="20"/>
                <w:szCs w:val="20"/>
              </w:rPr>
            </w:pPr>
          </w:p>
        </w:tc>
        <w:tc>
          <w:tcPr>
            <w:tcW w:w="1701" w:type="dxa"/>
            <w:shd w:val="clear" w:color="auto" w:fill="auto"/>
            <w:vAlign w:val="center"/>
          </w:tcPr>
          <w:p w14:paraId="065CF55D" w14:textId="77777777" w:rsidR="00C221CF" w:rsidRPr="003E2F2F" w:rsidRDefault="00C221CF" w:rsidP="007523A8">
            <w:pPr>
              <w:spacing w:beforeLines="20" w:before="48" w:afterLines="20" w:after="48"/>
              <w:rPr>
                <w:sz w:val="20"/>
                <w:szCs w:val="20"/>
              </w:rPr>
            </w:pPr>
          </w:p>
        </w:tc>
        <w:tc>
          <w:tcPr>
            <w:tcW w:w="1139" w:type="dxa"/>
            <w:gridSpan w:val="2"/>
            <w:vAlign w:val="center"/>
          </w:tcPr>
          <w:p w14:paraId="373D9D25" w14:textId="77777777" w:rsidR="00C221CF" w:rsidRPr="003E2F2F" w:rsidRDefault="00C221CF" w:rsidP="007523A8">
            <w:pPr>
              <w:spacing w:beforeLines="20" w:before="48" w:afterLines="20" w:after="48"/>
              <w:rPr>
                <w:sz w:val="20"/>
                <w:szCs w:val="20"/>
              </w:rPr>
            </w:pPr>
          </w:p>
        </w:tc>
        <w:tc>
          <w:tcPr>
            <w:tcW w:w="1811" w:type="dxa"/>
            <w:gridSpan w:val="2"/>
            <w:vAlign w:val="center"/>
          </w:tcPr>
          <w:p w14:paraId="51C25C4C" w14:textId="77777777" w:rsidR="00C221CF" w:rsidRPr="003E2F2F" w:rsidRDefault="00C221CF" w:rsidP="007523A8">
            <w:pPr>
              <w:spacing w:beforeLines="20" w:before="48" w:afterLines="20" w:after="48"/>
              <w:rPr>
                <w:sz w:val="20"/>
                <w:szCs w:val="20"/>
              </w:rPr>
            </w:pPr>
          </w:p>
        </w:tc>
        <w:tc>
          <w:tcPr>
            <w:tcW w:w="168" w:type="dxa"/>
            <w:tcBorders>
              <w:left w:val="nil"/>
              <w:right w:val="single" w:sz="4" w:space="0" w:color="auto"/>
            </w:tcBorders>
            <w:shd w:val="clear" w:color="auto" w:fill="auto"/>
          </w:tcPr>
          <w:p w14:paraId="285BB0DE" w14:textId="77777777" w:rsidR="00C221CF" w:rsidRPr="003E2F2F" w:rsidRDefault="00C221CF" w:rsidP="007523A8">
            <w:pPr>
              <w:spacing w:beforeLines="20" w:before="48" w:afterLines="20" w:after="48"/>
              <w:rPr>
                <w:sz w:val="20"/>
                <w:szCs w:val="20"/>
              </w:rPr>
            </w:pPr>
          </w:p>
        </w:tc>
        <w:tc>
          <w:tcPr>
            <w:tcW w:w="259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EE7259" w14:textId="77777777" w:rsidR="00C221CF" w:rsidRPr="003E2F2F" w:rsidRDefault="00C221CF" w:rsidP="007523A8">
            <w:pPr>
              <w:spacing w:beforeLines="20" w:before="48" w:afterLines="20" w:after="48"/>
              <w:rPr>
                <w:b/>
                <w:sz w:val="20"/>
                <w:szCs w:val="20"/>
              </w:rPr>
            </w:pPr>
            <w:r w:rsidRPr="003E2F2F">
              <w:rPr>
                <w:b/>
                <w:sz w:val="20"/>
                <w:szCs w:val="20"/>
              </w:rPr>
              <w:t>TOTAL Série 2</w:t>
            </w:r>
          </w:p>
        </w:tc>
        <w:tc>
          <w:tcPr>
            <w:tcW w:w="284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6A341E" w14:textId="3116F65A" w:rsidR="00C221CF" w:rsidRPr="003E2F2F" w:rsidRDefault="00C221CF" w:rsidP="007523A8">
            <w:pPr>
              <w:spacing w:beforeLines="20" w:before="48" w:afterLines="20" w:after="48"/>
              <w:rPr>
                <w:sz w:val="20"/>
                <w:szCs w:val="20"/>
              </w:rPr>
            </w:pPr>
            <w:r w:rsidRPr="003E2F2F">
              <w:rPr>
                <w:sz w:val="20"/>
                <w:szCs w:val="20"/>
              </w:rPr>
              <w:t>178</w:t>
            </w:r>
          </w:p>
        </w:tc>
      </w:tr>
    </w:tbl>
    <w:p w14:paraId="35E2D4BD" w14:textId="77777777" w:rsidR="00D726BE" w:rsidRPr="003E2F2F" w:rsidRDefault="00D726BE" w:rsidP="007523A8">
      <w:pPr>
        <w:pStyle w:val="Titre1"/>
        <w:numPr>
          <w:ilvl w:val="0"/>
          <w:numId w:val="0"/>
        </w:numPr>
        <w:rPr>
          <w:rStyle w:val="lev"/>
          <w:rFonts w:cs="Times New Roman"/>
          <w:b/>
          <w:bCs/>
          <w:kern w:val="0"/>
          <w:sz w:val="21"/>
          <w:szCs w:val="21"/>
          <w:u w:val="none"/>
        </w:rPr>
      </w:pPr>
    </w:p>
    <w:p w14:paraId="5A08390A" w14:textId="4EE8D277" w:rsidR="004705E2" w:rsidRPr="00370DF7" w:rsidRDefault="00D726BE" w:rsidP="004705E2">
      <w:pPr>
        <w:pStyle w:val="Titre1"/>
        <w:numPr>
          <w:ilvl w:val="0"/>
          <w:numId w:val="0"/>
        </w:numPr>
        <w:ind w:left="432"/>
        <w:jc w:val="center"/>
        <w:rPr>
          <w:rStyle w:val="lev"/>
          <w:b/>
          <w:u w:val="none"/>
        </w:rPr>
      </w:pPr>
      <w:r w:rsidRPr="00370DF7">
        <w:rPr>
          <w:rStyle w:val="lev"/>
          <w:b/>
          <w:u w:val="none"/>
        </w:rPr>
        <w:br w:type="page"/>
      </w:r>
      <w:bookmarkStart w:id="920" w:name="_Toc46754664"/>
      <w:bookmarkStart w:id="921" w:name="_Toc46772064"/>
      <w:bookmarkEnd w:id="918"/>
      <w:bookmarkEnd w:id="919"/>
    </w:p>
    <w:p w14:paraId="0C1F68BE" w14:textId="0443E632" w:rsidR="00D726BE" w:rsidRPr="00370DF7" w:rsidRDefault="00D726BE" w:rsidP="00370DF7">
      <w:pPr>
        <w:pStyle w:val="Titre1"/>
        <w:numPr>
          <w:ilvl w:val="0"/>
          <w:numId w:val="0"/>
        </w:numPr>
        <w:ind w:left="432"/>
        <w:jc w:val="center"/>
        <w:rPr>
          <w:rStyle w:val="lev"/>
          <w:b/>
          <w:sz w:val="23"/>
          <w:szCs w:val="23"/>
          <w:u w:val="none"/>
        </w:rPr>
      </w:pPr>
      <w:bookmarkStart w:id="922" w:name="_Toc232172243"/>
      <w:r w:rsidRPr="00370DF7">
        <w:rPr>
          <w:rStyle w:val="lev"/>
          <w:b/>
          <w:u w:val="none"/>
        </w:rPr>
        <w:lastRenderedPageBreak/>
        <w:t xml:space="preserve">ANNEXE </w:t>
      </w:r>
      <w:r w:rsidR="004705E2">
        <w:rPr>
          <w:rStyle w:val="lev"/>
          <w:b/>
          <w:u w:val="none"/>
        </w:rPr>
        <w:t>2</w:t>
      </w:r>
      <w:r w:rsidR="00F524C2">
        <w:rPr>
          <w:rStyle w:val="lev"/>
          <w:b/>
          <w:u w:val="none"/>
        </w:rPr>
        <w:t xml:space="preserve">. </w:t>
      </w:r>
      <w:r w:rsidRPr="00370DF7">
        <w:rPr>
          <w:rStyle w:val="lev"/>
          <w:b/>
          <w:u w:val="none"/>
        </w:rPr>
        <w:t>CALENDRIER</w:t>
      </w:r>
      <w:bookmarkEnd w:id="920"/>
      <w:bookmarkEnd w:id="921"/>
      <w:bookmarkEnd w:id="922"/>
    </w:p>
    <w:tbl>
      <w:tblPr>
        <w:tblW w:w="5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6246"/>
        <w:gridCol w:w="2000"/>
      </w:tblGrid>
      <w:tr w:rsidR="00850C22" w:rsidRPr="003E2F2F" w14:paraId="4FAD925C" w14:textId="77777777" w:rsidTr="00B055C8">
        <w:trPr>
          <w:jc w:val="center"/>
        </w:trPr>
        <w:tc>
          <w:tcPr>
            <w:tcW w:w="1165" w:type="pct"/>
            <w:shd w:val="clear" w:color="auto" w:fill="BDD6EE" w:themeFill="accent1" w:themeFillTint="66"/>
          </w:tcPr>
          <w:p w14:paraId="2C020655" w14:textId="77777777" w:rsidR="00D726BE" w:rsidRPr="003E2F2F" w:rsidRDefault="00D726BE" w:rsidP="00370DF7">
            <w:pPr>
              <w:jc w:val="center"/>
            </w:pPr>
            <w:r w:rsidRPr="003E2F2F">
              <w:rPr>
                <w:b/>
              </w:rPr>
              <w:t>DATE</w:t>
            </w:r>
          </w:p>
        </w:tc>
        <w:tc>
          <w:tcPr>
            <w:tcW w:w="2905" w:type="pct"/>
            <w:shd w:val="clear" w:color="auto" w:fill="BDD6EE" w:themeFill="accent1" w:themeFillTint="66"/>
          </w:tcPr>
          <w:p w14:paraId="64B9C564" w14:textId="77777777" w:rsidR="00D726BE" w:rsidRPr="003E2F2F" w:rsidRDefault="00D726BE" w:rsidP="00370DF7">
            <w:pPr>
              <w:jc w:val="center"/>
              <w:rPr>
                <w:b/>
              </w:rPr>
            </w:pPr>
            <w:r w:rsidRPr="003E2F2F">
              <w:rPr>
                <w:b/>
              </w:rPr>
              <w:t>OPÉRATION</w:t>
            </w:r>
          </w:p>
        </w:tc>
        <w:tc>
          <w:tcPr>
            <w:tcW w:w="930" w:type="pct"/>
            <w:shd w:val="clear" w:color="auto" w:fill="BDD6EE" w:themeFill="accent1" w:themeFillTint="66"/>
          </w:tcPr>
          <w:p w14:paraId="45D6775A" w14:textId="40B133FD" w:rsidR="00D726BE" w:rsidRPr="003E2F2F" w:rsidRDefault="00D726BE" w:rsidP="00370DF7">
            <w:pPr>
              <w:jc w:val="center"/>
              <w:rPr>
                <w:b/>
              </w:rPr>
            </w:pPr>
            <w:r w:rsidRPr="003E2F2F">
              <w:rPr>
                <w:b/>
              </w:rPr>
              <w:t>BASE LÉGALE</w:t>
            </w:r>
          </w:p>
        </w:tc>
      </w:tr>
      <w:tr w:rsidR="00DA2730" w:rsidRPr="003E2F2F" w14:paraId="28A8D580" w14:textId="77777777" w:rsidTr="00B055C8">
        <w:trPr>
          <w:jc w:val="center"/>
        </w:trPr>
        <w:tc>
          <w:tcPr>
            <w:tcW w:w="1165" w:type="pct"/>
            <w:vAlign w:val="center"/>
          </w:tcPr>
          <w:p w14:paraId="3D7A3CED" w14:textId="021F4A3F" w:rsidR="009B5FFB" w:rsidRPr="003E2F2F" w:rsidRDefault="009B5FFB" w:rsidP="00370DF7">
            <w:pPr>
              <w:jc w:val="left"/>
            </w:pPr>
            <w:r w:rsidRPr="003E2F2F">
              <w:t>Dimanche 1</w:t>
            </w:r>
            <w:r w:rsidRPr="00370DF7">
              <w:rPr>
                <w:vertAlign w:val="superscript"/>
              </w:rPr>
              <w:t>er</w:t>
            </w:r>
            <w:r w:rsidRPr="003E2F2F">
              <w:t xml:space="preserve"> mars 2026</w:t>
            </w:r>
          </w:p>
        </w:tc>
        <w:tc>
          <w:tcPr>
            <w:tcW w:w="2905" w:type="pct"/>
            <w:vAlign w:val="center"/>
          </w:tcPr>
          <w:p w14:paraId="158018DB" w14:textId="34F488C9" w:rsidR="009B5FFB" w:rsidRPr="003E2F2F" w:rsidRDefault="009B5FFB" w:rsidP="00370DF7">
            <w:pPr>
              <w:jc w:val="left"/>
            </w:pPr>
            <w:r w:rsidRPr="003E2F2F">
              <w:t>Ouverture de la période de comptabilisation des recettes et dépenses de campagne</w:t>
            </w:r>
          </w:p>
        </w:tc>
        <w:tc>
          <w:tcPr>
            <w:tcW w:w="930" w:type="pct"/>
            <w:vAlign w:val="center"/>
          </w:tcPr>
          <w:p w14:paraId="6E464B58" w14:textId="1D480B78" w:rsidR="009B5FFB" w:rsidRPr="003E2F2F" w:rsidRDefault="009B5FFB" w:rsidP="00370DF7">
            <w:pPr>
              <w:jc w:val="left"/>
              <w:rPr>
                <w:lang w:val="de-DE"/>
              </w:rPr>
            </w:pPr>
            <w:r w:rsidRPr="003E2F2F">
              <w:rPr>
                <w:lang w:val="de-DE"/>
              </w:rPr>
              <w:t>L. 52-4 et L. 308-1</w:t>
            </w:r>
          </w:p>
        </w:tc>
      </w:tr>
      <w:tr w:rsidR="000C7FF0" w:rsidRPr="003E2F2F" w14:paraId="770EBFCB" w14:textId="77777777" w:rsidTr="00B055C8">
        <w:trPr>
          <w:jc w:val="center"/>
        </w:trPr>
        <w:tc>
          <w:tcPr>
            <w:tcW w:w="1165" w:type="pct"/>
            <w:vAlign w:val="center"/>
          </w:tcPr>
          <w:p w14:paraId="50D4A505" w14:textId="6BC8011A" w:rsidR="00D726BE" w:rsidRPr="003E2F2F" w:rsidRDefault="00D726BE" w:rsidP="00370DF7">
            <w:pPr>
              <w:jc w:val="left"/>
            </w:pPr>
            <w:r w:rsidRPr="003E2F2F">
              <w:t xml:space="preserve">Lundi </w:t>
            </w:r>
            <w:r w:rsidR="00381C87" w:rsidRPr="003E2F2F">
              <w:t xml:space="preserve">7 </w:t>
            </w:r>
            <w:r w:rsidRPr="003E2F2F">
              <w:t>septembre 202</w:t>
            </w:r>
            <w:r w:rsidR="00A57A3D" w:rsidRPr="003E2F2F">
              <w:t>6</w:t>
            </w:r>
          </w:p>
        </w:tc>
        <w:tc>
          <w:tcPr>
            <w:tcW w:w="2905" w:type="pct"/>
            <w:vAlign w:val="center"/>
          </w:tcPr>
          <w:p w14:paraId="08CB833E" w14:textId="72DF44F8" w:rsidR="00D726BE" w:rsidRPr="003E2F2F" w:rsidRDefault="00D726BE" w:rsidP="00370DF7">
            <w:pPr>
              <w:numPr>
                <w:ilvl w:val="0"/>
                <w:numId w:val="29"/>
              </w:numPr>
              <w:ind w:left="312"/>
              <w:jc w:val="left"/>
            </w:pPr>
            <w:r w:rsidRPr="003E2F2F">
              <w:t>Ouverture du délai de dépôt des déclarations de candidature en vue du premier tour (scrutin majoritaire) ou du tour unique (représentation proportionnelle)</w:t>
            </w:r>
          </w:p>
          <w:p w14:paraId="02768D83" w14:textId="7A65C81D" w:rsidR="00D726BE" w:rsidRPr="003E2F2F" w:rsidRDefault="00D726BE" w:rsidP="00370DF7">
            <w:pPr>
              <w:numPr>
                <w:ilvl w:val="0"/>
                <w:numId w:val="29"/>
              </w:numPr>
              <w:ind w:left="312"/>
              <w:jc w:val="left"/>
            </w:pPr>
            <w:r w:rsidRPr="003E2F2F">
              <w:t>Date limite d’institution de la commission de propagande par arrêté du préfet ou du haut-commissaire</w:t>
            </w:r>
          </w:p>
        </w:tc>
        <w:tc>
          <w:tcPr>
            <w:tcW w:w="930" w:type="pct"/>
            <w:vAlign w:val="center"/>
          </w:tcPr>
          <w:p w14:paraId="191F7F9B" w14:textId="78DE3A05" w:rsidR="00D726BE" w:rsidRPr="003E2F2F" w:rsidRDefault="00D726BE" w:rsidP="00370DF7">
            <w:pPr>
              <w:jc w:val="left"/>
              <w:rPr>
                <w:lang w:val="de-DE"/>
              </w:rPr>
            </w:pPr>
            <w:r w:rsidRPr="003E2F2F">
              <w:rPr>
                <w:lang w:val="de-DE"/>
              </w:rPr>
              <w:t>R. 153</w:t>
            </w:r>
          </w:p>
          <w:p w14:paraId="0064DC37" w14:textId="77777777" w:rsidR="009B5FFB" w:rsidRPr="003E2F2F" w:rsidRDefault="009B5FFB" w:rsidP="00370DF7">
            <w:pPr>
              <w:jc w:val="left"/>
            </w:pPr>
          </w:p>
          <w:p w14:paraId="686F2CCF" w14:textId="77777777" w:rsidR="00D726BE" w:rsidRPr="003E2F2F" w:rsidRDefault="00D726BE" w:rsidP="00370DF7">
            <w:pPr>
              <w:jc w:val="left"/>
              <w:rPr>
                <w:lang w:val="de-DE"/>
              </w:rPr>
            </w:pPr>
          </w:p>
          <w:p w14:paraId="0C16E754" w14:textId="77777777" w:rsidR="00D726BE" w:rsidRPr="003E2F2F" w:rsidRDefault="00D726BE" w:rsidP="00370DF7">
            <w:pPr>
              <w:jc w:val="left"/>
            </w:pPr>
            <w:r w:rsidRPr="003E2F2F">
              <w:rPr>
                <w:lang w:val="de-DE"/>
              </w:rPr>
              <w:t>R. 157</w:t>
            </w:r>
          </w:p>
          <w:p w14:paraId="65B54B18" w14:textId="77777777" w:rsidR="00D726BE" w:rsidRPr="003E2F2F" w:rsidRDefault="00D726BE" w:rsidP="00370DF7">
            <w:pPr>
              <w:jc w:val="left"/>
            </w:pPr>
          </w:p>
        </w:tc>
      </w:tr>
      <w:tr w:rsidR="000C7FF0" w:rsidRPr="003E2F2F" w14:paraId="49382C8F" w14:textId="77777777" w:rsidTr="00B055C8">
        <w:trPr>
          <w:jc w:val="center"/>
        </w:trPr>
        <w:tc>
          <w:tcPr>
            <w:tcW w:w="1165" w:type="pct"/>
            <w:vAlign w:val="center"/>
          </w:tcPr>
          <w:p w14:paraId="0BE0B40D" w14:textId="34481C5F" w:rsidR="00D726BE" w:rsidRPr="003E2F2F" w:rsidRDefault="00D726BE" w:rsidP="00370DF7">
            <w:pPr>
              <w:jc w:val="left"/>
            </w:pPr>
            <w:r w:rsidRPr="003E2F2F">
              <w:t xml:space="preserve">Vendredi </w:t>
            </w:r>
            <w:r w:rsidR="00381C87" w:rsidRPr="003E2F2F">
              <w:t xml:space="preserve">11 </w:t>
            </w:r>
            <w:r w:rsidRPr="003E2F2F">
              <w:t xml:space="preserve">septembre à </w:t>
            </w:r>
            <w:r w:rsidR="002E2477" w:rsidRPr="003E2F2F">
              <w:t>18h00</w:t>
            </w:r>
          </w:p>
        </w:tc>
        <w:tc>
          <w:tcPr>
            <w:tcW w:w="2905" w:type="pct"/>
            <w:vAlign w:val="center"/>
          </w:tcPr>
          <w:p w14:paraId="46682061" w14:textId="4D753E01" w:rsidR="00D726BE" w:rsidRPr="003E2F2F" w:rsidRDefault="00D726BE" w:rsidP="00370DF7">
            <w:pPr>
              <w:jc w:val="left"/>
            </w:pPr>
            <w:r w:rsidRPr="003E2F2F">
              <w:t>Clôture du délai de dépôt des déclarations de candidature pour le premier tour (scrutin majoritaire) ou le tour unique (représentation proportionnelle) et délai limite de retrait des candidatures</w:t>
            </w:r>
          </w:p>
        </w:tc>
        <w:tc>
          <w:tcPr>
            <w:tcW w:w="930" w:type="pct"/>
            <w:vAlign w:val="center"/>
          </w:tcPr>
          <w:p w14:paraId="23AEF1EC" w14:textId="25D88FDF" w:rsidR="00D726BE" w:rsidRPr="003E2F2F" w:rsidRDefault="00D726BE" w:rsidP="00370DF7">
            <w:pPr>
              <w:jc w:val="left"/>
            </w:pPr>
            <w:r w:rsidRPr="003E2F2F">
              <w:rPr>
                <w:lang w:val="de-DE"/>
              </w:rPr>
              <w:t xml:space="preserve">L. 301 </w:t>
            </w:r>
            <w:r w:rsidR="00381C87" w:rsidRPr="003E2F2F">
              <w:rPr>
                <w:lang w:val="de-DE"/>
              </w:rPr>
              <w:t xml:space="preserve">et </w:t>
            </w:r>
            <w:r w:rsidRPr="003E2F2F">
              <w:rPr>
                <w:lang w:val="de-DE"/>
              </w:rPr>
              <w:t>L. 446</w:t>
            </w:r>
          </w:p>
          <w:p w14:paraId="0983A58F" w14:textId="77777777" w:rsidR="00D726BE" w:rsidRPr="003E2F2F" w:rsidRDefault="00D726BE" w:rsidP="00370DF7">
            <w:pPr>
              <w:jc w:val="left"/>
              <w:rPr>
                <w:lang w:val="de-DE"/>
              </w:rPr>
            </w:pPr>
          </w:p>
          <w:p w14:paraId="1A73029E" w14:textId="487A179D" w:rsidR="00D726BE" w:rsidRPr="003E2F2F" w:rsidRDefault="00D726BE" w:rsidP="00370DF7">
            <w:pPr>
              <w:jc w:val="left"/>
            </w:pPr>
            <w:r w:rsidRPr="003E2F2F">
              <w:rPr>
                <w:lang w:val="de-DE"/>
              </w:rPr>
              <w:t>L. 300</w:t>
            </w:r>
            <w:r w:rsidR="008835FA">
              <w:rPr>
                <w:lang w:val="de-DE"/>
              </w:rPr>
              <w:t xml:space="preserve"> et R. 153</w:t>
            </w:r>
          </w:p>
        </w:tc>
      </w:tr>
      <w:tr w:rsidR="000C7FF0" w:rsidRPr="003E2F2F" w14:paraId="6238EAA7" w14:textId="77777777" w:rsidTr="00B055C8">
        <w:trPr>
          <w:jc w:val="center"/>
        </w:trPr>
        <w:tc>
          <w:tcPr>
            <w:tcW w:w="1165" w:type="pct"/>
            <w:vAlign w:val="center"/>
          </w:tcPr>
          <w:p w14:paraId="0B123688" w14:textId="3BA55F64" w:rsidR="00D726BE" w:rsidRPr="003E2F2F" w:rsidRDefault="003B2027" w:rsidP="00370DF7">
            <w:pPr>
              <w:jc w:val="left"/>
            </w:pPr>
            <w:r w:rsidRPr="003E2F2F">
              <w:t>Mardi 15 s</w:t>
            </w:r>
            <w:r w:rsidR="00D726BE" w:rsidRPr="003E2F2F">
              <w:t>eptembre</w:t>
            </w:r>
          </w:p>
        </w:tc>
        <w:tc>
          <w:tcPr>
            <w:tcW w:w="2905" w:type="pct"/>
            <w:vAlign w:val="center"/>
          </w:tcPr>
          <w:p w14:paraId="54C2A4F2" w14:textId="3BD13770" w:rsidR="00D726BE" w:rsidRPr="003E2F2F" w:rsidRDefault="003B2027" w:rsidP="00370DF7">
            <w:pPr>
              <w:jc w:val="left"/>
            </w:pPr>
            <w:r w:rsidRPr="003E2F2F">
              <w:t>Date limite de jugement par les tribunaux administratifs des recours contre les candidatures</w:t>
            </w:r>
          </w:p>
        </w:tc>
        <w:tc>
          <w:tcPr>
            <w:tcW w:w="930" w:type="pct"/>
            <w:vAlign w:val="center"/>
          </w:tcPr>
          <w:p w14:paraId="4A3EB1D4" w14:textId="6448949C" w:rsidR="00D726BE" w:rsidRPr="00370DF7" w:rsidRDefault="003B2027" w:rsidP="00370DF7">
            <w:pPr>
              <w:jc w:val="left"/>
              <w:rPr>
                <w:sz w:val="20"/>
                <w:szCs w:val="20"/>
              </w:rPr>
            </w:pPr>
            <w:r w:rsidRPr="003E2F2F">
              <w:rPr>
                <w:sz w:val="20"/>
                <w:szCs w:val="20"/>
              </w:rPr>
              <w:t>L. 303</w:t>
            </w:r>
          </w:p>
        </w:tc>
      </w:tr>
      <w:tr w:rsidR="00DA2730" w:rsidRPr="003E2F2F" w14:paraId="7C94CFE4" w14:textId="77777777" w:rsidTr="00B055C8">
        <w:trPr>
          <w:jc w:val="center"/>
        </w:trPr>
        <w:tc>
          <w:tcPr>
            <w:tcW w:w="1165" w:type="pct"/>
            <w:vAlign w:val="center"/>
          </w:tcPr>
          <w:p w14:paraId="6EB7A6BE" w14:textId="567A7F5B" w:rsidR="003B2027" w:rsidRPr="003E2F2F" w:rsidRDefault="003B2027" w:rsidP="00370DF7">
            <w:pPr>
              <w:jc w:val="left"/>
            </w:pPr>
            <w:r w:rsidRPr="003E2F2F">
              <w:t>Vendredi 18</w:t>
            </w:r>
            <w:r w:rsidRPr="00370DF7">
              <w:rPr>
                <w:rFonts w:cs="Courier New"/>
              </w:rPr>
              <w:t xml:space="preserve"> </w:t>
            </w:r>
            <w:r w:rsidRPr="003E2F2F">
              <w:t>septembre</w:t>
            </w:r>
          </w:p>
        </w:tc>
        <w:tc>
          <w:tcPr>
            <w:tcW w:w="2905" w:type="pct"/>
            <w:vAlign w:val="center"/>
          </w:tcPr>
          <w:p w14:paraId="1684BC10" w14:textId="7BEB9740" w:rsidR="003B2027" w:rsidRPr="003E2F2F" w:rsidRDefault="003B2027" w:rsidP="00370DF7">
            <w:pPr>
              <w:jc w:val="left"/>
            </w:pPr>
            <w:r w:rsidRPr="003E2F2F">
              <w:t>Date limite de publi</w:t>
            </w:r>
            <w:r w:rsidR="00906821" w:rsidRPr="003E2F2F">
              <w:t>cation par le préfet ou le haut-</w:t>
            </w:r>
            <w:r w:rsidRPr="003E2F2F">
              <w:t>commissaire de la liste des candidats et, éventuellement, des remplaçants</w:t>
            </w:r>
          </w:p>
        </w:tc>
        <w:tc>
          <w:tcPr>
            <w:tcW w:w="930" w:type="pct"/>
            <w:vAlign w:val="center"/>
          </w:tcPr>
          <w:p w14:paraId="7D2F8128" w14:textId="4656C1A3" w:rsidR="003B2027" w:rsidRPr="003E2F2F" w:rsidRDefault="003B2027" w:rsidP="00370DF7">
            <w:pPr>
              <w:jc w:val="left"/>
            </w:pPr>
            <w:r w:rsidRPr="003E2F2F">
              <w:rPr>
                <w:lang w:val="de-DE"/>
              </w:rPr>
              <w:t>R. 152</w:t>
            </w:r>
          </w:p>
        </w:tc>
      </w:tr>
      <w:tr w:rsidR="000C7FF0" w:rsidRPr="003E2F2F" w14:paraId="3E848396" w14:textId="77777777" w:rsidTr="00B055C8">
        <w:trPr>
          <w:jc w:val="center"/>
        </w:trPr>
        <w:tc>
          <w:tcPr>
            <w:tcW w:w="1165" w:type="pct"/>
            <w:vAlign w:val="center"/>
          </w:tcPr>
          <w:p w14:paraId="3C8F044D" w14:textId="7AB860A1" w:rsidR="003B2027" w:rsidRPr="003E2F2F" w:rsidRDefault="00B10740" w:rsidP="00370DF7">
            <w:pPr>
              <w:jc w:val="left"/>
            </w:pPr>
            <w:r>
              <w:t>Date limite fixée par arrêté préfectoral</w:t>
            </w:r>
          </w:p>
        </w:tc>
        <w:tc>
          <w:tcPr>
            <w:tcW w:w="2905" w:type="pct"/>
            <w:vAlign w:val="center"/>
          </w:tcPr>
          <w:p w14:paraId="55A4CC92" w14:textId="0E5FEC63" w:rsidR="003B2027" w:rsidRPr="003E2F2F" w:rsidRDefault="003B2027" w:rsidP="00370DF7">
            <w:pPr>
              <w:jc w:val="left"/>
            </w:pPr>
            <w:r w:rsidRPr="003E2F2F">
              <w:t>Date et heure limites de dépôt par les candidats ou les listes de candidats à la commission de propagande des circulaires et bulletins de vote à envoyer aux membres du collège électoral sénatorial</w:t>
            </w:r>
          </w:p>
        </w:tc>
        <w:tc>
          <w:tcPr>
            <w:tcW w:w="930" w:type="pct"/>
            <w:vAlign w:val="center"/>
          </w:tcPr>
          <w:p w14:paraId="2E48EBA2" w14:textId="77777777" w:rsidR="003B2027" w:rsidRPr="003E2F2F" w:rsidRDefault="003B2027" w:rsidP="00370DF7">
            <w:pPr>
              <w:jc w:val="left"/>
            </w:pPr>
            <w:r w:rsidRPr="003E2F2F">
              <w:t>R. 159</w:t>
            </w:r>
          </w:p>
        </w:tc>
      </w:tr>
      <w:tr w:rsidR="00850C22" w:rsidRPr="003E2F2F" w14:paraId="7EEB2EDD" w14:textId="77777777" w:rsidTr="00B055C8">
        <w:trPr>
          <w:jc w:val="center"/>
        </w:trPr>
        <w:tc>
          <w:tcPr>
            <w:tcW w:w="1165" w:type="pct"/>
            <w:shd w:val="clear" w:color="auto" w:fill="BDD6EE" w:themeFill="accent1" w:themeFillTint="66"/>
            <w:vAlign w:val="center"/>
          </w:tcPr>
          <w:p w14:paraId="7CB8F43F" w14:textId="10FC5B06" w:rsidR="003B2027" w:rsidRPr="003E2F2F" w:rsidRDefault="003B2027" w:rsidP="00370DF7">
            <w:pPr>
              <w:jc w:val="left"/>
            </w:pPr>
            <w:r w:rsidRPr="003E2F2F">
              <w:t>Dimanche 27 septembre</w:t>
            </w:r>
          </w:p>
          <w:p w14:paraId="5E7EFE29" w14:textId="77777777" w:rsidR="003B2027" w:rsidRPr="003E2F2F" w:rsidRDefault="003B2027" w:rsidP="00370DF7">
            <w:pPr>
              <w:jc w:val="left"/>
              <w:rPr>
                <w:b/>
              </w:rPr>
            </w:pPr>
            <w:r w:rsidRPr="003E2F2F">
              <w:rPr>
                <w:b/>
              </w:rPr>
              <w:t>Élection au suffrage majoritaire</w:t>
            </w:r>
          </w:p>
          <w:p w14:paraId="48E94CAD" w14:textId="77777777" w:rsidR="003B2027" w:rsidRPr="003E2F2F" w:rsidRDefault="003B2027" w:rsidP="00370DF7">
            <w:pPr>
              <w:jc w:val="left"/>
            </w:pPr>
          </w:p>
        </w:tc>
        <w:tc>
          <w:tcPr>
            <w:tcW w:w="2905" w:type="pct"/>
            <w:shd w:val="clear" w:color="auto" w:fill="BDD6EE" w:themeFill="accent1" w:themeFillTint="66"/>
            <w:vAlign w:val="center"/>
          </w:tcPr>
          <w:p w14:paraId="392F6443" w14:textId="7EB1A01B" w:rsidR="003B2027" w:rsidRPr="003E2F2F" w:rsidRDefault="002E2477" w:rsidP="00370DF7">
            <w:pPr>
              <w:numPr>
                <w:ilvl w:val="0"/>
                <w:numId w:val="30"/>
              </w:numPr>
              <w:ind w:left="312"/>
              <w:jc w:val="left"/>
            </w:pPr>
            <w:r w:rsidRPr="003E2F2F">
              <w:t>8</w:t>
            </w:r>
            <w:r w:rsidR="003B2027" w:rsidRPr="003E2F2F">
              <w:t>h30</w:t>
            </w:r>
            <w:r w:rsidR="003B2027" w:rsidRPr="00370DF7">
              <w:rPr>
                <w:rFonts w:ascii="Calibri" w:hAnsi="Calibri" w:cs="Calibri"/>
              </w:rPr>
              <w:t> </w:t>
            </w:r>
            <w:r w:rsidR="003B2027" w:rsidRPr="003E2F2F">
              <w:rPr>
                <w:rFonts w:cs="Marianne"/>
              </w:rPr>
              <w:t>: ouverture du premier tour de scrutin</w:t>
            </w:r>
            <w:r w:rsidR="003B2027" w:rsidRPr="00370DF7">
              <w:rPr>
                <w:rFonts w:ascii="Calibri" w:hAnsi="Calibri" w:cs="Calibri"/>
              </w:rPr>
              <w:t> </w:t>
            </w:r>
            <w:r w:rsidR="003B2027" w:rsidRPr="003E2F2F">
              <w:rPr>
                <w:rFonts w:cs="Marianne"/>
              </w:rPr>
              <w:t>;</w:t>
            </w:r>
          </w:p>
          <w:p w14:paraId="6A2628E4" w14:textId="71CBC138" w:rsidR="003B2027" w:rsidRPr="003E2F2F" w:rsidRDefault="003B2027" w:rsidP="00370DF7">
            <w:pPr>
              <w:numPr>
                <w:ilvl w:val="0"/>
                <w:numId w:val="30"/>
              </w:numPr>
              <w:ind w:left="312"/>
              <w:jc w:val="left"/>
            </w:pPr>
            <w:r w:rsidRPr="003E2F2F">
              <w:t>11h00</w:t>
            </w:r>
            <w:r w:rsidRPr="00370DF7">
              <w:rPr>
                <w:rFonts w:ascii="Calibri" w:hAnsi="Calibri" w:cs="Calibri"/>
              </w:rPr>
              <w:t> </w:t>
            </w:r>
            <w:r w:rsidRPr="003E2F2F">
              <w:rPr>
                <w:rFonts w:cs="Marianne"/>
              </w:rPr>
              <w:t>: clôture du premier tour de scrutin</w:t>
            </w:r>
            <w:r w:rsidRPr="00370DF7">
              <w:rPr>
                <w:rFonts w:ascii="Calibri" w:hAnsi="Calibri" w:cs="Calibri"/>
              </w:rPr>
              <w:t> </w:t>
            </w:r>
            <w:r w:rsidRPr="003E2F2F">
              <w:rPr>
                <w:rFonts w:cs="Marianne"/>
              </w:rPr>
              <w:t>;</w:t>
            </w:r>
          </w:p>
          <w:p w14:paraId="54FBA8C4" w14:textId="63F1ACB5" w:rsidR="003B2027" w:rsidRPr="003E2F2F" w:rsidRDefault="003B2027" w:rsidP="00370DF7">
            <w:pPr>
              <w:numPr>
                <w:ilvl w:val="0"/>
                <w:numId w:val="30"/>
              </w:numPr>
              <w:ind w:left="312"/>
              <w:jc w:val="left"/>
            </w:pPr>
            <w:r w:rsidRPr="003E2F2F">
              <w:t>15h00</w:t>
            </w:r>
            <w:r w:rsidRPr="00370DF7">
              <w:rPr>
                <w:rFonts w:ascii="Calibri" w:hAnsi="Calibri" w:cs="Calibri"/>
              </w:rPr>
              <w:t> </w:t>
            </w:r>
            <w:r w:rsidRPr="003E2F2F">
              <w:rPr>
                <w:rFonts w:cs="Marianne"/>
              </w:rPr>
              <w:t xml:space="preserve">: </w:t>
            </w:r>
            <w:r w:rsidRPr="003E2F2F">
              <w:t>heure limite de dépôt des déclarations de candidature à la préfecture ou au haut-commissariat en vue du second tour de scrutin. Affichage des déclarations de candidature dans la salle de vote en vue du second tour</w:t>
            </w:r>
            <w:r w:rsidRPr="00370DF7">
              <w:rPr>
                <w:rFonts w:ascii="Calibri" w:hAnsi="Calibri" w:cs="Calibri"/>
              </w:rPr>
              <w:t> </w:t>
            </w:r>
            <w:r w:rsidRPr="003E2F2F">
              <w:rPr>
                <w:rFonts w:cs="Courier New"/>
              </w:rPr>
              <w:t xml:space="preserve">avant 15 h 30 </w:t>
            </w:r>
            <w:r w:rsidRPr="003E2F2F">
              <w:rPr>
                <w:rFonts w:cs="Marianne"/>
              </w:rPr>
              <w:t>;</w:t>
            </w:r>
          </w:p>
          <w:p w14:paraId="55863D4B" w14:textId="24A8085C" w:rsidR="003B2027" w:rsidRPr="003E2F2F" w:rsidRDefault="003B2027" w:rsidP="00370DF7">
            <w:pPr>
              <w:numPr>
                <w:ilvl w:val="0"/>
                <w:numId w:val="30"/>
              </w:numPr>
              <w:ind w:left="312"/>
              <w:jc w:val="left"/>
            </w:pPr>
            <w:r w:rsidRPr="003E2F2F">
              <w:t>15h30</w:t>
            </w:r>
            <w:r w:rsidRPr="00370DF7">
              <w:rPr>
                <w:rFonts w:ascii="Calibri" w:hAnsi="Calibri" w:cs="Calibri"/>
              </w:rPr>
              <w:t> </w:t>
            </w:r>
            <w:r w:rsidRPr="003E2F2F">
              <w:rPr>
                <w:rFonts w:cs="Marianne"/>
              </w:rPr>
              <w:t xml:space="preserve">: </w:t>
            </w:r>
            <w:r w:rsidRPr="003E2F2F">
              <w:t>ouverture du second tour de scrutin</w:t>
            </w:r>
            <w:r w:rsidRPr="00370DF7">
              <w:rPr>
                <w:rFonts w:ascii="Calibri" w:hAnsi="Calibri" w:cs="Calibri"/>
              </w:rPr>
              <w:t> </w:t>
            </w:r>
            <w:r w:rsidRPr="003E2F2F">
              <w:rPr>
                <w:rFonts w:cs="Marianne"/>
              </w:rPr>
              <w:t>;</w:t>
            </w:r>
          </w:p>
          <w:p w14:paraId="19EA5B23" w14:textId="7411AE1D" w:rsidR="003B2027" w:rsidRPr="003E2F2F" w:rsidRDefault="003B2027" w:rsidP="00370DF7">
            <w:pPr>
              <w:numPr>
                <w:ilvl w:val="0"/>
                <w:numId w:val="30"/>
              </w:numPr>
              <w:ind w:left="312"/>
              <w:jc w:val="left"/>
            </w:pPr>
            <w:r w:rsidRPr="003E2F2F">
              <w:t>17h30</w:t>
            </w:r>
            <w:r w:rsidRPr="00370DF7">
              <w:rPr>
                <w:rFonts w:ascii="Calibri" w:hAnsi="Calibri" w:cs="Calibri"/>
              </w:rPr>
              <w:t> </w:t>
            </w:r>
            <w:r w:rsidRPr="003E2F2F">
              <w:rPr>
                <w:rFonts w:cs="Marianne"/>
              </w:rPr>
              <w:t xml:space="preserve">: </w:t>
            </w:r>
            <w:r w:rsidRPr="003E2F2F">
              <w:t>heure maximale de clôture du second tour de scrutin</w:t>
            </w:r>
          </w:p>
        </w:tc>
        <w:tc>
          <w:tcPr>
            <w:tcW w:w="930" w:type="pct"/>
            <w:shd w:val="clear" w:color="auto" w:fill="BDD6EE" w:themeFill="accent1" w:themeFillTint="66"/>
            <w:vAlign w:val="center"/>
          </w:tcPr>
          <w:p w14:paraId="4EB70EFA" w14:textId="77777777" w:rsidR="003B2027" w:rsidRPr="003E2F2F" w:rsidRDefault="003B2027" w:rsidP="00370DF7">
            <w:pPr>
              <w:jc w:val="left"/>
            </w:pPr>
            <w:r w:rsidRPr="003E2F2F">
              <w:rPr>
                <w:lang w:val="de-DE"/>
              </w:rPr>
              <w:t>R. 168</w:t>
            </w:r>
          </w:p>
          <w:p w14:paraId="5FC66EAD" w14:textId="77777777" w:rsidR="003B2027" w:rsidRPr="003E2F2F" w:rsidRDefault="003B2027" w:rsidP="00370DF7">
            <w:pPr>
              <w:jc w:val="left"/>
            </w:pPr>
            <w:r w:rsidRPr="003E2F2F">
              <w:rPr>
                <w:lang w:val="de-DE"/>
              </w:rPr>
              <w:t>R. 153</w:t>
            </w:r>
          </w:p>
          <w:p w14:paraId="5A90C53A" w14:textId="77777777" w:rsidR="003B2027" w:rsidRPr="003E2F2F" w:rsidRDefault="003B2027" w:rsidP="00370DF7">
            <w:pPr>
              <w:jc w:val="left"/>
            </w:pPr>
          </w:p>
        </w:tc>
      </w:tr>
      <w:tr w:rsidR="00850C22" w:rsidRPr="003E2F2F" w14:paraId="4A32A43A" w14:textId="77777777" w:rsidTr="00B055C8">
        <w:trPr>
          <w:jc w:val="center"/>
        </w:trPr>
        <w:tc>
          <w:tcPr>
            <w:tcW w:w="1165" w:type="pct"/>
            <w:shd w:val="clear" w:color="auto" w:fill="BDD6EE" w:themeFill="accent1" w:themeFillTint="66"/>
            <w:vAlign w:val="center"/>
          </w:tcPr>
          <w:p w14:paraId="1F71CA99" w14:textId="65518BE3" w:rsidR="003B2027" w:rsidRPr="003E2F2F" w:rsidRDefault="003B2027" w:rsidP="00370DF7">
            <w:pPr>
              <w:jc w:val="left"/>
            </w:pPr>
            <w:r w:rsidRPr="003E2F2F">
              <w:t>Dimanche 27 septembre</w:t>
            </w:r>
          </w:p>
          <w:p w14:paraId="6B76223A" w14:textId="77777777" w:rsidR="003B2027" w:rsidRPr="003E2F2F" w:rsidRDefault="003B2027" w:rsidP="00370DF7">
            <w:pPr>
              <w:jc w:val="left"/>
            </w:pPr>
            <w:r w:rsidRPr="003E2F2F">
              <w:rPr>
                <w:b/>
              </w:rPr>
              <w:t>Élection à la représentation proportionnelle</w:t>
            </w:r>
          </w:p>
        </w:tc>
        <w:tc>
          <w:tcPr>
            <w:tcW w:w="2905" w:type="pct"/>
            <w:shd w:val="clear" w:color="auto" w:fill="BDD6EE" w:themeFill="accent1" w:themeFillTint="66"/>
            <w:vAlign w:val="center"/>
          </w:tcPr>
          <w:p w14:paraId="2E0BF253" w14:textId="6AD1504B" w:rsidR="003B2027" w:rsidRPr="003E2F2F" w:rsidRDefault="003B2027" w:rsidP="00370DF7">
            <w:pPr>
              <w:numPr>
                <w:ilvl w:val="0"/>
                <w:numId w:val="30"/>
              </w:numPr>
              <w:ind w:left="312"/>
              <w:jc w:val="left"/>
              <w:rPr>
                <w:rFonts w:cs="Courier New"/>
              </w:rPr>
            </w:pPr>
            <w:r w:rsidRPr="003E2F2F">
              <w:t>8h30</w:t>
            </w:r>
            <w:r w:rsidRPr="00370DF7">
              <w:rPr>
                <w:rFonts w:ascii="Calibri" w:hAnsi="Calibri" w:cs="Calibri"/>
              </w:rPr>
              <w:t> </w:t>
            </w:r>
            <w:r w:rsidRPr="003E2F2F">
              <w:rPr>
                <w:rFonts w:cs="Marianne"/>
              </w:rPr>
              <w:t xml:space="preserve">: </w:t>
            </w:r>
            <w:r w:rsidRPr="003E2F2F">
              <w:rPr>
                <w:rFonts w:cs="Courier New"/>
              </w:rPr>
              <w:t>ouverture du scrutin</w:t>
            </w:r>
            <w:r w:rsidRPr="00370DF7">
              <w:rPr>
                <w:rFonts w:ascii="Calibri" w:hAnsi="Calibri" w:cs="Calibri"/>
              </w:rPr>
              <w:t> </w:t>
            </w:r>
            <w:r w:rsidRPr="003E2F2F">
              <w:rPr>
                <w:rFonts w:cs="Courier New"/>
              </w:rPr>
              <w:t>;</w:t>
            </w:r>
          </w:p>
          <w:p w14:paraId="1B5C1952" w14:textId="579BAED9" w:rsidR="003B2027" w:rsidRPr="003E2F2F" w:rsidRDefault="003B2027" w:rsidP="00370DF7">
            <w:pPr>
              <w:numPr>
                <w:ilvl w:val="0"/>
                <w:numId w:val="30"/>
              </w:numPr>
              <w:ind w:left="312"/>
              <w:jc w:val="left"/>
            </w:pPr>
            <w:r w:rsidRPr="003E2F2F">
              <w:rPr>
                <w:rFonts w:cs="Courier New"/>
              </w:rPr>
              <w:t>17h30</w:t>
            </w:r>
            <w:r w:rsidRPr="00370DF7">
              <w:rPr>
                <w:rFonts w:ascii="Calibri" w:hAnsi="Calibri" w:cs="Calibri"/>
              </w:rPr>
              <w:t> </w:t>
            </w:r>
            <w:r w:rsidRPr="003E2F2F">
              <w:rPr>
                <w:rFonts w:cs="Courier New"/>
              </w:rPr>
              <w:t>: heure</w:t>
            </w:r>
            <w:r w:rsidRPr="003E2F2F">
              <w:rPr>
                <w:rFonts w:cs="Marianne"/>
              </w:rPr>
              <w:t xml:space="preserve"> maximale de clôture du scrutin</w:t>
            </w:r>
          </w:p>
        </w:tc>
        <w:tc>
          <w:tcPr>
            <w:tcW w:w="930" w:type="pct"/>
            <w:shd w:val="clear" w:color="auto" w:fill="BDD6EE" w:themeFill="accent1" w:themeFillTint="66"/>
            <w:vAlign w:val="center"/>
          </w:tcPr>
          <w:p w14:paraId="374416FC" w14:textId="77777777" w:rsidR="003B2027" w:rsidRPr="003E2F2F" w:rsidRDefault="003B2027" w:rsidP="00370DF7">
            <w:pPr>
              <w:jc w:val="left"/>
            </w:pPr>
            <w:r w:rsidRPr="003E2F2F">
              <w:t>R. 168</w:t>
            </w:r>
          </w:p>
        </w:tc>
      </w:tr>
      <w:tr w:rsidR="000C7FF0" w:rsidRPr="003E2F2F" w14:paraId="57BF5A9E" w14:textId="77777777" w:rsidTr="00B055C8">
        <w:trPr>
          <w:jc w:val="center"/>
        </w:trPr>
        <w:tc>
          <w:tcPr>
            <w:tcW w:w="1165" w:type="pct"/>
            <w:vAlign w:val="center"/>
          </w:tcPr>
          <w:p w14:paraId="13D32761" w14:textId="0A8F8F81" w:rsidR="003B2027" w:rsidRPr="003E2F2F" w:rsidRDefault="003B2027" w:rsidP="00370DF7">
            <w:pPr>
              <w:jc w:val="left"/>
            </w:pPr>
            <w:r w:rsidRPr="003E2F2F">
              <w:t>Jeudi 1</w:t>
            </w:r>
            <w:r w:rsidRPr="00370DF7">
              <w:rPr>
                <w:vertAlign w:val="superscript"/>
              </w:rPr>
              <w:t>er</w:t>
            </w:r>
            <w:r w:rsidRPr="003E2F2F">
              <w:t xml:space="preserve"> octobre</w:t>
            </w:r>
          </w:p>
        </w:tc>
        <w:tc>
          <w:tcPr>
            <w:tcW w:w="2905" w:type="pct"/>
            <w:vAlign w:val="center"/>
          </w:tcPr>
          <w:p w14:paraId="269A73B4" w14:textId="40810514" w:rsidR="003B2027" w:rsidRPr="003E2F2F" w:rsidRDefault="003B2027" w:rsidP="00370DF7">
            <w:pPr>
              <w:jc w:val="left"/>
            </w:pPr>
            <w:r w:rsidRPr="003E2F2F">
              <w:t>Entrée en fonction des sénateurs</w:t>
            </w:r>
            <w:r w:rsidR="00570A8F" w:rsidRPr="003E2F2F">
              <w:t xml:space="preserve"> élus</w:t>
            </w:r>
          </w:p>
        </w:tc>
        <w:tc>
          <w:tcPr>
            <w:tcW w:w="930" w:type="pct"/>
            <w:vAlign w:val="center"/>
          </w:tcPr>
          <w:p w14:paraId="0E559477" w14:textId="169789CE" w:rsidR="003B2027" w:rsidRPr="003E2F2F" w:rsidRDefault="003B2027" w:rsidP="00370DF7">
            <w:pPr>
              <w:jc w:val="left"/>
            </w:pPr>
            <w:r w:rsidRPr="003E2F2F">
              <w:t>Art. 28 de la Constitution</w:t>
            </w:r>
          </w:p>
          <w:p w14:paraId="042D4511" w14:textId="30ACB977" w:rsidR="003B2027" w:rsidRPr="003E2F2F" w:rsidRDefault="003B2027" w:rsidP="00370DF7">
            <w:pPr>
              <w:jc w:val="left"/>
            </w:pPr>
            <w:r w:rsidRPr="003E2F2F">
              <w:t>L.O. 277</w:t>
            </w:r>
          </w:p>
        </w:tc>
      </w:tr>
      <w:tr w:rsidR="000C7FF0" w:rsidRPr="003E2F2F" w14:paraId="1B946D19" w14:textId="77777777" w:rsidTr="00B055C8">
        <w:trPr>
          <w:jc w:val="center"/>
        </w:trPr>
        <w:tc>
          <w:tcPr>
            <w:tcW w:w="1165" w:type="pct"/>
            <w:vAlign w:val="center"/>
          </w:tcPr>
          <w:p w14:paraId="33C42E74" w14:textId="4ACEDFD8" w:rsidR="003B2027" w:rsidRPr="003E2F2F" w:rsidRDefault="003B2027" w:rsidP="00370DF7">
            <w:pPr>
              <w:jc w:val="left"/>
            </w:pPr>
            <w:r w:rsidRPr="003E2F2F">
              <w:lastRenderedPageBreak/>
              <w:t xml:space="preserve">Mercredi 7 octobre à </w:t>
            </w:r>
            <w:r w:rsidR="002E2477" w:rsidRPr="00370DF7">
              <w:t>18h00</w:t>
            </w:r>
          </w:p>
        </w:tc>
        <w:tc>
          <w:tcPr>
            <w:tcW w:w="2905" w:type="pct"/>
            <w:vAlign w:val="center"/>
          </w:tcPr>
          <w:p w14:paraId="0836F1D5" w14:textId="7D6E421F" w:rsidR="003B2027" w:rsidRPr="003E2F2F" w:rsidRDefault="003B2027" w:rsidP="00370DF7">
            <w:pPr>
              <w:jc w:val="left"/>
            </w:pPr>
            <w:r w:rsidRPr="003E2F2F">
              <w:t>Date et heure limites de dépôt des recours des candidats et des électeurs de la circonscription contre l'élection des sénateurs devant le Conseil constitutionnel</w:t>
            </w:r>
          </w:p>
        </w:tc>
        <w:tc>
          <w:tcPr>
            <w:tcW w:w="930" w:type="pct"/>
            <w:vAlign w:val="center"/>
          </w:tcPr>
          <w:p w14:paraId="3EE83C1D" w14:textId="77777777" w:rsidR="003B2027" w:rsidRPr="003E2F2F" w:rsidRDefault="003B2027" w:rsidP="00370DF7">
            <w:pPr>
              <w:jc w:val="left"/>
            </w:pPr>
            <w:r w:rsidRPr="003E2F2F">
              <w:t>L.O. 325</w:t>
            </w:r>
          </w:p>
          <w:p w14:paraId="5CB76ED2" w14:textId="77777777" w:rsidR="003B2027" w:rsidRDefault="003B2027">
            <w:pPr>
              <w:jc w:val="left"/>
            </w:pPr>
            <w:r w:rsidRPr="003E2F2F">
              <w:t>L.O. 180</w:t>
            </w:r>
          </w:p>
          <w:p w14:paraId="6E57062A" w14:textId="4209F4AC" w:rsidR="008E1CEA" w:rsidRPr="003E2F2F" w:rsidRDefault="008E1CEA" w:rsidP="00370DF7">
            <w:pPr>
              <w:jc w:val="left"/>
            </w:pPr>
            <w:r>
              <w:t>Art. 33 ordonnance n° 58-1067 du 7 novembre 1958</w:t>
            </w:r>
          </w:p>
        </w:tc>
      </w:tr>
      <w:tr w:rsidR="00850C22" w:rsidRPr="003E2F2F" w14:paraId="35E9CF98" w14:textId="77777777" w:rsidTr="00B055C8">
        <w:trPr>
          <w:jc w:val="center"/>
        </w:trPr>
        <w:tc>
          <w:tcPr>
            <w:tcW w:w="1165" w:type="pct"/>
            <w:vAlign w:val="center"/>
          </w:tcPr>
          <w:p w14:paraId="19D819E2" w14:textId="09EBAB9B" w:rsidR="003B2027" w:rsidRPr="003E2F2F" w:rsidDel="008A312E" w:rsidRDefault="003B2027" w:rsidP="00370DF7">
            <w:pPr>
              <w:jc w:val="left"/>
            </w:pPr>
            <w:r w:rsidRPr="003E2F2F">
              <w:t>M</w:t>
            </w:r>
            <w:r w:rsidR="008E1CEA">
              <w:t>ardi</w:t>
            </w:r>
            <w:r w:rsidRPr="003E2F2F">
              <w:t xml:space="preserve"> 1</w:t>
            </w:r>
            <w:r w:rsidRPr="00370DF7">
              <w:rPr>
                <w:vertAlign w:val="superscript"/>
              </w:rPr>
              <w:t>er</w:t>
            </w:r>
            <w:r w:rsidRPr="003E2F2F">
              <w:t xml:space="preserve"> décembre</w:t>
            </w:r>
          </w:p>
        </w:tc>
        <w:tc>
          <w:tcPr>
            <w:tcW w:w="2905" w:type="pct"/>
            <w:vAlign w:val="center"/>
          </w:tcPr>
          <w:p w14:paraId="1265A3BC" w14:textId="17C9BDF3" w:rsidR="003B2027" w:rsidRPr="003E2F2F" w:rsidRDefault="003B2027" w:rsidP="00370DF7">
            <w:pPr>
              <w:jc w:val="left"/>
            </w:pPr>
            <w:r w:rsidRPr="003E2F2F">
              <w:t>Date limite de dépôt de la déclaration de situation patrimoniale des sénateurs élus sur le téléservice de la HATVP</w:t>
            </w:r>
          </w:p>
        </w:tc>
        <w:tc>
          <w:tcPr>
            <w:tcW w:w="930" w:type="pct"/>
            <w:vAlign w:val="center"/>
          </w:tcPr>
          <w:p w14:paraId="6047125A" w14:textId="3188C21C" w:rsidR="003B2027" w:rsidRPr="003E2F2F" w:rsidRDefault="003B2027" w:rsidP="00370DF7">
            <w:pPr>
              <w:jc w:val="left"/>
            </w:pPr>
            <w:r w:rsidRPr="003E2F2F">
              <w:t>L.O. 135-1</w:t>
            </w:r>
          </w:p>
        </w:tc>
      </w:tr>
      <w:tr w:rsidR="000C7FF0" w:rsidRPr="003E2F2F" w14:paraId="1C17C2A2" w14:textId="77777777" w:rsidTr="00B055C8">
        <w:trPr>
          <w:jc w:val="center"/>
        </w:trPr>
        <w:tc>
          <w:tcPr>
            <w:tcW w:w="1165" w:type="pct"/>
            <w:vAlign w:val="center"/>
          </w:tcPr>
          <w:p w14:paraId="282A2B08" w14:textId="36EE3102" w:rsidR="003B2027" w:rsidRPr="003E2F2F" w:rsidRDefault="003B2027" w:rsidP="00370DF7">
            <w:pPr>
              <w:jc w:val="left"/>
            </w:pPr>
            <w:r w:rsidRPr="003E2F2F">
              <w:t xml:space="preserve">Vendredi 4 décembre </w:t>
            </w:r>
            <w:r w:rsidR="008E1CEA">
              <w:t>avant</w:t>
            </w:r>
            <w:r w:rsidRPr="003E2F2F">
              <w:t xml:space="preserve"> </w:t>
            </w:r>
            <w:r w:rsidR="002E2477" w:rsidRPr="003E2F2F">
              <w:t>18h00</w:t>
            </w:r>
          </w:p>
        </w:tc>
        <w:tc>
          <w:tcPr>
            <w:tcW w:w="2905" w:type="pct"/>
            <w:vAlign w:val="center"/>
          </w:tcPr>
          <w:p w14:paraId="74C1884D" w14:textId="6ADAE327" w:rsidR="003B2027" w:rsidRPr="003E2F2F" w:rsidRDefault="003B2027" w:rsidP="00370DF7">
            <w:pPr>
              <w:jc w:val="left"/>
            </w:pPr>
            <w:r w:rsidRPr="003E2F2F">
              <w:t>Date limite de dépôt des comptes de campagne auprès de la Commission nationale des comptes de campagne et des financements politiques ou du représentant de l’État dans les collectivités ultramarines</w:t>
            </w:r>
          </w:p>
        </w:tc>
        <w:tc>
          <w:tcPr>
            <w:tcW w:w="930" w:type="pct"/>
            <w:vAlign w:val="center"/>
          </w:tcPr>
          <w:p w14:paraId="6D7E2279" w14:textId="77777777" w:rsidR="003B2027" w:rsidRDefault="003B2027">
            <w:pPr>
              <w:jc w:val="left"/>
            </w:pPr>
            <w:r w:rsidRPr="003E2F2F">
              <w:t>L. 52-12</w:t>
            </w:r>
          </w:p>
          <w:p w14:paraId="3F96ED3B" w14:textId="729A3E3B" w:rsidR="008E1CEA" w:rsidRPr="003E2F2F" w:rsidRDefault="008E1CEA" w:rsidP="00370DF7">
            <w:pPr>
              <w:jc w:val="left"/>
            </w:pPr>
            <w:r>
              <w:t>L. 308-1</w:t>
            </w:r>
          </w:p>
        </w:tc>
      </w:tr>
    </w:tbl>
    <w:p w14:paraId="40C2F75A" w14:textId="32176C46" w:rsidR="00D726BE" w:rsidRPr="00370DF7" w:rsidRDefault="00D726BE" w:rsidP="00370DF7">
      <w:pPr>
        <w:pStyle w:val="Titre1"/>
        <w:numPr>
          <w:ilvl w:val="0"/>
          <w:numId w:val="0"/>
        </w:numPr>
        <w:ind w:left="432"/>
        <w:jc w:val="center"/>
        <w:rPr>
          <w:rStyle w:val="lev"/>
          <w:b/>
          <w:sz w:val="23"/>
          <w:szCs w:val="23"/>
          <w:u w:val="none"/>
        </w:rPr>
      </w:pPr>
      <w:bookmarkStart w:id="923" w:name="_Toc46754665"/>
      <w:bookmarkStart w:id="924" w:name="_Toc46772065"/>
      <w:r w:rsidRPr="00370DF7">
        <w:rPr>
          <w:rStyle w:val="lev"/>
          <w:b/>
          <w:u w:val="none"/>
        </w:rPr>
        <w:br w:type="page"/>
      </w:r>
      <w:bookmarkStart w:id="925" w:name="_Toc232172244"/>
      <w:r w:rsidRPr="00370DF7">
        <w:rPr>
          <w:rStyle w:val="lev"/>
          <w:b/>
          <w:u w:val="none"/>
        </w:rPr>
        <w:lastRenderedPageBreak/>
        <w:t xml:space="preserve">ANNEXE </w:t>
      </w:r>
      <w:r w:rsidR="004705E2">
        <w:rPr>
          <w:rStyle w:val="lev"/>
          <w:b/>
          <w:u w:val="none"/>
        </w:rPr>
        <w:t>3</w:t>
      </w:r>
      <w:r w:rsidR="00F62D66">
        <w:rPr>
          <w:rStyle w:val="lev"/>
          <w:b/>
          <w:u w:val="none"/>
        </w:rPr>
        <w:t>.</w:t>
      </w:r>
      <w:r w:rsidRPr="00370DF7">
        <w:rPr>
          <w:rStyle w:val="lev"/>
          <w:b/>
          <w:u w:val="none"/>
        </w:rPr>
        <w:t xml:space="preserve"> NOMENCLATURE DES CAT</w:t>
      </w:r>
      <w:r w:rsidRPr="00370DF7">
        <w:rPr>
          <w:rStyle w:val="lev"/>
          <w:rFonts w:cs="Times New Roman"/>
          <w:b/>
          <w:u w:val="none"/>
        </w:rPr>
        <w:t>É</w:t>
      </w:r>
      <w:r w:rsidRPr="00370DF7">
        <w:rPr>
          <w:rStyle w:val="lev"/>
          <w:b/>
          <w:u w:val="none"/>
        </w:rPr>
        <w:t>GORIES SOCIOPROFESSIONNELLES POUR LE R</w:t>
      </w:r>
      <w:r w:rsidRPr="00370DF7">
        <w:rPr>
          <w:rStyle w:val="lev"/>
          <w:rFonts w:cs="Times New Roman"/>
          <w:b/>
          <w:u w:val="none"/>
        </w:rPr>
        <w:t>É</w:t>
      </w:r>
      <w:r w:rsidRPr="00370DF7">
        <w:rPr>
          <w:rStyle w:val="lev"/>
          <w:b/>
          <w:u w:val="none"/>
        </w:rPr>
        <w:t xml:space="preserve">PERTOIRE NATIONAL DES </w:t>
      </w:r>
      <w:r w:rsidRPr="00370DF7">
        <w:rPr>
          <w:rStyle w:val="lev"/>
          <w:rFonts w:cs="Times New Roman"/>
          <w:b/>
          <w:u w:val="none"/>
        </w:rPr>
        <w:t>É</w:t>
      </w:r>
      <w:r w:rsidRPr="00370DF7">
        <w:rPr>
          <w:rStyle w:val="lev"/>
          <w:b/>
          <w:u w:val="none"/>
        </w:rPr>
        <w:t>LUS ET LES CANDIDATURES</w:t>
      </w:r>
      <w:bookmarkEnd w:id="923"/>
      <w:bookmarkEnd w:id="924"/>
      <w:bookmarkEnd w:id="925"/>
    </w:p>
    <w:p w14:paraId="299E9870" w14:textId="77777777" w:rsidR="00B742D6" w:rsidRDefault="00B742D6">
      <w:pPr>
        <w:rPr>
          <w:sz w:val="20"/>
          <w:szCs w:val="20"/>
        </w:rPr>
      </w:pPr>
    </w:p>
    <w:tbl>
      <w:tblPr>
        <w:tblStyle w:val="Grilledutableau1"/>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80"/>
        <w:gridCol w:w="8275"/>
      </w:tblGrid>
      <w:tr w:rsidR="00DA2730" w:rsidRPr="00374C68" w14:paraId="43B5B340" w14:textId="77777777" w:rsidTr="00B454FC">
        <w:trPr>
          <w:trHeight w:val="255"/>
        </w:trPr>
        <w:tc>
          <w:tcPr>
            <w:tcW w:w="1080" w:type="dxa"/>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214100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rPr>
                <w:b/>
              </w:rPr>
            </w:pPr>
            <w:r w:rsidRPr="00F810DC">
              <w:rPr>
                <w:rFonts w:eastAsia="Marianne" w:cs="Marianne"/>
                <w:b/>
                <w:color w:val="000000"/>
              </w:rPr>
              <w:t>Code</w:t>
            </w:r>
          </w:p>
        </w:tc>
        <w:tc>
          <w:tcPr>
            <w:tcW w:w="8275" w:type="dxa"/>
            <w:tcBorders>
              <w:top w:val="single" w:sz="8"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6B7AFA3"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rPr>
                <w:b/>
              </w:rPr>
            </w:pPr>
            <w:r w:rsidRPr="00F810DC">
              <w:rPr>
                <w:rFonts w:eastAsia="Marianne" w:cs="Marianne"/>
                <w:b/>
                <w:color w:val="000000"/>
              </w:rPr>
              <w:t>Libellé</w:t>
            </w:r>
          </w:p>
        </w:tc>
      </w:tr>
      <w:tr w:rsidR="00DA2730" w:rsidRPr="00374C68" w14:paraId="6C5C6F10"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615DFA9"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11</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0322944"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Agriculteurs sur petite exploitation</w:t>
            </w:r>
          </w:p>
        </w:tc>
      </w:tr>
      <w:tr w:rsidR="00DA2730" w:rsidRPr="00374C68" w14:paraId="601B298A"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408402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12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0B91E9E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Agriculteurs sur moyenne exploitation</w:t>
            </w:r>
          </w:p>
        </w:tc>
      </w:tr>
      <w:tr w:rsidR="00DA2730" w:rsidRPr="00374C68" w14:paraId="42B273A3"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3EE05E4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13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08CAFD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Agriculteurs sur grande exploitation</w:t>
            </w:r>
          </w:p>
        </w:tc>
      </w:tr>
      <w:tr w:rsidR="00DA2730" w:rsidRPr="00374C68" w14:paraId="6D1DCA13"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3B0A8D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21</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B4A8A09"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Artisans</w:t>
            </w:r>
          </w:p>
        </w:tc>
      </w:tr>
      <w:tr w:rsidR="00DA2730" w:rsidRPr="00374C68" w14:paraId="054B41B0"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933625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22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334F7CA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Commerçants et assimilés</w:t>
            </w:r>
          </w:p>
        </w:tc>
      </w:tr>
      <w:tr w:rsidR="00DA2730" w:rsidRPr="00374C68" w14:paraId="61D441D1"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616AE15"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23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F2117F2"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Chefs d'entreprise de 10 salariés ou plus</w:t>
            </w:r>
          </w:p>
        </w:tc>
      </w:tr>
      <w:tr w:rsidR="00DA2730" w:rsidRPr="00374C68" w14:paraId="0DB1A636"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7F8A272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31</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720D970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Professions libérales</w:t>
            </w:r>
          </w:p>
        </w:tc>
      </w:tr>
      <w:tr w:rsidR="00DA2730" w:rsidRPr="00374C68" w14:paraId="6B3FE4F1"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4915BC6"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377AB7C3"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Cadres de la fonction publique</w:t>
            </w:r>
          </w:p>
        </w:tc>
      </w:tr>
      <w:tr w:rsidR="00DA2730" w:rsidRPr="00374C68" w14:paraId="7AAA399F"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756F77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0E615A25"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Professeurs, professions scientifiques</w:t>
            </w:r>
          </w:p>
        </w:tc>
      </w:tr>
      <w:tr w:rsidR="00DA2730" w:rsidRPr="00374C68" w14:paraId="548B2A2A"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748A68B0"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7CDF279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Professions de l'information, des arts et des spectacles</w:t>
            </w:r>
          </w:p>
        </w:tc>
      </w:tr>
      <w:tr w:rsidR="00DA2730" w:rsidRPr="00374C68" w14:paraId="2B7A6B38"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49CBFF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37</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C7DD2C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Cadres administratifs et commerciaux d'entreprise</w:t>
            </w:r>
          </w:p>
        </w:tc>
      </w:tr>
      <w:tr w:rsidR="00DA2730" w:rsidRPr="00374C68" w14:paraId="7BE32651"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E670A3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38</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1FECA0C"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Ingénieurs et cadres techniques d'entreprise</w:t>
            </w:r>
          </w:p>
        </w:tc>
      </w:tr>
      <w:tr w:rsidR="00DA2730" w:rsidRPr="00374C68" w14:paraId="6C699AD4"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14FDAA2"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F8363D9"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Professeurs des écoles, instituteurs et assimilés</w:t>
            </w:r>
          </w:p>
        </w:tc>
      </w:tr>
      <w:tr w:rsidR="00DA2730" w:rsidRPr="00374C68" w14:paraId="3070EEE5"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0408DFD0"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37EDFA4" w14:textId="4F088A8E"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Professions intermédiaires de la santé et</w:t>
            </w:r>
            <w:r w:rsidRPr="00F810DC">
              <w:rPr>
                <w:rFonts w:ascii="Calibri" w:eastAsia="Marianne" w:hAnsi="Calibri" w:cs="Calibri"/>
                <w:color w:val="000000"/>
              </w:rPr>
              <w:t> </w:t>
            </w:r>
            <w:r w:rsidRPr="00F810DC">
              <w:rPr>
                <w:rFonts w:eastAsia="Marianne" w:cs="Marianne"/>
                <w:color w:val="000000"/>
              </w:rPr>
              <w:t>du travail social</w:t>
            </w:r>
          </w:p>
        </w:tc>
      </w:tr>
      <w:tr w:rsidR="00DA2730" w:rsidRPr="00374C68" w14:paraId="2215230E"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FFE2C3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4F36F4F"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Clergé, religieux</w:t>
            </w:r>
          </w:p>
        </w:tc>
      </w:tr>
      <w:tr w:rsidR="00DA2730" w:rsidRPr="00374C68" w14:paraId="717A0850"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7D63342"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7F79364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Professions intermédiaires administratives de la fonction publique</w:t>
            </w:r>
          </w:p>
        </w:tc>
      </w:tr>
      <w:tr w:rsidR="00DA2730" w:rsidRPr="00374C68" w14:paraId="0E613B2D"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F6CA32F"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46</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15BD1459"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Professions intermédiaires administratives et commerciales des entreprises</w:t>
            </w:r>
          </w:p>
        </w:tc>
      </w:tr>
      <w:tr w:rsidR="00DA2730" w:rsidRPr="00374C68" w14:paraId="6991C375"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8B972A4"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47</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D6FF2B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Techniciens</w:t>
            </w:r>
          </w:p>
        </w:tc>
      </w:tr>
      <w:tr w:rsidR="00DA2730" w:rsidRPr="00374C68" w14:paraId="61418F8A"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30A23F1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48</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5B5B127F"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Contremaîtres, agents de maîtrise</w:t>
            </w:r>
          </w:p>
        </w:tc>
      </w:tr>
      <w:tr w:rsidR="00DA2730" w:rsidRPr="00374C68" w14:paraId="14E4C30E"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173A1903"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52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ADE39E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Employés civils et agents de service de la fonction publique</w:t>
            </w:r>
          </w:p>
        </w:tc>
      </w:tr>
      <w:tr w:rsidR="00DA2730" w:rsidRPr="00374C68" w14:paraId="4EA62E2C"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C6D4520"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53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701C8F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Policiers et militaires</w:t>
            </w:r>
          </w:p>
        </w:tc>
      </w:tr>
      <w:tr w:rsidR="00DA2730" w:rsidRPr="00374C68" w14:paraId="14BBF5AA"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59BD64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54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56792602"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Employés administratifs d'entreprise</w:t>
            </w:r>
          </w:p>
        </w:tc>
      </w:tr>
      <w:tr w:rsidR="00DA2730" w:rsidRPr="00374C68" w14:paraId="50086A92"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127DD31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55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0016F006"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Employés de commerce</w:t>
            </w:r>
          </w:p>
        </w:tc>
      </w:tr>
      <w:tr w:rsidR="00DA2730" w:rsidRPr="00374C68" w14:paraId="7A1FF450"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03CCE17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56</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5F2EA14"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Personnels des services directs aux particuliers</w:t>
            </w:r>
          </w:p>
        </w:tc>
      </w:tr>
      <w:tr w:rsidR="00DA2730" w:rsidRPr="00374C68" w14:paraId="665AD5BB"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574D2A6"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DC200EC"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qualifiés de type industriel</w:t>
            </w:r>
          </w:p>
        </w:tc>
      </w:tr>
      <w:tr w:rsidR="00DA2730" w:rsidRPr="00374C68" w14:paraId="2536E303"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B0055A0"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6E1BF9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qualifiés de type artisanal</w:t>
            </w:r>
          </w:p>
        </w:tc>
      </w:tr>
      <w:tr w:rsidR="00DA2730" w:rsidRPr="00374C68" w14:paraId="742B92F7"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1FDBA4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3DE0394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Chauffeurs</w:t>
            </w:r>
          </w:p>
        </w:tc>
      </w:tr>
      <w:tr w:rsidR="00DA2730" w:rsidRPr="00374C68" w14:paraId="3E92529B"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B17684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3C084A8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qualifiés de la manutention, du magasinage et du transport</w:t>
            </w:r>
          </w:p>
        </w:tc>
      </w:tr>
      <w:tr w:rsidR="00DA2730" w:rsidRPr="00374C68" w14:paraId="66E422B3"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317AB5F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67</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BA384F2"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non qualifiés de type industriel</w:t>
            </w:r>
          </w:p>
        </w:tc>
      </w:tr>
      <w:tr w:rsidR="00DA2730" w:rsidRPr="00374C68" w14:paraId="07099E24"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C3A60E6"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68</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6A43F1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non qualifiés de type artisanal</w:t>
            </w:r>
          </w:p>
        </w:tc>
      </w:tr>
      <w:tr w:rsidR="00DA2730" w:rsidRPr="00374C68" w14:paraId="7FBA91DB"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CE7982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69</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BC56FAE"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Ouvriers agricoles</w:t>
            </w:r>
          </w:p>
        </w:tc>
      </w:tr>
      <w:tr w:rsidR="00DA2730" w:rsidRPr="00374C68" w14:paraId="4C0F956F"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063AF63"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71</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1B4C4774"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Anciens agriculteurs exploitants</w:t>
            </w:r>
          </w:p>
        </w:tc>
      </w:tr>
      <w:tr w:rsidR="00DA2730" w:rsidRPr="00374C68" w14:paraId="06815FDD"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4C6BBD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72</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7720E63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Anciens artisans, commerçants, chefs d'entreprise</w:t>
            </w:r>
          </w:p>
        </w:tc>
      </w:tr>
      <w:tr w:rsidR="00DA2730" w:rsidRPr="00374C68" w14:paraId="79AA7AEC"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2CD49F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789C57CE"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Anciens cadres</w:t>
            </w:r>
          </w:p>
        </w:tc>
      </w:tr>
      <w:tr w:rsidR="00DA2730" w:rsidRPr="00374C68" w14:paraId="6DB644E4"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06C88FB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573E7FF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Anciennes professions intermédiaires</w:t>
            </w:r>
          </w:p>
        </w:tc>
      </w:tr>
      <w:tr w:rsidR="00DA2730" w:rsidRPr="00374C68" w14:paraId="3A61BC94"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598F2727"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77</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3DDD969"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Anciens employés</w:t>
            </w:r>
          </w:p>
        </w:tc>
      </w:tr>
      <w:tr w:rsidR="00DA2730" w:rsidRPr="00374C68" w14:paraId="3D839058"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C7BB2B1"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78</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408312E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Anciens ouvriers</w:t>
            </w:r>
          </w:p>
        </w:tc>
      </w:tr>
      <w:tr w:rsidR="00DA2730" w:rsidRPr="00374C68" w14:paraId="2F8ECD57"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63E7C5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81</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0635362E"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Chômeurs n'ayant jamais travaillé</w:t>
            </w:r>
          </w:p>
        </w:tc>
      </w:tr>
      <w:tr w:rsidR="00DA2730" w:rsidRPr="00374C68" w14:paraId="6BD97075"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DE0302B"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83</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CA4B83D"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Militaires du contingent</w:t>
            </w:r>
          </w:p>
        </w:tc>
      </w:tr>
      <w:tr w:rsidR="00DA2730" w:rsidRPr="00374C68" w14:paraId="5134C39E"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26C8113A"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84</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64499C2F"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Elèves, étudiants</w:t>
            </w:r>
          </w:p>
        </w:tc>
      </w:tr>
      <w:tr w:rsidR="00DA2730" w:rsidRPr="00374C68" w14:paraId="674C503E"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628EEC45" w14:textId="77777777" w:rsidR="00B742D6" w:rsidRPr="00F810DC" w:rsidRDefault="00B742D6" w:rsidP="00B742D6">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85</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200AF034" w14:textId="2A0454DE"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Personnes diverses sans activité</w:t>
            </w:r>
            <w:r w:rsidRPr="00F810DC">
              <w:rPr>
                <w:rFonts w:ascii="Calibri" w:eastAsia="Marianne" w:hAnsi="Calibri" w:cs="Calibri"/>
                <w:color w:val="000000"/>
              </w:rPr>
              <w:t> </w:t>
            </w:r>
            <w:r w:rsidRPr="00F810DC">
              <w:rPr>
                <w:rFonts w:eastAsia="Marianne" w:cs="Marianne"/>
                <w:color w:val="000000"/>
              </w:rPr>
              <w:t>professionnelle de moins de 60 ans (sauf retraités)</w:t>
            </w:r>
          </w:p>
        </w:tc>
      </w:tr>
      <w:tr w:rsidR="00DA2730" w:rsidRPr="00374C68" w14:paraId="7E441C43" w14:textId="77777777" w:rsidTr="00B454FC">
        <w:trPr>
          <w:trHeight w:val="255"/>
        </w:trPr>
        <w:tc>
          <w:tcPr>
            <w:tcW w:w="1080" w:type="dxa"/>
            <w:tcBorders>
              <w:top w:val="none" w:sz="4"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tcPr>
          <w:p w14:paraId="4C820A38" w14:textId="77777777" w:rsidR="00B742D6" w:rsidRPr="00F810DC" w:rsidRDefault="00B742D6" w:rsidP="00B454FC">
            <w:pPr>
              <w:pBdr>
                <w:top w:val="none" w:sz="4" w:space="0" w:color="000000"/>
                <w:left w:val="none" w:sz="4" w:space="0" w:color="000000"/>
                <w:bottom w:val="none" w:sz="4" w:space="0" w:color="000000"/>
                <w:right w:val="none" w:sz="4" w:space="0" w:color="000000"/>
              </w:pBdr>
              <w:jc w:val="center"/>
            </w:pPr>
            <w:r w:rsidRPr="00F810DC">
              <w:rPr>
                <w:rFonts w:eastAsia="Marianne" w:cs="Marianne"/>
                <w:color w:val="000000"/>
              </w:rPr>
              <w:t>86</w:t>
            </w:r>
          </w:p>
        </w:tc>
        <w:tc>
          <w:tcPr>
            <w:tcW w:w="8275" w:type="dxa"/>
            <w:tcBorders>
              <w:top w:val="none" w:sz="4" w:space="0" w:color="000000"/>
              <w:left w:val="none" w:sz="4" w:space="0" w:color="000000"/>
              <w:bottom w:val="single" w:sz="8" w:space="0" w:color="000000"/>
              <w:right w:val="single" w:sz="8" w:space="0" w:color="000000"/>
            </w:tcBorders>
            <w:noWrap/>
            <w:tcMar>
              <w:top w:w="0" w:type="dxa"/>
              <w:left w:w="70" w:type="dxa"/>
              <w:bottom w:w="0" w:type="dxa"/>
              <w:right w:w="70" w:type="dxa"/>
            </w:tcMar>
            <w:vAlign w:val="bottom"/>
          </w:tcPr>
          <w:p w14:paraId="33CEE50E" w14:textId="77777777" w:rsidR="00B742D6" w:rsidRPr="00F810DC" w:rsidRDefault="00B742D6" w:rsidP="00B454FC">
            <w:pPr>
              <w:pBdr>
                <w:top w:val="none" w:sz="4" w:space="0" w:color="000000"/>
                <w:left w:val="none" w:sz="4" w:space="0" w:color="000000"/>
                <w:bottom w:val="none" w:sz="4" w:space="0" w:color="000000"/>
                <w:right w:val="none" w:sz="4" w:space="0" w:color="000000"/>
              </w:pBdr>
              <w:jc w:val="left"/>
            </w:pPr>
            <w:r w:rsidRPr="00F810DC">
              <w:rPr>
                <w:rFonts w:eastAsia="Marianne" w:cs="Marianne"/>
                <w:color w:val="000000"/>
              </w:rPr>
              <w:t>Personnes diverses sans activité professionnelle de 60 ans et plus (sauf retraités)</w:t>
            </w:r>
          </w:p>
        </w:tc>
      </w:tr>
    </w:tbl>
    <w:p w14:paraId="6CB727AB" w14:textId="77777777" w:rsidR="00B742D6" w:rsidRPr="00374C68" w:rsidRDefault="00B742D6" w:rsidP="00370DF7">
      <w:pPr>
        <w:pStyle w:val="Sansinterligne"/>
        <w:spacing w:before="0" w:after="120"/>
        <w:jc w:val="center"/>
        <w:rPr>
          <w:b/>
          <w:sz w:val="21"/>
          <w:szCs w:val="21"/>
        </w:rPr>
      </w:pPr>
      <w:bookmarkStart w:id="926" w:name="_Toc232172245"/>
      <w:r w:rsidRPr="00F810DC">
        <w:rPr>
          <w:sz w:val="21"/>
          <w:szCs w:val="21"/>
        </w:rPr>
        <w:t>Insee PCS 2003 Niveau 3 – 42 postes</w:t>
      </w:r>
      <w:bookmarkEnd w:id="926"/>
    </w:p>
    <w:p w14:paraId="12981954" w14:textId="688724CE" w:rsidR="00D726BE" w:rsidRPr="003E2F2F" w:rsidRDefault="00D726BE" w:rsidP="00370DF7">
      <w:pPr>
        <w:rPr>
          <w:sz w:val="20"/>
          <w:szCs w:val="20"/>
        </w:rPr>
      </w:pPr>
    </w:p>
    <w:p w14:paraId="42FE7B12" w14:textId="1D08CAD4" w:rsidR="00D726BE" w:rsidRPr="00E553D7" w:rsidRDefault="00D726BE" w:rsidP="00370DF7">
      <w:pPr>
        <w:pStyle w:val="Titre1"/>
        <w:numPr>
          <w:ilvl w:val="0"/>
          <w:numId w:val="0"/>
        </w:numPr>
        <w:ind w:left="792" w:hanging="360"/>
      </w:pPr>
      <w:r w:rsidRPr="003E2F2F">
        <w:br w:type="page"/>
      </w:r>
      <w:bookmarkStart w:id="927" w:name="_Toc46754674"/>
      <w:bookmarkStart w:id="928" w:name="_Toc46772067"/>
      <w:bookmarkStart w:id="929" w:name="_Toc232172246"/>
      <w:bookmarkStart w:id="930" w:name="_Toc46754666"/>
      <w:bookmarkStart w:id="931" w:name="_Toc46772066"/>
      <w:r w:rsidRPr="003E2F2F">
        <w:lastRenderedPageBreak/>
        <w:t xml:space="preserve">ANNEXE </w:t>
      </w:r>
      <w:r w:rsidR="004705E2">
        <w:t>4</w:t>
      </w:r>
      <w:r w:rsidR="00F62D66">
        <w:t>.</w:t>
      </w:r>
      <w:r w:rsidRPr="00370DF7">
        <w:rPr>
          <w:rFonts w:ascii="Calibri" w:hAnsi="Calibri" w:cs="Calibri"/>
          <w:b w:val="0"/>
          <w:bCs w:val="0"/>
          <w:sz w:val="23"/>
          <w:szCs w:val="23"/>
        </w:rPr>
        <w:t> </w:t>
      </w:r>
      <w:r w:rsidRPr="003E2F2F">
        <w:t>INÉLIGIBILITÉS PROFESSIONNELLES AVEC</w:t>
      </w:r>
      <w:r w:rsidRPr="003E2F2F">
        <w:rPr>
          <w:rFonts w:ascii="Calibri" w:hAnsi="Calibri" w:cs="Calibri"/>
        </w:rPr>
        <w:t> </w:t>
      </w:r>
      <w:r w:rsidRPr="003E2F2F">
        <w:t>LE</w:t>
      </w:r>
      <w:r w:rsidRPr="003E2F2F">
        <w:rPr>
          <w:rFonts w:ascii="Calibri" w:hAnsi="Calibri" w:cs="Calibri"/>
        </w:rPr>
        <w:t> </w:t>
      </w:r>
      <w:r w:rsidRPr="003E2F2F">
        <w:t>MANDAT</w:t>
      </w:r>
      <w:r w:rsidRPr="003E2F2F">
        <w:rPr>
          <w:rFonts w:ascii="Calibri" w:hAnsi="Calibri" w:cs="Calibri"/>
        </w:rPr>
        <w:t> </w:t>
      </w:r>
      <w:r w:rsidRPr="003E2F2F">
        <w:t>DE</w:t>
      </w:r>
      <w:r w:rsidRPr="003E2F2F">
        <w:rPr>
          <w:rFonts w:ascii="Calibri" w:hAnsi="Calibri" w:cs="Calibri"/>
        </w:rPr>
        <w:t> </w:t>
      </w:r>
      <w:r w:rsidRPr="003E2F2F">
        <w:t>SÉNATEUR</w:t>
      </w:r>
      <w:bookmarkEnd w:id="927"/>
      <w:bookmarkEnd w:id="928"/>
      <w:bookmarkEnd w:id="929"/>
    </w:p>
    <w:p w14:paraId="37C43070" w14:textId="77777777" w:rsidR="00D726BE" w:rsidRPr="003E2F2F" w:rsidRDefault="00D726BE" w:rsidP="007523A8">
      <w:r w:rsidRPr="003E2F2F">
        <w:t>Le Défenseur des droits et ses adjoints et le Contrôleur général des lieux de privation de liberté sont inéligibles dans toutes les circonscriptions (art. L.O.</w:t>
      </w:r>
      <w:r w:rsidRPr="00370DF7">
        <w:rPr>
          <w:rFonts w:ascii="Calibri" w:hAnsi="Calibri" w:cs="Calibri"/>
        </w:rPr>
        <w:t> </w:t>
      </w:r>
      <w:r w:rsidRPr="003E2F2F">
        <w:rPr>
          <w:rFonts w:cs="Marianne"/>
        </w:rPr>
        <w:t>130).</w:t>
      </w:r>
    </w:p>
    <w:p w14:paraId="7C831CCA" w14:textId="3F409DAF" w:rsidR="00D726BE" w:rsidRPr="003E2F2F" w:rsidRDefault="00D726BE" w:rsidP="007523A8">
      <w:r w:rsidRPr="003E2F2F">
        <w:t xml:space="preserve">Les préfets ne peuvent être élus dans tout département compris en tout ou partie dans le ressort dans lequel ils exercent ou ont exercé leurs fonctions </w:t>
      </w:r>
      <w:r w:rsidRPr="003E2F2F">
        <w:rPr>
          <w:b/>
        </w:rPr>
        <w:t>depuis moins de trois ans</w:t>
      </w:r>
      <w:r w:rsidRPr="003E2F2F">
        <w:t xml:space="preserve"> à la date du scrutin (art. L.O. 132</w:t>
      </w:r>
      <w:r w:rsidR="00660E6F">
        <w:t xml:space="preserve"> I</w:t>
      </w:r>
      <w:r w:rsidRPr="003E2F2F">
        <w:t>).</w:t>
      </w:r>
    </w:p>
    <w:p w14:paraId="4CF464FF" w14:textId="47295025" w:rsidR="00D726BE" w:rsidRPr="003E2F2F" w:rsidRDefault="00D726BE" w:rsidP="007523A8">
      <w:r w:rsidRPr="003E2F2F">
        <w:t xml:space="preserve">Les sous-préfets, les secrétaires généraux de préfecture et les directeurs de cabinet de préfet ne peuvent être élus dans tout département compris en tout ou partie dans le ressort dans lequel ils exercent ou ont exercé leurs fonctions </w:t>
      </w:r>
      <w:r w:rsidRPr="003E2F2F">
        <w:rPr>
          <w:b/>
        </w:rPr>
        <w:t>depuis moins de deux ans</w:t>
      </w:r>
      <w:r w:rsidRPr="003E2F2F">
        <w:t xml:space="preserve"> à la date du scrutin (art. L.O.</w:t>
      </w:r>
      <w:r w:rsidR="00DC32BD">
        <w:rPr>
          <w:rFonts w:ascii="Calibri" w:hAnsi="Calibri" w:cs="Calibri"/>
        </w:rPr>
        <w:t> </w:t>
      </w:r>
      <w:r w:rsidRPr="003E2F2F">
        <w:t>132</w:t>
      </w:r>
      <w:r w:rsidR="00660E6F">
        <w:t xml:space="preserve"> I </w:t>
      </w:r>
      <w:r w:rsidR="00660E6F" w:rsidRPr="00764D53">
        <w:rPr>
          <w:i/>
          <w:iCs/>
        </w:rPr>
        <w:t>bis</w:t>
      </w:r>
      <w:r w:rsidRPr="003E2F2F">
        <w:t>).</w:t>
      </w:r>
    </w:p>
    <w:p w14:paraId="56D36EF7" w14:textId="77777777" w:rsidR="00D726BE" w:rsidRPr="003E2F2F" w:rsidRDefault="00D726BE" w:rsidP="007523A8">
      <w:r w:rsidRPr="003E2F2F">
        <w:t xml:space="preserve">Ne peuvent être élus dans tout département compris en tout ou partie dans le ressort dans lequel ils exercent ou ont exercé leurs fonctions </w:t>
      </w:r>
      <w:r w:rsidRPr="003E2F2F">
        <w:rPr>
          <w:b/>
        </w:rPr>
        <w:t>depuis moins d’un an</w:t>
      </w:r>
      <w:r w:rsidRPr="003E2F2F">
        <w:t xml:space="preserve"> à la date du scrutin les titulaires des fonctions suivantes (art.</w:t>
      </w:r>
      <w:r w:rsidRPr="00370DF7">
        <w:rPr>
          <w:rFonts w:ascii="Calibri" w:hAnsi="Calibri" w:cs="Calibri" w:hint="eastAsia"/>
        </w:rPr>
        <w:t> </w:t>
      </w:r>
      <w:r w:rsidRPr="003E2F2F">
        <w:t>L.O.</w:t>
      </w:r>
      <w:r w:rsidRPr="00370DF7">
        <w:rPr>
          <w:rFonts w:ascii="Calibri" w:hAnsi="Calibri" w:cs="Calibri" w:hint="eastAsia"/>
        </w:rPr>
        <w:t> </w:t>
      </w:r>
      <w:r w:rsidRPr="003E2F2F">
        <w:t>132 II) :</w:t>
      </w:r>
    </w:p>
    <w:p w14:paraId="0854DBE4" w14:textId="77777777" w:rsidR="00D726BE" w:rsidRPr="003E2F2F" w:rsidRDefault="00D726BE" w:rsidP="00370DF7">
      <w:pPr>
        <w:numPr>
          <w:ilvl w:val="0"/>
          <w:numId w:val="37"/>
        </w:numPr>
      </w:pPr>
      <w:r w:rsidRPr="003E2F2F">
        <w:t xml:space="preserve">les directeurs des services de cabinet de préfet ; </w:t>
      </w:r>
    </w:p>
    <w:p w14:paraId="3A846B5B" w14:textId="77777777" w:rsidR="00D726BE" w:rsidRPr="003E2F2F" w:rsidRDefault="00D726BE" w:rsidP="007523A8">
      <w:pPr>
        <w:numPr>
          <w:ilvl w:val="0"/>
          <w:numId w:val="37"/>
        </w:numPr>
      </w:pPr>
      <w:r w:rsidRPr="003E2F2F">
        <w:t xml:space="preserve">le secrétaire général et les chargés de mission du secrétariat général pour les affaires régionales ou pour les affaires de Corse ; </w:t>
      </w:r>
    </w:p>
    <w:p w14:paraId="05175E60" w14:textId="77777777" w:rsidR="00D726BE" w:rsidRPr="003E2F2F" w:rsidRDefault="00D726BE" w:rsidP="007523A8">
      <w:pPr>
        <w:numPr>
          <w:ilvl w:val="0"/>
          <w:numId w:val="37"/>
        </w:numPr>
      </w:pPr>
      <w:r w:rsidRPr="003E2F2F">
        <w:t xml:space="preserve">les directeurs de préfecture, les chefs de bureau de préfecture et les secrétaires généraux de sous-préfecture ; </w:t>
      </w:r>
    </w:p>
    <w:p w14:paraId="6C8C33F5" w14:textId="77777777" w:rsidR="00D726BE" w:rsidRPr="003E2F2F" w:rsidRDefault="00D726BE" w:rsidP="007523A8">
      <w:pPr>
        <w:numPr>
          <w:ilvl w:val="0"/>
          <w:numId w:val="37"/>
        </w:numPr>
      </w:pPr>
      <w:r w:rsidRPr="003E2F2F">
        <w:t xml:space="preserve">les directeurs, directeurs adjoints et chefs de service des administrations civiles de l’État dans la région ou le département ; </w:t>
      </w:r>
    </w:p>
    <w:p w14:paraId="59B228DA" w14:textId="77777777" w:rsidR="00D726BE" w:rsidRPr="003E2F2F" w:rsidRDefault="00D726BE" w:rsidP="007523A8">
      <w:pPr>
        <w:numPr>
          <w:ilvl w:val="0"/>
          <w:numId w:val="37"/>
        </w:numPr>
      </w:pPr>
      <w:r w:rsidRPr="003E2F2F">
        <w:t xml:space="preserve">les directeurs régionaux, départementaux ou locaux des finances publiques et leurs fondés de pouvoir ainsi que les comptables publics ; </w:t>
      </w:r>
    </w:p>
    <w:p w14:paraId="22D60DF0" w14:textId="77777777" w:rsidR="00D726BE" w:rsidRPr="003E2F2F" w:rsidRDefault="00D726BE" w:rsidP="007523A8">
      <w:pPr>
        <w:numPr>
          <w:ilvl w:val="0"/>
          <w:numId w:val="37"/>
        </w:numPr>
      </w:pPr>
      <w:r w:rsidRPr="003E2F2F">
        <w:t xml:space="preserve">les recteurs d’académie, les inspecteurs d’académie, les inspecteurs d’académie adjoints et les inspecteurs de l’éducation nationale chargés d’une circonscription du premier degré ; </w:t>
      </w:r>
    </w:p>
    <w:p w14:paraId="08E16265" w14:textId="77777777" w:rsidR="00D726BE" w:rsidRPr="003E2F2F" w:rsidRDefault="00D726BE" w:rsidP="007523A8">
      <w:pPr>
        <w:numPr>
          <w:ilvl w:val="0"/>
          <w:numId w:val="37"/>
        </w:numPr>
      </w:pPr>
      <w:r w:rsidRPr="003E2F2F">
        <w:t xml:space="preserve">les inspecteurs du travail ; </w:t>
      </w:r>
    </w:p>
    <w:p w14:paraId="498864A1" w14:textId="77777777" w:rsidR="00D726BE" w:rsidRPr="003E2F2F" w:rsidRDefault="00D726BE" w:rsidP="007523A8">
      <w:pPr>
        <w:numPr>
          <w:ilvl w:val="0"/>
          <w:numId w:val="37"/>
        </w:numPr>
      </w:pPr>
      <w:r w:rsidRPr="003E2F2F">
        <w:t xml:space="preserve">les responsables de circonscription territoriale ou de direction territoriale des établissements publics de l’État et les directeurs de succursale et directeurs régionaux de la Banque de France ; </w:t>
      </w:r>
    </w:p>
    <w:p w14:paraId="10894736" w14:textId="77777777" w:rsidR="00D726BE" w:rsidRPr="003E2F2F" w:rsidRDefault="00D726BE" w:rsidP="007523A8">
      <w:pPr>
        <w:numPr>
          <w:ilvl w:val="0"/>
          <w:numId w:val="37"/>
        </w:numPr>
      </w:pPr>
      <w:r w:rsidRPr="003E2F2F">
        <w:t xml:space="preserve">les magistrats des cours d’appel, des tribunaux judiciaires et les juges de proximité ; </w:t>
      </w:r>
    </w:p>
    <w:p w14:paraId="7D7DAA78" w14:textId="77777777" w:rsidR="00D726BE" w:rsidRPr="003E2F2F" w:rsidRDefault="00D726BE" w:rsidP="007523A8">
      <w:pPr>
        <w:numPr>
          <w:ilvl w:val="0"/>
          <w:numId w:val="37"/>
        </w:numPr>
      </w:pPr>
      <w:r w:rsidRPr="003E2F2F">
        <w:t xml:space="preserve">les présidents des cours administratives d’appel et les magistrats des cours administratives d’appel et des tribunaux administratifs ; </w:t>
      </w:r>
    </w:p>
    <w:p w14:paraId="5901C536" w14:textId="77777777" w:rsidR="00D726BE" w:rsidRPr="003E2F2F" w:rsidRDefault="00D726BE" w:rsidP="007523A8">
      <w:pPr>
        <w:numPr>
          <w:ilvl w:val="0"/>
          <w:numId w:val="37"/>
        </w:numPr>
      </w:pPr>
      <w:r w:rsidRPr="003E2F2F">
        <w:t xml:space="preserve">les présidents de chambre régionale ou territoriale des comptes et les magistrats des chambres régionales ou territoriales des comptes ; </w:t>
      </w:r>
    </w:p>
    <w:p w14:paraId="33F7A021" w14:textId="77777777" w:rsidR="00D726BE" w:rsidRPr="003E2F2F" w:rsidRDefault="00D726BE" w:rsidP="007523A8">
      <w:pPr>
        <w:numPr>
          <w:ilvl w:val="0"/>
          <w:numId w:val="37"/>
        </w:numPr>
      </w:pPr>
      <w:r w:rsidRPr="003E2F2F">
        <w:t xml:space="preserve">les présidents des tribunaux de commerce et les présidents des conseils de prud’hommes ; </w:t>
      </w:r>
    </w:p>
    <w:p w14:paraId="3DC6E0F7" w14:textId="77777777" w:rsidR="00D726BE" w:rsidRPr="003E2F2F" w:rsidRDefault="00D726BE" w:rsidP="007523A8">
      <w:pPr>
        <w:numPr>
          <w:ilvl w:val="0"/>
          <w:numId w:val="37"/>
        </w:numPr>
      </w:pPr>
      <w:r w:rsidRPr="003E2F2F">
        <w:t xml:space="preserve">les officiers et sous-officiers de la gendarmerie nationale exerçant un commandement territorial ainsi que leurs adjoints pour l’exercice de ce commandement ; </w:t>
      </w:r>
    </w:p>
    <w:p w14:paraId="11B12871" w14:textId="77777777" w:rsidR="00D726BE" w:rsidRPr="003E2F2F" w:rsidRDefault="00D726BE" w:rsidP="007523A8">
      <w:pPr>
        <w:numPr>
          <w:ilvl w:val="0"/>
          <w:numId w:val="37"/>
        </w:numPr>
      </w:pPr>
      <w:r w:rsidRPr="003E2F2F">
        <w:t xml:space="preserve">les fonctionnaires des corps actifs de la police nationale exerçant un commandement territorial ainsi que leurs adjoints pour l’exercice de ce commandement ; </w:t>
      </w:r>
    </w:p>
    <w:p w14:paraId="5469402E" w14:textId="77777777" w:rsidR="00D726BE" w:rsidRPr="003E2F2F" w:rsidRDefault="00D726BE" w:rsidP="007523A8">
      <w:pPr>
        <w:numPr>
          <w:ilvl w:val="0"/>
          <w:numId w:val="37"/>
        </w:numPr>
      </w:pPr>
      <w:r w:rsidRPr="003E2F2F">
        <w:t xml:space="preserve">les militaires, autres que les gendarmes, exerçant un commandement territorial ou le commandement d’une formation administrative ainsi que leurs adjoints pour l’exercice de ce commandement ; </w:t>
      </w:r>
    </w:p>
    <w:p w14:paraId="64D00956" w14:textId="77777777" w:rsidR="00D726BE" w:rsidRPr="003E2F2F" w:rsidRDefault="00D726BE" w:rsidP="007523A8">
      <w:pPr>
        <w:numPr>
          <w:ilvl w:val="0"/>
          <w:numId w:val="37"/>
        </w:numPr>
      </w:pPr>
      <w:r w:rsidRPr="003E2F2F">
        <w:lastRenderedPageBreak/>
        <w:t xml:space="preserve">les directeurs des organismes régionaux et locaux de la sécurité sociale relevant du contrôle de la Cour des comptes ; </w:t>
      </w:r>
    </w:p>
    <w:p w14:paraId="1C032646" w14:textId="77777777" w:rsidR="00D726BE" w:rsidRPr="003E2F2F" w:rsidRDefault="00D726BE" w:rsidP="007523A8">
      <w:pPr>
        <w:numPr>
          <w:ilvl w:val="0"/>
          <w:numId w:val="37"/>
        </w:numPr>
      </w:pPr>
      <w:r w:rsidRPr="003E2F2F">
        <w:t xml:space="preserve">les directeurs, directeurs adjoints et secrétaires généraux des agences régionales de santé ; </w:t>
      </w:r>
    </w:p>
    <w:p w14:paraId="3FE012D6" w14:textId="77777777" w:rsidR="00D726BE" w:rsidRPr="003E2F2F" w:rsidRDefault="00D726BE" w:rsidP="007523A8">
      <w:pPr>
        <w:numPr>
          <w:ilvl w:val="0"/>
          <w:numId w:val="37"/>
        </w:numPr>
      </w:pPr>
      <w:r w:rsidRPr="003E2F2F">
        <w:t xml:space="preserve">les directeurs généraux et directeurs des établissements publics de santé ; </w:t>
      </w:r>
    </w:p>
    <w:p w14:paraId="123F798E" w14:textId="77777777" w:rsidR="00D726BE" w:rsidRPr="003E2F2F" w:rsidRDefault="00D726BE" w:rsidP="007523A8">
      <w:pPr>
        <w:numPr>
          <w:ilvl w:val="0"/>
          <w:numId w:val="37"/>
        </w:numPr>
      </w:pPr>
      <w:r w:rsidRPr="003E2F2F">
        <w:t xml:space="preserve">les directeurs départementaux des services d’incendie et de secours et leurs adjoints ; </w:t>
      </w:r>
    </w:p>
    <w:p w14:paraId="2826FFF3" w14:textId="77777777" w:rsidR="00D726BE" w:rsidRPr="003E2F2F" w:rsidRDefault="00D726BE" w:rsidP="007523A8">
      <w:pPr>
        <w:numPr>
          <w:ilvl w:val="0"/>
          <w:numId w:val="37"/>
        </w:numPr>
      </w:pPr>
      <w:r w:rsidRPr="003E2F2F">
        <w:t xml:space="preserve">les directeurs généraux, directeurs généraux adjoints, directeurs, directeurs adjoints et chefs de service du conseil régional, de la collectivité territoriale de Corse, du conseil départemental, des communes de plus de 20 000 habitants, des communautés de communes de plus de 20 000 habitants, des communautés d’agglomération, des communautés urbaines et des métropoles ; </w:t>
      </w:r>
    </w:p>
    <w:p w14:paraId="7B35CC10" w14:textId="77777777" w:rsidR="00D726BE" w:rsidRPr="003E2F2F" w:rsidRDefault="00D726BE" w:rsidP="007523A8">
      <w:pPr>
        <w:numPr>
          <w:ilvl w:val="0"/>
          <w:numId w:val="37"/>
        </w:numPr>
      </w:pPr>
      <w:r w:rsidRPr="003E2F2F">
        <w:t xml:space="preserve">les directeurs généraux, directeurs généraux adjoints et directeurs des établissements publics dont l’organe délibérant est composé majoritairement de représentants des collectivités territoriales ou des groupements de collectivités mentionnés au point précédent ; </w:t>
      </w:r>
    </w:p>
    <w:p w14:paraId="59E28A41" w14:textId="77777777" w:rsidR="00D726BE" w:rsidRPr="003E2F2F" w:rsidRDefault="00D726BE" w:rsidP="007523A8">
      <w:pPr>
        <w:numPr>
          <w:ilvl w:val="0"/>
          <w:numId w:val="37"/>
        </w:numPr>
      </w:pPr>
      <w:r w:rsidRPr="003E2F2F">
        <w:t>les membres du cabinet du président du conseil régional, du président de l’Assemblée de Corse, du président du conseil exécutif de Corse, du président du conseil départemental, des maires des communes de plus de 20 000 habitants, des présidents des communautés de communes de plus de 20 000 habitants, des présidents des communautés d’agglomération, des présidents des communautés urbaines et des présidents des métropoles.</w:t>
      </w:r>
    </w:p>
    <w:p w14:paraId="19E9F5DC" w14:textId="41409016" w:rsidR="00D726BE" w:rsidRPr="003E2F2F" w:rsidRDefault="00D726BE" w:rsidP="00C76240">
      <w:r w:rsidRPr="003E2F2F">
        <w:t>S’agissant de l’élection des sénateurs en Polynésie française et à Wallis-et-Futuna, il y a lieu</w:t>
      </w:r>
      <w:r w:rsidR="00E33CA5">
        <w:t xml:space="preserve">, </w:t>
      </w:r>
      <w:r w:rsidR="00E33CA5" w:rsidRPr="00E33CA5">
        <w:t>conformément à l’article R**273</w:t>
      </w:r>
      <w:r w:rsidR="00E33CA5">
        <w:t>,</w:t>
      </w:r>
      <w:r w:rsidRPr="003E2F2F">
        <w:t xml:space="preserve"> de se référer à l’article R.**</w:t>
      </w:r>
      <w:r w:rsidR="00660E6F">
        <w:t xml:space="preserve"> </w:t>
      </w:r>
      <w:r w:rsidRPr="003E2F2F">
        <w:t>215 qui énumère les fonctions qui rendent les personnes concernées inéligibles au mandat de sénateur</w:t>
      </w:r>
      <w:r w:rsidR="002E5FCF">
        <w:rPr>
          <w:rFonts w:ascii="Calibri" w:hAnsi="Calibri" w:cs="Calibri"/>
        </w:rPr>
        <w:t> </w:t>
      </w:r>
      <w:r w:rsidR="002E5FCF">
        <w:t>:</w:t>
      </w:r>
    </w:p>
    <w:p w14:paraId="3F89C5E0" w14:textId="6398AA9C" w:rsidR="00D726BE" w:rsidRPr="003E2F2F" w:rsidRDefault="00D726BE" w:rsidP="007523A8">
      <w:pPr>
        <w:pStyle w:val="NormalWeb"/>
        <w:rPr>
          <w:lang w:eastAsia="fr-FR"/>
        </w:rPr>
      </w:pPr>
      <w:r w:rsidRPr="003E2F2F">
        <w:t>I. - Sont assimilées, pour l'application de l'article L</w:t>
      </w:r>
      <w:r w:rsidR="00660E6F">
        <w:t>.</w:t>
      </w:r>
      <w:r w:rsidRPr="003E2F2F">
        <w:t xml:space="preserve">O. 131, même si elles sont exercées par délégation ou à titre intérimaire : </w:t>
      </w:r>
    </w:p>
    <w:p w14:paraId="2378EAC2" w14:textId="77777777" w:rsidR="00D726BE" w:rsidRPr="003E2F2F" w:rsidRDefault="00D726BE" w:rsidP="007523A8">
      <w:pPr>
        <w:pStyle w:val="NormalWeb"/>
      </w:pPr>
      <w:r w:rsidRPr="003E2F2F">
        <w:t xml:space="preserve">1° Aux fonctions de préfet, les fonctions de haut-commissaire de la République en Nouvelle-Calédonie ou en Polynésie française et, </w:t>
      </w:r>
      <w:r w:rsidRPr="003E2F2F">
        <w:rPr>
          <w:lang w:val="fr-FR"/>
        </w:rPr>
        <w:t>à Wallis-et-Futuna</w:t>
      </w:r>
      <w:r w:rsidRPr="003E2F2F">
        <w:t xml:space="preserve">, les fonctions d'administrateur supérieur ; </w:t>
      </w:r>
    </w:p>
    <w:p w14:paraId="70D2D9C8" w14:textId="77777777" w:rsidR="00D726BE" w:rsidRPr="003E2F2F" w:rsidRDefault="00D726BE" w:rsidP="007523A8">
      <w:pPr>
        <w:pStyle w:val="NormalWeb"/>
      </w:pPr>
      <w:r w:rsidRPr="003E2F2F">
        <w:t xml:space="preserve">2° Aux fonctions de secrétaire général de préfecture : </w:t>
      </w:r>
    </w:p>
    <w:p w14:paraId="63F9CE88" w14:textId="77777777" w:rsidR="00D726BE" w:rsidRPr="003E2F2F" w:rsidRDefault="00D726BE" w:rsidP="007523A8">
      <w:pPr>
        <w:pStyle w:val="NormalWeb"/>
      </w:pPr>
      <w:r w:rsidRPr="003E2F2F">
        <w:t>a) En Nouvelle-Calédonie, les fonctions de secrétaire général du haut-commissariat et de secrétaire général adjoint</w:t>
      </w:r>
      <w:r w:rsidRPr="00370DF7">
        <w:rPr>
          <w:rFonts w:ascii="Calibri" w:hAnsi="Calibri" w:cs="Calibri" w:hint="eastAsia"/>
          <w:lang w:val="fr-FR"/>
        </w:rPr>
        <w:t> </w:t>
      </w:r>
      <w:r w:rsidRPr="003E2F2F">
        <w:t xml:space="preserve">; </w:t>
      </w:r>
    </w:p>
    <w:p w14:paraId="0175216F" w14:textId="77777777" w:rsidR="00D726BE" w:rsidRPr="003E2F2F" w:rsidRDefault="00D726BE" w:rsidP="007523A8">
      <w:pPr>
        <w:pStyle w:val="NormalWeb"/>
      </w:pPr>
      <w:r w:rsidRPr="003E2F2F">
        <w:t xml:space="preserve">b) En Polynésie française, les fonctions de secrétaire général et de secrétaire général adjoint ; </w:t>
      </w:r>
    </w:p>
    <w:p w14:paraId="059053A1" w14:textId="77777777" w:rsidR="00D726BE" w:rsidRPr="003E2F2F" w:rsidRDefault="00D726BE" w:rsidP="007523A8">
      <w:pPr>
        <w:pStyle w:val="NormalWeb"/>
      </w:pPr>
      <w:r w:rsidRPr="003E2F2F">
        <w:t xml:space="preserve">c) </w:t>
      </w:r>
      <w:r w:rsidRPr="00370DF7">
        <w:rPr>
          <w:rFonts w:cs="Arial"/>
        </w:rPr>
        <w:t>À</w:t>
      </w:r>
      <w:r w:rsidRPr="003E2F2F">
        <w:rPr>
          <w:lang w:val="fr-FR"/>
        </w:rPr>
        <w:t xml:space="preserve"> Wallis-et-Futuna</w:t>
      </w:r>
      <w:r w:rsidRPr="003E2F2F">
        <w:t xml:space="preserve">, les fonctions de secrétaire général du territoire ; </w:t>
      </w:r>
    </w:p>
    <w:p w14:paraId="0CE4F2BA" w14:textId="77777777" w:rsidR="00D726BE" w:rsidRPr="003E2F2F" w:rsidRDefault="00D726BE" w:rsidP="007523A8">
      <w:pPr>
        <w:pStyle w:val="NormalWeb"/>
      </w:pPr>
      <w:r w:rsidRPr="003E2F2F">
        <w:t xml:space="preserve">3° Aux fonctions de sous-préfet : </w:t>
      </w:r>
    </w:p>
    <w:p w14:paraId="46408120" w14:textId="77777777" w:rsidR="00D726BE" w:rsidRPr="003E2F2F" w:rsidRDefault="00D726BE" w:rsidP="007523A8">
      <w:pPr>
        <w:pStyle w:val="NormalWeb"/>
      </w:pPr>
      <w:r w:rsidRPr="003E2F2F">
        <w:t xml:space="preserve">a) En Nouvelle-Calédonie, les fonctions de commissaire délégué de la République et de directeur, directeur adjoint et chef du cabinet du haut-commissaire de la République ; </w:t>
      </w:r>
    </w:p>
    <w:p w14:paraId="33A681FF" w14:textId="77777777" w:rsidR="00D726BE" w:rsidRPr="003E2F2F" w:rsidRDefault="00D726BE" w:rsidP="007523A8">
      <w:pPr>
        <w:pStyle w:val="NormalWeb"/>
      </w:pPr>
      <w:r w:rsidRPr="003E2F2F">
        <w:t xml:space="preserve">b) En Polynésie française, les fonctions de chef de subdivision administrative et de directeur, directeur adjoint et chef du cabinet du haut-commissaire de la République ; </w:t>
      </w:r>
    </w:p>
    <w:p w14:paraId="15D5E9BB" w14:textId="77777777" w:rsidR="00D726BE" w:rsidRPr="003E2F2F" w:rsidRDefault="00D726BE" w:rsidP="007523A8">
      <w:pPr>
        <w:pStyle w:val="NormalWeb"/>
      </w:pPr>
      <w:r w:rsidRPr="003E2F2F">
        <w:t xml:space="preserve">c) </w:t>
      </w:r>
      <w:r w:rsidRPr="00370DF7">
        <w:rPr>
          <w:rFonts w:cs="Arial"/>
        </w:rPr>
        <w:t>À</w:t>
      </w:r>
      <w:r w:rsidRPr="003E2F2F">
        <w:rPr>
          <w:lang w:val="fr-FR"/>
        </w:rPr>
        <w:t xml:space="preserve"> Wallis-et-Futuna</w:t>
      </w:r>
      <w:r w:rsidRPr="003E2F2F">
        <w:t xml:space="preserve">, les fonctions de chef de circonscription administrative et de chef du cabinet de l'administrateur supérieur ; </w:t>
      </w:r>
    </w:p>
    <w:p w14:paraId="4A747975" w14:textId="77777777" w:rsidR="00D726BE" w:rsidRPr="003E2F2F" w:rsidRDefault="00D726BE" w:rsidP="007523A8">
      <w:pPr>
        <w:pStyle w:val="NormalWeb"/>
      </w:pPr>
      <w:r w:rsidRPr="003E2F2F">
        <w:t xml:space="preserve">4° Aux fonctions de secrétaire général de préfecture ou de sous-préfet : </w:t>
      </w:r>
    </w:p>
    <w:p w14:paraId="71646521" w14:textId="77777777" w:rsidR="00D726BE" w:rsidRPr="003E2F2F" w:rsidRDefault="00D726BE" w:rsidP="007523A8">
      <w:pPr>
        <w:pStyle w:val="NormalWeb"/>
      </w:pPr>
      <w:r w:rsidRPr="003E2F2F">
        <w:t xml:space="preserve">a) En Nouvelle-Calédonie, les fonctions de secrétaire général et de secrétaire général adjoint du gouvernement, de secrétaire général et de secrétaire général adjoint d'une province ; </w:t>
      </w:r>
    </w:p>
    <w:p w14:paraId="338884D9" w14:textId="77777777" w:rsidR="00D726BE" w:rsidRPr="003E2F2F" w:rsidRDefault="00D726BE" w:rsidP="007523A8">
      <w:pPr>
        <w:pStyle w:val="NormalWeb"/>
      </w:pPr>
      <w:r w:rsidRPr="003E2F2F">
        <w:lastRenderedPageBreak/>
        <w:t xml:space="preserve">b) En Polynésie française, les fonctions de secrétaire général et de secrétaire général adjoint du gouvernement. </w:t>
      </w:r>
    </w:p>
    <w:p w14:paraId="175D3501" w14:textId="77777777" w:rsidR="00D726BE" w:rsidRPr="003E2F2F" w:rsidRDefault="00D726BE" w:rsidP="007523A8">
      <w:pPr>
        <w:pStyle w:val="NormalWeb"/>
      </w:pPr>
      <w:r w:rsidRPr="003E2F2F">
        <w:t>II. - Pour l'application de l'article L</w:t>
      </w:r>
      <w:r w:rsidRPr="003E2F2F">
        <w:rPr>
          <w:lang w:val="fr-FR"/>
        </w:rPr>
        <w:t>.</w:t>
      </w:r>
      <w:r w:rsidRPr="003E2F2F">
        <w:t xml:space="preserve">O. 133, sont inéligibles les personnes qui exercent les fonctions suivantes, même par délégation ou à titre intérimaire, en Nouvelle-Calédonie, en Polynésie française ou </w:t>
      </w:r>
      <w:r w:rsidRPr="003E2F2F">
        <w:rPr>
          <w:lang w:val="fr-FR"/>
        </w:rPr>
        <w:t>à</w:t>
      </w:r>
      <w:r w:rsidRPr="003E2F2F">
        <w:t xml:space="preserve"> Wallis</w:t>
      </w:r>
      <w:r w:rsidRPr="003E2F2F">
        <w:rPr>
          <w:lang w:val="fr-FR"/>
        </w:rPr>
        <w:t>-</w:t>
      </w:r>
      <w:r w:rsidRPr="003E2F2F">
        <w:t>et</w:t>
      </w:r>
      <w:r w:rsidRPr="003E2F2F">
        <w:rPr>
          <w:lang w:val="fr-FR"/>
        </w:rPr>
        <w:t>-</w:t>
      </w:r>
      <w:r w:rsidRPr="003E2F2F">
        <w:t xml:space="preserve">Futuna : </w:t>
      </w:r>
    </w:p>
    <w:p w14:paraId="6DC7155E" w14:textId="77777777" w:rsidR="00D726BE" w:rsidRPr="003E2F2F" w:rsidRDefault="00D726BE" w:rsidP="007523A8">
      <w:pPr>
        <w:pStyle w:val="NormalWeb"/>
      </w:pPr>
      <w:r w:rsidRPr="003E2F2F">
        <w:t xml:space="preserve">1° Par assimilation aux fonctions mentionnées au 1° dudit article, les fonctions d'inspecteur général ou d'inspecteur dans un service ou un établissement public de l'Etat, du territoire, de la Nouvelle-Calédonie et des provinces ; </w:t>
      </w:r>
    </w:p>
    <w:p w14:paraId="098BA539" w14:textId="77777777" w:rsidR="00D726BE" w:rsidRPr="003E2F2F" w:rsidRDefault="00D726BE" w:rsidP="007523A8">
      <w:pPr>
        <w:pStyle w:val="NormalWeb"/>
      </w:pPr>
      <w:r w:rsidRPr="003E2F2F">
        <w:t xml:space="preserve">2° Par assimilation aux fonctions mentionnées au 3° du même article, les fonctions de membre du conseil du contentieux administratif </w:t>
      </w:r>
      <w:r w:rsidRPr="003E2F2F">
        <w:rPr>
          <w:lang w:val="fr-FR"/>
        </w:rPr>
        <w:t>à</w:t>
      </w:r>
      <w:r w:rsidRPr="003E2F2F">
        <w:t xml:space="preserve"> Wallis</w:t>
      </w:r>
      <w:r w:rsidRPr="003E2F2F">
        <w:rPr>
          <w:lang w:val="fr-FR"/>
        </w:rPr>
        <w:t>-</w:t>
      </w:r>
      <w:r w:rsidRPr="003E2F2F">
        <w:t>et</w:t>
      </w:r>
      <w:r w:rsidRPr="003E2F2F">
        <w:rPr>
          <w:lang w:val="fr-FR"/>
        </w:rPr>
        <w:t>-</w:t>
      </w:r>
      <w:r w:rsidRPr="003E2F2F">
        <w:t xml:space="preserve">Futuna ; </w:t>
      </w:r>
    </w:p>
    <w:p w14:paraId="4D4E28BD" w14:textId="77777777" w:rsidR="00D726BE" w:rsidRPr="003E2F2F" w:rsidRDefault="00D726BE" w:rsidP="007523A8">
      <w:pPr>
        <w:pStyle w:val="NormalWeb"/>
      </w:pPr>
      <w:r w:rsidRPr="003E2F2F">
        <w:t>3° Par assimilation aux fonctions mentionnées au 6° du même article, les fonctions de vice</w:t>
      </w:r>
      <w:r w:rsidRPr="003E2F2F">
        <w:noBreakHyphen/>
        <w:t xml:space="preserve">recteur ; </w:t>
      </w:r>
    </w:p>
    <w:p w14:paraId="4A7DBADE" w14:textId="77777777" w:rsidR="00D726BE" w:rsidRPr="003E2F2F" w:rsidRDefault="00D726BE" w:rsidP="007523A8">
      <w:pPr>
        <w:pStyle w:val="NormalWeb"/>
      </w:pPr>
      <w:r w:rsidRPr="003E2F2F">
        <w:t xml:space="preserve">4° Par assimilation aux fonctions mentionnées aux 7°, 9° à 11° et 14° à 18° du même article, les fonctions de chef de service, inspecteur général, inspecteur, secrétaire général, secrétaire général adjoint, directeur général, directeur, directeur adjoint, sous-directeur, chef de bureau ou de division, chef de subdivision administrative ou de circonscription administrative, dans un service ou un établissement public de l'Etat, du territoire, de la Nouvelle-Calédonie et des provinces ; </w:t>
      </w:r>
    </w:p>
    <w:p w14:paraId="5476B92E" w14:textId="77777777" w:rsidR="00D726BE" w:rsidRPr="003E2F2F" w:rsidRDefault="00D726BE" w:rsidP="007523A8">
      <w:pPr>
        <w:pStyle w:val="NormalWeb"/>
      </w:pPr>
      <w:r w:rsidRPr="003E2F2F">
        <w:t xml:space="preserve">5° Par assimilation aux fonctions mentionnées au 8° du même article, les fonctions de trésorier-payeur général, trésorier-payeur, receveur des finances, payeur du territoire, de la Nouvelle-Calédonie et des provinces ; </w:t>
      </w:r>
    </w:p>
    <w:p w14:paraId="69AAEE14" w14:textId="77777777" w:rsidR="00D726BE" w:rsidRPr="003E2F2F" w:rsidRDefault="00D726BE" w:rsidP="007523A8">
      <w:pPr>
        <w:pStyle w:val="NormalWeb"/>
      </w:pPr>
      <w:r w:rsidRPr="003E2F2F">
        <w:t>6° Par assimilation aux fonctions mentionnées aux 12° et 13° du même article, les fonctions de directeur, président du conseil d'administration ou secrétaire général des organismes du territoire, de la Nouvelle-Calédonie ou des provinces en matière de sécurité ou d'aide sociale ou familiale, de crédit immobilier, agricole, industriel, artisanal, social ou de crédit aux pêcheurs ou les fonctions de représentant local de la caisse centrale de coopération économique, directeur de banque d'émission, directeur local d'une société nationale ou d'une société d'économie mixte ou d'un bureau de recherches ou de développement de la production.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D726BE" w:rsidRPr="003E2F2F" w14:paraId="2EBD95BE" w14:textId="77777777" w:rsidTr="000B38C9">
        <w:tc>
          <w:tcPr>
            <w:tcW w:w="9778" w:type="dxa"/>
          </w:tcPr>
          <w:p w14:paraId="07FBAD91" w14:textId="77777777" w:rsidR="00D726BE" w:rsidRPr="003E2F2F" w:rsidRDefault="00D726BE" w:rsidP="00370DF7">
            <w:pPr>
              <w:jc w:val="center"/>
              <w:rPr>
                <w:b/>
              </w:rPr>
            </w:pPr>
            <w:r w:rsidRPr="003E2F2F">
              <w:rPr>
                <w:b/>
              </w:rPr>
              <w:t>Interprétation jurisprudentielle du code électoral</w:t>
            </w:r>
          </w:p>
          <w:p w14:paraId="5D3E468D" w14:textId="3850B613" w:rsidR="00D726BE" w:rsidRPr="003E2F2F" w:rsidRDefault="00D726BE" w:rsidP="007523A8">
            <w:r w:rsidRPr="003E2F2F">
              <w:t>La jurisprudence considère que la liste des fonctions inéligibles est limitative</w:t>
            </w:r>
            <w:r w:rsidR="00470064">
              <w:t xml:space="preserve">. </w:t>
            </w:r>
            <w:r w:rsidRPr="003E2F2F">
              <w:t xml:space="preserve">Les fonctionnaires qui ne sont pas expressément désignés par ces articles sont donc </w:t>
            </w:r>
            <w:r w:rsidRPr="003E2F2F">
              <w:rPr>
                <w:i/>
              </w:rPr>
              <w:t>a priori</w:t>
            </w:r>
            <w:r w:rsidRPr="003E2F2F">
              <w:t xml:space="preserve"> éligibles au mandat de sénateur.</w:t>
            </w:r>
          </w:p>
          <w:p w14:paraId="392575E0" w14:textId="68FD33AF" w:rsidR="00D726BE" w:rsidRPr="003E2F2F" w:rsidRDefault="00D726BE" w:rsidP="007523A8">
            <w:pPr>
              <w:rPr>
                <w:b/>
              </w:rPr>
            </w:pPr>
            <w:r w:rsidRPr="003E2F2F">
              <w:rPr>
                <w:b/>
              </w:rPr>
              <w:t>Toutefois, le juge de l’élection tient compte, pour apprécier l’existence d’une inéligibilité, de la réalité des fonctions et de la nature des responsabilités exercées. Il s’attache peu au titre de l’agent</w:t>
            </w:r>
            <w:r w:rsidR="00815FF4">
              <w:rPr>
                <w:b/>
              </w:rPr>
              <w:t xml:space="preserve"> dont l’appel</w:t>
            </w:r>
            <w:r w:rsidR="00E55EB6">
              <w:rPr>
                <w:b/>
              </w:rPr>
              <w:t>l</w:t>
            </w:r>
            <w:r w:rsidR="00815FF4">
              <w:rPr>
                <w:b/>
              </w:rPr>
              <w:t xml:space="preserve">ation a pu être modifiée notamment </w:t>
            </w:r>
            <w:r w:rsidRPr="003E2F2F">
              <w:rPr>
                <w:b/>
              </w:rPr>
              <w:t>par l’intervention de modifications statutaires. Si l’intéressé exerce les fonctions correspondant à celles visées par le code électoral, il sera inéligible même si l’appellation des fonctions est différente.</w:t>
            </w:r>
          </w:p>
          <w:p w14:paraId="6D27E65E" w14:textId="54B4B41D" w:rsidR="00D726BE" w:rsidRPr="003E2F2F" w:rsidRDefault="00D726BE" w:rsidP="00370DF7">
            <w:pPr>
              <w:spacing w:after="120"/>
            </w:pPr>
            <w:r w:rsidRPr="003E2F2F">
              <w:t>Enfin, la circonstance qu’une personne exerce des fonctions par intérim, de façon temporaire, à temps partiel ou à titre contractuel, n’exclut pas, par principe, l’intéressé(e) des inéligibilités prévues par le code électoral.</w:t>
            </w:r>
          </w:p>
        </w:tc>
      </w:tr>
    </w:tbl>
    <w:p w14:paraId="3A265B96" w14:textId="77777777" w:rsidR="00D726BE" w:rsidRPr="003E2F2F" w:rsidRDefault="00D726BE" w:rsidP="00370DF7"/>
    <w:p w14:paraId="6DC3BEAF" w14:textId="1295EBA8" w:rsidR="007168B5" w:rsidRDefault="00D726BE" w:rsidP="00370DF7">
      <w:pPr>
        <w:pStyle w:val="Titre1"/>
        <w:numPr>
          <w:ilvl w:val="0"/>
          <w:numId w:val="0"/>
        </w:numPr>
        <w:ind w:left="792" w:hanging="360"/>
        <w:jc w:val="center"/>
        <w:rPr>
          <w:rFonts w:cs="Times New Roman"/>
          <w:b w:val="0"/>
          <w:bCs w:val="0"/>
          <w:kern w:val="0"/>
          <w:sz w:val="21"/>
          <w:szCs w:val="21"/>
          <w:u w:val="none"/>
        </w:rPr>
      </w:pPr>
      <w:r w:rsidRPr="003E2F2F">
        <w:br w:type="page"/>
      </w:r>
      <w:bookmarkStart w:id="932" w:name="_Toc232172247"/>
      <w:r w:rsidRPr="003E2F2F">
        <w:lastRenderedPageBreak/>
        <w:t xml:space="preserve">ANNEXE </w:t>
      </w:r>
      <w:r w:rsidR="004705E2">
        <w:t>5</w:t>
      </w:r>
      <w:r w:rsidR="00F62D66">
        <w:t>.</w:t>
      </w:r>
      <w:r w:rsidRPr="003E2F2F">
        <w:t xml:space="preserve"> INCOMPATIBILITÉS CONCERNANT LE MANDAT DE SÉNATEUR</w:t>
      </w:r>
      <w:bookmarkEnd w:id="930"/>
      <w:bookmarkEnd w:id="931"/>
      <w:bookmarkEnd w:id="932"/>
    </w:p>
    <w:p w14:paraId="26027419" w14:textId="77777777" w:rsidR="003926A1" w:rsidRPr="00546AF3" w:rsidRDefault="003926A1" w:rsidP="003926A1">
      <w:pPr>
        <w:rPr>
          <w:rFonts w:eastAsia="Calibri"/>
          <w:sz w:val="20"/>
          <w:szCs w:val="20"/>
        </w:rPr>
      </w:pPr>
      <w:r>
        <w:rPr>
          <w:rFonts w:eastAsia="Calibri"/>
          <w:sz w:val="20"/>
          <w:szCs w:val="20"/>
        </w:rPr>
        <w:t>Contrairement à l’inéligibilité, l</w:t>
      </w:r>
      <w:r w:rsidRPr="00546AF3">
        <w:rPr>
          <w:rFonts w:eastAsia="Calibri"/>
          <w:sz w:val="20"/>
          <w:szCs w:val="20"/>
        </w:rPr>
        <w:t xml:space="preserve">’incompatibilité n’interdit pas la candidature mais s’oppose à la conservation simultanée du mandat et de la fonction mettant l’élu en situation d’incompatibilité. </w:t>
      </w:r>
    </w:p>
    <w:p w14:paraId="472CAC23" w14:textId="77777777" w:rsidR="003926A1" w:rsidRDefault="003926A1" w:rsidP="003926A1">
      <w:pPr>
        <w:spacing w:after="120"/>
        <w:rPr>
          <w:rFonts w:eastAsia="Calibri"/>
          <w:sz w:val="20"/>
          <w:szCs w:val="20"/>
        </w:rPr>
      </w:pPr>
      <w:r w:rsidRPr="00546AF3">
        <w:rPr>
          <w:rFonts w:eastAsia="Calibri"/>
          <w:sz w:val="20"/>
          <w:szCs w:val="20"/>
        </w:rPr>
        <w:t>L’existence d’une incompatibilité est donc sans incidence sur la régularité de l’élection. Les incompatibilités ne s’appliquent qu’aux sénateurs proclamés élus et non suppléants ou alors aux remplaçants qui accèdent au mandat de sénateur et seulement à partir du moment où ils deviennent sénateur.</w:t>
      </w:r>
    </w:p>
    <w:p w14:paraId="17D49861" w14:textId="77777777" w:rsidR="003926A1" w:rsidRPr="00546AF3" w:rsidRDefault="003926A1" w:rsidP="003926A1">
      <w:pPr>
        <w:spacing w:after="120"/>
        <w:rPr>
          <w:rFonts w:eastAsia="Calibri"/>
          <w:sz w:val="20"/>
          <w:szCs w:val="20"/>
        </w:rPr>
      </w:pPr>
      <w:r>
        <w:rPr>
          <w:rFonts w:eastAsia="Calibri"/>
          <w:sz w:val="20"/>
          <w:szCs w:val="20"/>
        </w:rPr>
        <w:t xml:space="preserve">À noter : </w:t>
      </w:r>
      <w:r w:rsidRPr="004A0FC4">
        <w:rPr>
          <w:rFonts w:eastAsia="Calibri"/>
          <w:sz w:val="20"/>
          <w:szCs w:val="20"/>
        </w:rPr>
        <w:t>le suppl</w:t>
      </w:r>
      <w:r w:rsidRPr="004A0FC4">
        <w:rPr>
          <w:rFonts w:eastAsia="Calibri" w:hint="cs"/>
          <w:sz w:val="20"/>
          <w:szCs w:val="20"/>
        </w:rPr>
        <w:t>é</w:t>
      </w:r>
      <w:r w:rsidRPr="004A0FC4">
        <w:rPr>
          <w:rFonts w:eastAsia="Calibri"/>
          <w:sz w:val="20"/>
          <w:szCs w:val="20"/>
        </w:rPr>
        <w:t>ant d</w:t>
      </w:r>
      <w:r w:rsidRPr="004A0FC4">
        <w:rPr>
          <w:rFonts w:eastAsia="Calibri" w:hint="cs"/>
          <w:sz w:val="20"/>
          <w:szCs w:val="20"/>
        </w:rPr>
        <w:t>’</w:t>
      </w:r>
      <w:r w:rsidRPr="004A0FC4">
        <w:rPr>
          <w:rFonts w:eastAsia="Calibri"/>
          <w:sz w:val="20"/>
          <w:szCs w:val="20"/>
        </w:rPr>
        <w:t>un s</w:t>
      </w:r>
      <w:r w:rsidRPr="004A0FC4">
        <w:rPr>
          <w:rFonts w:eastAsia="Calibri" w:hint="cs"/>
          <w:sz w:val="20"/>
          <w:szCs w:val="20"/>
        </w:rPr>
        <w:t>é</w:t>
      </w:r>
      <w:r w:rsidRPr="004A0FC4">
        <w:rPr>
          <w:rFonts w:eastAsia="Calibri"/>
          <w:sz w:val="20"/>
          <w:szCs w:val="20"/>
        </w:rPr>
        <w:t>nateur</w:t>
      </w:r>
      <w:r>
        <w:rPr>
          <w:rFonts w:eastAsia="Calibri"/>
          <w:sz w:val="20"/>
          <w:szCs w:val="20"/>
        </w:rPr>
        <w:t xml:space="preserve"> ou le suivant de liste appelé à remplacer un sénateur</w:t>
      </w:r>
      <w:r w:rsidRPr="004A0FC4">
        <w:rPr>
          <w:rFonts w:eastAsia="Calibri"/>
          <w:sz w:val="20"/>
          <w:szCs w:val="20"/>
        </w:rPr>
        <w:t xml:space="preserve"> ne peut pas se d</w:t>
      </w:r>
      <w:r w:rsidRPr="004A0FC4">
        <w:rPr>
          <w:rFonts w:eastAsia="Calibri" w:hint="cs"/>
          <w:sz w:val="20"/>
          <w:szCs w:val="20"/>
        </w:rPr>
        <w:t>é</w:t>
      </w:r>
      <w:r w:rsidRPr="004A0FC4">
        <w:rPr>
          <w:rFonts w:eastAsia="Calibri"/>
          <w:sz w:val="20"/>
          <w:szCs w:val="20"/>
        </w:rPr>
        <w:t>mettre par avance de cette qualit</w:t>
      </w:r>
      <w:r w:rsidRPr="004A0FC4">
        <w:rPr>
          <w:rFonts w:eastAsia="Calibri" w:hint="cs"/>
          <w:sz w:val="20"/>
          <w:szCs w:val="20"/>
        </w:rPr>
        <w:t>é</w:t>
      </w:r>
      <w:r>
        <w:rPr>
          <w:rFonts w:eastAsia="Calibri"/>
          <w:sz w:val="20"/>
          <w:szCs w:val="20"/>
        </w:rPr>
        <w:t>. I</w:t>
      </w:r>
      <w:r w:rsidRPr="004A0FC4">
        <w:rPr>
          <w:rFonts w:eastAsia="Calibri"/>
          <w:sz w:val="20"/>
          <w:szCs w:val="20"/>
        </w:rPr>
        <w:t xml:space="preserve">l ne lui est </w:t>
      </w:r>
      <w:r>
        <w:rPr>
          <w:rFonts w:eastAsia="Calibri"/>
          <w:sz w:val="20"/>
          <w:szCs w:val="20"/>
        </w:rPr>
        <w:t xml:space="preserve">donc </w:t>
      </w:r>
      <w:r w:rsidRPr="004A0FC4">
        <w:rPr>
          <w:rFonts w:eastAsia="Calibri"/>
          <w:sz w:val="20"/>
          <w:szCs w:val="20"/>
        </w:rPr>
        <w:t>pas possible de choisir entre son mandat de s</w:t>
      </w:r>
      <w:r w:rsidRPr="004A0FC4">
        <w:rPr>
          <w:rFonts w:eastAsia="Calibri" w:hint="cs"/>
          <w:sz w:val="20"/>
          <w:szCs w:val="20"/>
        </w:rPr>
        <w:t>é</w:t>
      </w:r>
      <w:r w:rsidRPr="004A0FC4">
        <w:rPr>
          <w:rFonts w:eastAsia="Calibri"/>
          <w:sz w:val="20"/>
          <w:szCs w:val="20"/>
        </w:rPr>
        <w:t>nateur et son</w:t>
      </w:r>
      <w:r>
        <w:rPr>
          <w:rFonts w:eastAsia="Calibri"/>
          <w:sz w:val="20"/>
          <w:szCs w:val="20"/>
        </w:rPr>
        <w:t xml:space="preserve"> ou ses</w:t>
      </w:r>
      <w:r w:rsidRPr="004A0FC4">
        <w:rPr>
          <w:rFonts w:eastAsia="Calibri"/>
          <w:sz w:val="20"/>
          <w:szCs w:val="20"/>
        </w:rPr>
        <w:t xml:space="preserve"> </w:t>
      </w:r>
      <w:r w:rsidRPr="004A0FC4">
        <w:rPr>
          <w:rFonts w:eastAsia="Calibri" w:hint="cs"/>
          <w:sz w:val="20"/>
          <w:szCs w:val="20"/>
        </w:rPr>
        <w:t>é</w:t>
      </w:r>
      <w:r w:rsidRPr="004A0FC4">
        <w:rPr>
          <w:rFonts w:eastAsia="Calibri"/>
          <w:sz w:val="20"/>
          <w:szCs w:val="20"/>
        </w:rPr>
        <w:t>ventuelle</w:t>
      </w:r>
      <w:r>
        <w:rPr>
          <w:rFonts w:eastAsia="Calibri"/>
          <w:sz w:val="20"/>
          <w:szCs w:val="20"/>
        </w:rPr>
        <w:t>s</w:t>
      </w:r>
      <w:r w:rsidRPr="004A0FC4">
        <w:rPr>
          <w:rFonts w:eastAsia="Calibri"/>
          <w:sz w:val="20"/>
          <w:szCs w:val="20"/>
        </w:rPr>
        <w:t xml:space="preserve"> fonction</w:t>
      </w:r>
      <w:r>
        <w:rPr>
          <w:rFonts w:eastAsia="Calibri"/>
          <w:sz w:val="20"/>
          <w:szCs w:val="20"/>
        </w:rPr>
        <w:t>s</w:t>
      </w:r>
      <w:r w:rsidRPr="004A0FC4">
        <w:rPr>
          <w:rFonts w:eastAsia="Calibri"/>
          <w:sz w:val="20"/>
          <w:szCs w:val="20"/>
        </w:rPr>
        <w:t xml:space="preserve"> </w:t>
      </w:r>
      <w:r w:rsidRPr="004A0FC4">
        <w:rPr>
          <w:rFonts w:eastAsia="Calibri" w:hint="cs"/>
          <w:sz w:val="20"/>
          <w:szCs w:val="20"/>
        </w:rPr>
        <w:t>é</w:t>
      </w:r>
      <w:r w:rsidRPr="004A0FC4">
        <w:rPr>
          <w:rFonts w:eastAsia="Calibri"/>
          <w:sz w:val="20"/>
          <w:szCs w:val="20"/>
        </w:rPr>
        <w:t>lective</w:t>
      </w:r>
      <w:r>
        <w:rPr>
          <w:rFonts w:eastAsia="Calibri"/>
          <w:sz w:val="20"/>
          <w:szCs w:val="20"/>
        </w:rPr>
        <w:t>s</w:t>
      </w:r>
      <w:r w:rsidRPr="004A0FC4">
        <w:rPr>
          <w:rFonts w:eastAsia="Calibri"/>
          <w:sz w:val="20"/>
          <w:szCs w:val="20"/>
        </w:rPr>
        <w:t xml:space="preserve"> locale</w:t>
      </w:r>
      <w:r>
        <w:rPr>
          <w:rFonts w:eastAsia="Calibri"/>
          <w:sz w:val="20"/>
          <w:szCs w:val="20"/>
        </w:rPr>
        <w:t>s</w:t>
      </w:r>
      <w:r w:rsidRPr="004A0FC4">
        <w:rPr>
          <w:rFonts w:eastAsia="Calibri"/>
          <w:sz w:val="20"/>
          <w:szCs w:val="20"/>
        </w:rPr>
        <w:t xml:space="preserve"> incompatibl</w:t>
      </w:r>
      <w:r>
        <w:rPr>
          <w:rFonts w:eastAsia="Calibri"/>
          <w:sz w:val="20"/>
          <w:szCs w:val="20"/>
        </w:rPr>
        <w:t>es. M</w:t>
      </w:r>
      <w:r w:rsidRPr="004A0FC4">
        <w:rPr>
          <w:rFonts w:eastAsia="Calibri" w:hint="cs"/>
          <w:sz w:val="20"/>
          <w:szCs w:val="20"/>
        </w:rPr>
        <w:t>ê</w:t>
      </w:r>
      <w:r w:rsidRPr="004A0FC4">
        <w:rPr>
          <w:rFonts w:eastAsia="Calibri"/>
          <w:sz w:val="20"/>
          <w:szCs w:val="20"/>
        </w:rPr>
        <w:t xml:space="preserve">me dans </w:t>
      </w:r>
      <w:r>
        <w:rPr>
          <w:rFonts w:eastAsia="Calibri"/>
          <w:sz w:val="20"/>
          <w:szCs w:val="20"/>
        </w:rPr>
        <w:t xml:space="preserve">l’hypothèse </w:t>
      </w:r>
      <w:r w:rsidRPr="004A0FC4">
        <w:rPr>
          <w:rFonts w:eastAsia="Calibri"/>
          <w:sz w:val="20"/>
          <w:szCs w:val="20"/>
        </w:rPr>
        <w:t>o</w:t>
      </w:r>
      <w:r w:rsidRPr="004A0FC4">
        <w:rPr>
          <w:rFonts w:eastAsia="Calibri" w:hint="cs"/>
          <w:sz w:val="20"/>
          <w:szCs w:val="20"/>
        </w:rPr>
        <w:t>ù</w:t>
      </w:r>
      <w:r w:rsidRPr="004A0FC4">
        <w:rPr>
          <w:rFonts w:eastAsia="Calibri"/>
          <w:sz w:val="20"/>
          <w:szCs w:val="20"/>
        </w:rPr>
        <w:t xml:space="preserve"> ce rempla</w:t>
      </w:r>
      <w:r w:rsidRPr="004A0FC4">
        <w:rPr>
          <w:rFonts w:eastAsia="Calibri" w:hint="cs"/>
          <w:sz w:val="20"/>
          <w:szCs w:val="20"/>
        </w:rPr>
        <w:t>ç</w:t>
      </w:r>
      <w:r w:rsidRPr="004A0FC4">
        <w:rPr>
          <w:rFonts w:eastAsia="Calibri"/>
          <w:sz w:val="20"/>
          <w:szCs w:val="20"/>
        </w:rPr>
        <w:t>ant d</w:t>
      </w:r>
      <w:r w:rsidRPr="004A0FC4">
        <w:rPr>
          <w:rFonts w:eastAsia="Calibri" w:hint="cs"/>
          <w:sz w:val="20"/>
          <w:szCs w:val="20"/>
        </w:rPr>
        <w:t>é</w:t>
      </w:r>
      <w:r w:rsidRPr="004A0FC4">
        <w:rPr>
          <w:rFonts w:eastAsia="Calibri"/>
          <w:sz w:val="20"/>
          <w:szCs w:val="20"/>
        </w:rPr>
        <w:t>missionne</w:t>
      </w:r>
      <w:r>
        <w:rPr>
          <w:rFonts w:eastAsia="Calibri"/>
          <w:sz w:val="20"/>
          <w:szCs w:val="20"/>
        </w:rPr>
        <w:t>rait</w:t>
      </w:r>
      <w:r w:rsidRPr="004A0FC4">
        <w:rPr>
          <w:rFonts w:eastAsia="Calibri"/>
          <w:sz w:val="20"/>
          <w:szCs w:val="20"/>
        </w:rPr>
        <w:t xml:space="preserve"> imm</w:t>
      </w:r>
      <w:r w:rsidRPr="004A0FC4">
        <w:rPr>
          <w:rFonts w:eastAsia="Calibri" w:hint="cs"/>
          <w:sz w:val="20"/>
          <w:szCs w:val="20"/>
        </w:rPr>
        <w:t>é</w:t>
      </w:r>
      <w:r w:rsidRPr="004A0FC4">
        <w:rPr>
          <w:rFonts w:eastAsia="Calibri"/>
          <w:sz w:val="20"/>
          <w:szCs w:val="20"/>
        </w:rPr>
        <w:t xml:space="preserve">diatement de son mandat parlementaire, il </w:t>
      </w:r>
      <w:r>
        <w:rPr>
          <w:rFonts w:eastAsia="Calibri"/>
          <w:sz w:val="20"/>
          <w:szCs w:val="20"/>
        </w:rPr>
        <w:t xml:space="preserve">devrait résoudre toute incompatibilité qui naîtrait de son mandat de sénateur, conformément aux règles décrites </w:t>
      </w:r>
      <w:r>
        <w:rPr>
          <w:rFonts w:eastAsia="Calibri"/>
          <w:i/>
          <w:iCs/>
          <w:sz w:val="20"/>
          <w:szCs w:val="20"/>
        </w:rPr>
        <w:t>infra</w:t>
      </w:r>
      <w:r w:rsidRPr="004A0FC4">
        <w:rPr>
          <w:rFonts w:eastAsia="Calibri"/>
          <w:sz w:val="20"/>
          <w:szCs w:val="20"/>
        </w:rPr>
        <w:t>.</w:t>
      </w:r>
    </w:p>
    <w:p w14:paraId="51E676A9" w14:textId="77777777" w:rsidR="003926A1" w:rsidRPr="00546AF3" w:rsidRDefault="003926A1" w:rsidP="003926A1">
      <w:pPr>
        <w:pStyle w:val="Paragraphedeliste"/>
        <w:numPr>
          <w:ilvl w:val="0"/>
          <w:numId w:val="123"/>
        </w:numPr>
        <w:rPr>
          <w:b/>
          <w:bCs/>
          <w:sz w:val="20"/>
          <w:szCs w:val="20"/>
          <w:u w:val="single"/>
        </w:rPr>
      </w:pPr>
      <w:r w:rsidRPr="00546AF3">
        <w:rPr>
          <w:b/>
          <w:bCs/>
          <w:sz w:val="20"/>
          <w:szCs w:val="20"/>
          <w:u w:val="single"/>
        </w:rPr>
        <w:t xml:space="preserve">Mandats et fonctions électives incompatibles avec le mandat de sénateur. </w:t>
      </w:r>
    </w:p>
    <w:p w14:paraId="11631ECB" w14:textId="77777777" w:rsidR="003926A1" w:rsidRPr="00546AF3" w:rsidRDefault="003926A1" w:rsidP="003926A1">
      <w:pPr>
        <w:rPr>
          <w:sz w:val="20"/>
          <w:szCs w:val="20"/>
        </w:rPr>
      </w:pPr>
      <w:r w:rsidRPr="00546AF3">
        <w:rPr>
          <w:sz w:val="20"/>
          <w:szCs w:val="20"/>
        </w:rPr>
        <w:t>Les règles de cumul de mandats appliquées aux sénateurs sont les mêmes que celles appliquées aux députés (L.O. 297</w:t>
      </w:r>
      <w:r>
        <w:rPr>
          <w:sz w:val="20"/>
          <w:szCs w:val="20"/>
        </w:rPr>
        <w:t xml:space="preserve"> du code électoral</w:t>
      </w:r>
      <w:r w:rsidRPr="00546AF3">
        <w:rPr>
          <w:sz w:val="20"/>
          <w:szCs w:val="20"/>
        </w:rPr>
        <w:t xml:space="preserve">). Ainsi, le nombre de mandats que peut exercer </w:t>
      </w:r>
      <w:r>
        <w:rPr>
          <w:sz w:val="20"/>
          <w:szCs w:val="20"/>
        </w:rPr>
        <w:t>concomitamment</w:t>
      </w:r>
      <w:r w:rsidRPr="00546AF3">
        <w:rPr>
          <w:sz w:val="20"/>
          <w:szCs w:val="20"/>
        </w:rPr>
        <w:t xml:space="preserve"> un sénateur est </w:t>
      </w:r>
      <w:r>
        <w:rPr>
          <w:sz w:val="20"/>
          <w:szCs w:val="20"/>
        </w:rPr>
        <w:t>encadré,</w:t>
      </w:r>
      <w:r w:rsidRPr="00546AF3">
        <w:rPr>
          <w:sz w:val="20"/>
          <w:szCs w:val="20"/>
        </w:rPr>
        <w:t xml:space="preserve"> de même que l’exercice de certaines fonctions électives. </w:t>
      </w:r>
    </w:p>
    <w:p w14:paraId="22A10CB7" w14:textId="77777777" w:rsidR="003926A1" w:rsidRPr="00546AF3" w:rsidRDefault="003926A1" w:rsidP="003926A1">
      <w:pPr>
        <w:pStyle w:val="Paragraphedeliste"/>
        <w:numPr>
          <w:ilvl w:val="1"/>
          <w:numId w:val="123"/>
        </w:numPr>
        <w:rPr>
          <w:i/>
          <w:iCs/>
          <w:sz w:val="20"/>
          <w:szCs w:val="20"/>
          <w:u w:val="single"/>
        </w:rPr>
      </w:pPr>
      <w:r w:rsidRPr="00546AF3">
        <w:rPr>
          <w:i/>
          <w:iCs/>
          <w:sz w:val="20"/>
          <w:szCs w:val="20"/>
          <w:u w:val="single"/>
        </w:rPr>
        <w:t xml:space="preserve">Cumul du mandat de sénateur avec les mandats locaux.  </w:t>
      </w:r>
    </w:p>
    <w:p w14:paraId="1771A073" w14:textId="77777777" w:rsidR="003926A1" w:rsidRPr="00546AF3" w:rsidRDefault="003926A1" w:rsidP="003926A1">
      <w:pPr>
        <w:rPr>
          <w:sz w:val="20"/>
          <w:szCs w:val="20"/>
        </w:rPr>
      </w:pPr>
      <w:r w:rsidRPr="00546AF3">
        <w:rPr>
          <w:sz w:val="20"/>
          <w:szCs w:val="20"/>
        </w:rPr>
        <w:t xml:space="preserve">Le mandat de sénateur est incompatible avec l’exercice de </w:t>
      </w:r>
      <w:r w:rsidRPr="00546AF3">
        <w:rPr>
          <w:b/>
          <w:sz w:val="20"/>
          <w:szCs w:val="20"/>
        </w:rPr>
        <w:t>plus d’un</w:t>
      </w:r>
      <w:r w:rsidRPr="00546AF3">
        <w:rPr>
          <w:sz w:val="20"/>
          <w:szCs w:val="20"/>
        </w:rPr>
        <w:t xml:space="preserve"> des mandats locaux suivants (articles L.O. 297</w:t>
      </w:r>
      <w:r>
        <w:rPr>
          <w:sz w:val="20"/>
          <w:szCs w:val="20"/>
        </w:rPr>
        <w:t>,</w:t>
      </w:r>
      <w:r w:rsidRPr="00546AF3">
        <w:rPr>
          <w:sz w:val="20"/>
          <w:szCs w:val="20"/>
        </w:rPr>
        <w:t xml:space="preserve"> L.O.</w:t>
      </w:r>
      <w:r w:rsidRPr="00546AF3">
        <w:rPr>
          <w:rFonts w:ascii="Calibri" w:hAnsi="Calibri" w:cs="Calibri"/>
          <w:sz w:val="20"/>
          <w:szCs w:val="20"/>
        </w:rPr>
        <w:t> </w:t>
      </w:r>
      <w:r w:rsidRPr="00546AF3">
        <w:rPr>
          <w:sz w:val="20"/>
          <w:szCs w:val="20"/>
        </w:rPr>
        <w:t>141</w:t>
      </w:r>
      <w:r>
        <w:rPr>
          <w:sz w:val="20"/>
          <w:szCs w:val="20"/>
        </w:rPr>
        <w:t xml:space="preserve"> et jurisprudence du Conseil constitutionnel</w:t>
      </w:r>
      <w:r>
        <w:rPr>
          <w:rStyle w:val="Appelnotedebasdep"/>
          <w:sz w:val="20"/>
          <w:szCs w:val="20"/>
        </w:rPr>
        <w:footnoteReference w:id="34"/>
      </w:r>
      <w:r w:rsidRPr="00546AF3">
        <w:rPr>
          <w:sz w:val="20"/>
          <w:szCs w:val="20"/>
        </w:rPr>
        <w:t>)</w:t>
      </w:r>
      <w:r w:rsidRPr="00546AF3">
        <w:rPr>
          <w:rFonts w:ascii="Calibri" w:hAnsi="Calibri" w:cs="Calibri"/>
          <w:sz w:val="20"/>
          <w:szCs w:val="20"/>
        </w:rPr>
        <w:t> </w:t>
      </w:r>
      <w:r w:rsidRPr="00546AF3">
        <w:rPr>
          <w:rFonts w:cs="Marianne"/>
          <w:sz w:val="20"/>
          <w:szCs w:val="20"/>
        </w:rPr>
        <w:t xml:space="preserve">: </w:t>
      </w:r>
    </w:p>
    <w:p w14:paraId="7D2518B1" w14:textId="77777777" w:rsidR="003926A1" w:rsidRPr="00546AF3" w:rsidRDefault="003926A1" w:rsidP="003926A1">
      <w:pPr>
        <w:numPr>
          <w:ilvl w:val="0"/>
          <w:numId w:val="116"/>
        </w:numPr>
        <w:rPr>
          <w:sz w:val="20"/>
          <w:szCs w:val="20"/>
        </w:rPr>
      </w:pPr>
      <w:r w:rsidRPr="00546AF3">
        <w:rPr>
          <w:sz w:val="20"/>
          <w:szCs w:val="20"/>
        </w:rPr>
        <w:t>conseiller municipal d’une commune de 1</w:t>
      </w:r>
      <w:r w:rsidRPr="00546AF3">
        <w:rPr>
          <w:rFonts w:ascii="Calibri" w:hAnsi="Calibri" w:cs="Calibri"/>
          <w:sz w:val="20"/>
          <w:szCs w:val="20"/>
        </w:rPr>
        <w:t> </w:t>
      </w:r>
      <w:r w:rsidRPr="00546AF3">
        <w:rPr>
          <w:rFonts w:cs="Marianne"/>
          <w:sz w:val="20"/>
          <w:szCs w:val="20"/>
        </w:rPr>
        <w:t>000 habitants et plus</w:t>
      </w:r>
      <w:r w:rsidRPr="00546AF3">
        <w:rPr>
          <w:rFonts w:ascii="Calibri" w:hAnsi="Calibri" w:cs="Calibri"/>
          <w:sz w:val="20"/>
          <w:szCs w:val="20"/>
        </w:rPr>
        <w:t> </w:t>
      </w:r>
      <w:r w:rsidRPr="00546AF3">
        <w:rPr>
          <w:rFonts w:cs="Marianne"/>
          <w:sz w:val="20"/>
          <w:szCs w:val="20"/>
        </w:rPr>
        <w:t>;</w:t>
      </w:r>
    </w:p>
    <w:p w14:paraId="133131FE" w14:textId="77777777" w:rsidR="003926A1" w:rsidRPr="00546AF3" w:rsidRDefault="003926A1" w:rsidP="003926A1">
      <w:pPr>
        <w:numPr>
          <w:ilvl w:val="0"/>
          <w:numId w:val="116"/>
        </w:numPr>
        <w:rPr>
          <w:sz w:val="20"/>
          <w:szCs w:val="20"/>
        </w:rPr>
      </w:pPr>
      <w:r w:rsidRPr="00546AF3">
        <w:rPr>
          <w:sz w:val="20"/>
          <w:szCs w:val="20"/>
        </w:rPr>
        <w:t>conseiller de Paris</w:t>
      </w:r>
      <w:r w:rsidRPr="00546AF3">
        <w:rPr>
          <w:rFonts w:ascii="Calibri" w:hAnsi="Calibri" w:cs="Calibri"/>
          <w:sz w:val="20"/>
          <w:szCs w:val="20"/>
        </w:rPr>
        <w:t> </w:t>
      </w:r>
      <w:r w:rsidRPr="00546AF3">
        <w:rPr>
          <w:rFonts w:cs="Marianne"/>
          <w:sz w:val="20"/>
          <w:szCs w:val="20"/>
        </w:rPr>
        <w:t>;</w:t>
      </w:r>
    </w:p>
    <w:p w14:paraId="6157A221" w14:textId="77777777" w:rsidR="003926A1" w:rsidRPr="00546AF3" w:rsidRDefault="003926A1" w:rsidP="003926A1">
      <w:pPr>
        <w:numPr>
          <w:ilvl w:val="0"/>
          <w:numId w:val="116"/>
        </w:numPr>
        <w:rPr>
          <w:sz w:val="20"/>
          <w:szCs w:val="20"/>
        </w:rPr>
      </w:pPr>
      <w:r w:rsidRPr="00546AF3">
        <w:rPr>
          <w:sz w:val="20"/>
          <w:szCs w:val="20"/>
        </w:rPr>
        <w:t>conseiller départemental</w:t>
      </w:r>
      <w:r w:rsidRPr="00546AF3">
        <w:rPr>
          <w:rFonts w:ascii="Calibri" w:hAnsi="Calibri" w:cs="Calibri"/>
          <w:sz w:val="20"/>
          <w:szCs w:val="20"/>
        </w:rPr>
        <w:t> </w:t>
      </w:r>
      <w:r w:rsidRPr="00546AF3">
        <w:rPr>
          <w:rFonts w:cs="Marianne"/>
          <w:sz w:val="20"/>
          <w:szCs w:val="20"/>
        </w:rPr>
        <w:t>;</w:t>
      </w:r>
    </w:p>
    <w:p w14:paraId="79F3C96A" w14:textId="77777777" w:rsidR="003926A1" w:rsidRPr="00546AF3" w:rsidRDefault="003926A1" w:rsidP="003926A1">
      <w:pPr>
        <w:numPr>
          <w:ilvl w:val="0"/>
          <w:numId w:val="116"/>
        </w:numPr>
        <w:rPr>
          <w:sz w:val="20"/>
          <w:szCs w:val="20"/>
        </w:rPr>
      </w:pPr>
      <w:r w:rsidRPr="00546AF3">
        <w:rPr>
          <w:sz w:val="20"/>
          <w:szCs w:val="20"/>
        </w:rPr>
        <w:t>conseiller régional</w:t>
      </w:r>
      <w:r w:rsidRPr="00546AF3">
        <w:rPr>
          <w:rFonts w:ascii="Calibri" w:hAnsi="Calibri" w:cs="Calibri"/>
          <w:sz w:val="20"/>
          <w:szCs w:val="20"/>
        </w:rPr>
        <w:t> </w:t>
      </w:r>
      <w:r w:rsidRPr="00546AF3">
        <w:rPr>
          <w:rFonts w:cs="Marianne"/>
          <w:sz w:val="20"/>
          <w:szCs w:val="20"/>
        </w:rPr>
        <w:t>;</w:t>
      </w:r>
    </w:p>
    <w:p w14:paraId="1882EA43" w14:textId="77777777" w:rsidR="003926A1" w:rsidRPr="00546AF3" w:rsidRDefault="003926A1" w:rsidP="003926A1">
      <w:pPr>
        <w:numPr>
          <w:ilvl w:val="0"/>
          <w:numId w:val="116"/>
        </w:numPr>
        <w:rPr>
          <w:sz w:val="20"/>
          <w:szCs w:val="20"/>
        </w:rPr>
      </w:pPr>
      <w:r w:rsidRPr="00546AF3">
        <w:rPr>
          <w:sz w:val="20"/>
          <w:szCs w:val="20"/>
        </w:rPr>
        <w:t>conseiller à l’Assemblée de Corse</w:t>
      </w:r>
      <w:r w:rsidRPr="00546AF3">
        <w:rPr>
          <w:rFonts w:ascii="Calibri" w:hAnsi="Calibri" w:cs="Calibri"/>
          <w:sz w:val="20"/>
          <w:szCs w:val="20"/>
        </w:rPr>
        <w:t> </w:t>
      </w:r>
      <w:r w:rsidRPr="00546AF3">
        <w:rPr>
          <w:rFonts w:cs="Marianne"/>
          <w:sz w:val="20"/>
          <w:szCs w:val="20"/>
        </w:rPr>
        <w:t>;</w:t>
      </w:r>
    </w:p>
    <w:p w14:paraId="7161BE77" w14:textId="77777777" w:rsidR="003926A1" w:rsidRPr="00546AF3" w:rsidRDefault="003926A1" w:rsidP="003926A1">
      <w:pPr>
        <w:numPr>
          <w:ilvl w:val="0"/>
          <w:numId w:val="116"/>
        </w:numPr>
        <w:rPr>
          <w:sz w:val="20"/>
          <w:szCs w:val="20"/>
        </w:rPr>
      </w:pPr>
      <w:r w:rsidRPr="00546AF3">
        <w:rPr>
          <w:sz w:val="20"/>
          <w:szCs w:val="20"/>
        </w:rPr>
        <w:t>conseiller à l’Assemblée de Guyane</w:t>
      </w:r>
      <w:r w:rsidRPr="00546AF3">
        <w:rPr>
          <w:rFonts w:ascii="Calibri" w:hAnsi="Calibri" w:cs="Calibri"/>
          <w:sz w:val="20"/>
          <w:szCs w:val="20"/>
        </w:rPr>
        <w:t> </w:t>
      </w:r>
      <w:r w:rsidRPr="00546AF3">
        <w:rPr>
          <w:rFonts w:cs="Marianne"/>
          <w:sz w:val="20"/>
          <w:szCs w:val="20"/>
        </w:rPr>
        <w:t>;</w:t>
      </w:r>
      <w:r w:rsidRPr="00546AF3">
        <w:rPr>
          <w:sz w:val="20"/>
          <w:szCs w:val="20"/>
        </w:rPr>
        <w:t xml:space="preserve"> </w:t>
      </w:r>
    </w:p>
    <w:p w14:paraId="4DD4C8ED" w14:textId="77777777" w:rsidR="003926A1" w:rsidRDefault="003926A1" w:rsidP="003926A1">
      <w:pPr>
        <w:numPr>
          <w:ilvl w:val="0"/>
          <w:numId w:val="116"/>
        </w:numPr>
        <w:rPr>
          <w:sz w:val="20"/>
          <w:szCs w:val="20"/>
        </w:rPr>
      </w:pPr>
      <w:r w:rsidRPr="00546AF3">
        <w:rPr>
          <w:sz w:val="20"/>
          <w:szCs w:val="20"/>
        </w:rPr>
        <w:t>conseiller à l’Assemblée de Martinique</w:t>
      </w:r>
      <w:r w:rsidRPr="00546AF3">
        <w:rPr>
          <w:rFonts w:ascii="Calibri" w:hAnsi="Calibri" w:cs="Calibri"/>
          <w:sz w:val="20"/>
          <w:szCs w:val="20"/>
        </w:rPr>
        <w:t> </w:t>
      </w:r>
      <w:r w:rsidRPr="00546AF3">
        <w:rPr>
          <w:sz w:val="20"/>
          <w:szCs w:val="20"/>
        </w:rPr>
        <w:t xml:space="preserve">; </w:t>
      </w:r>
    </w:p>
    <w:p w14:paraId="793295AA" w14:textId="77777777" w:rsidR="004C440E" w:rsidRDefault="003926A1" w:rsidP="003926A1">
      <w:pPr>
        <w:numPr>
          <w:ilvl w:val="0"/>
          <w:numId w:val="116"/>
        </w:numPr>
        <w:rPr>
          <w:sz w:val="20"/>
          <w:szCs w:val="20"/>
        </w:rPr>
      </w:pPr>
      <w:r>
        <w:rPr>
          <w:sz w:val="20"/>
          <w:szCs w:val="20"/>
        </w:rPr>
        <w:t>conseiller à l’Assemblée de Mayotte</w:t>
      </w:r>
      <w:r>
        <w:rPr>
          <w:rFonts w:ascii="Calibri" w:hAnsi="Calibri" w:cs="Calibri"/>
          <w:sz w:val="20"/>
          <w:szCs w:val="20"/>
        </w:rPr>
        <w:t> </w:t>
      </w:r>
      <w:r>
        <w:rPr>
          <w:sz w:val="20"/>
          <w:szCs w:val="20"/>
        </w:rPr>
        <w:t>;</w:t>
      </w:r>
    </w:p>
    <w:p w14:paraId="772D02F0" w14:textId="6504F3AB" w:rsidR="003926A1" w:rsidRDefault="003926A1" w:rsidP="003926A1">
      <w:pPr>
        <w:numPr>
          <w:ilvl w:val="0"/>
          <w:numId w:val="116"/>
        </w:numPr>
        <w:rPr>
          <w:sz w:val="20"/>
          <w:szCs w:val="20"/>
        </w:rPr>
      </w:pPr>
      <w:r w:rsidRPr="009B0499">
        <w:rPr>
          <w:sz w:val="20"/>
          <w:szCs w:val="20"/>
        </w:rPr>
        <w:t>conseiller de la métropole de Lyon</w:t>
      </w:r>
      <w:r w:rsidR="004C440E">
        <w:rPr>
          <w:sz w:val="20"/>
          <w:szCs w:val="20"/>
        </w:rPr>
        <w:t>.</w:t>
      </w:r>
    </w:p>
    <w:p w14:paraId="14D69F09" w14:textId="77777777" w:rsidR="003926A1" w:rsidRPr="009B0499" w:rsidRDefault="003926A1" w:rsidP="003926A1">
      <w:pPr>
        <w:rPr>
          <w:sz w:val="20"/>
          <w:szCs w:val="20"/>
        </w:rPr>
      </w:pPr>
      <w:r w:rsidRPr="009B0499">
        <w:rPr>
          <w:sz w:val="20"/>
          <w:szCs w:val="20"/>
        </w:rPr>
        <w:t xml:space="preserve">En cas de cumul du mandat de sénateur avec plus d’un des mandats précité, l’élu est tenu de démissionner d’un des mandats acquis antérieurement dans un délai de trente jours suivant la date de proclamation des résultats de l’élection qui l’a mis en situation d’incompatibilité ou, en cas de contestation, à la date où le ou le dernier jugement confirmant cette élection est devenu définitif, conformément à l’article L.O. 151. </w:t>
      </w:r>
    </w:p>
    <w:p w14:paraId="089FDAD7" w14:textId="77777777" w:rsidR="003926A1" w:rsidRPr="00546AF3" w:rsidRDefault="003926A1" w:rsidP="003926A1">
      <w:pPr>
        <w:rPr>
          <w:sz w:val="20"/>
          <w:szCs w:val="20"/>
        </w:rPr>
      </w:pPr>
      <w:r>
        <w:rPr>
          <w:sz w:val="20"/>
          <w:szCs w:val="20"/>
        </w:rPr>
        <w:t>À</w:t>
      </w:r>
      <w:r w:rsidRPr="00546AF3">
        <w:rPr>
          <w:sz w:val="20"/>
          <w:szCs w:val="20"/>
        </w:rPr>
        <w:t xml:space="preserve"> l’expiration de ce délai de trente jours et si l’élu n’a pas démissionné d’un de ses mandats acquis antérieurement pour résoudre cette situation d’incompatibilité, le mandat acquis à la date la plus ancienne prendra fin de plein droit. </w:t>
      </w:r>
    </w:p>
    <w:p w14:paraId="779B10EA" w14:textId="77777777" w:rsidR="003926A1" w:rsidRPr="00546AF3" w:rsidRDefault="003926A1" w:rsidP="003926A1">
      <w:pPr>
        <w:rPr>
          <w:sz w:val="20"/>
          <w:szCs w:val="20"/>
        </w:rPr>
      </w:pPr>
      <w:r w:rsidRPr="000377FB">
        <w:rPr>
          <w:b/>
          <w:bCs/>
          <w:sz w:val="20"/>
          <w:szCs w:val="20"/>
        </w:rPr>
        <w:lastRenderedPageBreak/>
        <w:t>À noter</w:t>
      </w:r>
      <w:r>
        <w:rPr>
          <w:b/>
          <w:bCs/>
          <w:sz w:val="20"/>
          <w:szCs w:val="20"/>
        </w:rPr>
        <w:t> :</w:t>
      </w:r>
      <w:r w:rsidRPr="000377FB">
        <w:rPr>
          <w:b/>
          <w:bCs/>
          <w:sz w:val="20"/>
          <w:szCs w:val="20"/>
        </w:rPr>
        <w:t xml:space="preserve"> la démission du mandat acquis à la date la plus récente est sans incidence sur la résolution de cette incompatibilité. Dans ce cas, concomitamment à la démission du mandat acquis à la date la plus récente, le mandat acquis à la date la plus ancienne de l’élu prend également fin de plein droit</w:t>
      </w:r>
      <w:r w:rsidRPr="00546AF3">
        <w:rPr>
          <w:sz w:val="20"/>
          <w:szCs w:val="20"/>
        </w:rPr>
        <w:t xml:space="preserve">.  </w:t>
      </w:r>
    </w:p>
    <w:tbl>
      <w:tblPr>
        <w:tblStyle w:val="Grilledutableau"/>
        <w:tblW w:w="0" w:type="auto"/>
        <w:tblLook w:val="04A0" w:firstRow="1" w:lastRow="0" w:firstColumn="1" w:lastColumn="0" w:noHBand="0" w:noVBand="1"/>
      </w:tblPr>
      <w:tblGrid>
        <w:gridCol w:w="9736"/>
      </w:tblGrid>
      <w:tr w:rsidR="003926A1" w:rsidRPr="00546AF3" w14:paraId="4258F910" w14:textId="77777777" w:rsidTr="00BD17CC">
        <w:tc>
          <w:tcPr>
            <w:tcW w:w="9736" w:type="dxa"/>
          </w:tcPr>
          <w:p w14:paraId="12E4E4A9" w14:textId="77777777" w:rsidR="003926A1" w:rsidRPr="00546AF3" w:rsidRDefault="003926A1" w:rsidP="00BD17CC">
            <w:r w:rsidRPr="00546AF3">
              <w:rPr>
                <w:b/>
                <w:bCs/>
              </w:rPr>
              <w:t>Exemple de résolution</w:t>
            </w:r>
            <w:r w:rsidRPr="00546AF3">
              <w:rPr>
                <w:rFonts w:ascii="Calibri" w:hAnsi="Calibri" w:cs="Calibri"/>
              </w:rPr>
              <w:t> </w:t>
            </w:r>
            <w:r w:rsidRPr="00546AF3">
              <w:t xml:space="preserve">: un candidat qui est conseiller départemental depuis 2021 et conseiller municipal d’une commune de 1 000 habitants et plus depuis 2026, </w:t>
            </w:r>
            <w:r w:rsidRPr="009B0499">
              <w:rPr>
                <w:b/>
                <w:bCs/>
              </w:rPr>
              <w:t>élu sénateur le 27 septembre 2026, sera en situation d’incompatibilité à compter de ce même jour</w:t>
            </w:r>
            <w:r w:rsidRPr="00546AF3">
              <w:t xml:space="preserve"> (les résultats étant proclamés immédiatement par le président du bureau du collège électoral). </w:t>
            </w:r>
          </w:p>
          <w:p w14:paraId="7224E06A" w14:textId="77777777" w:rsidR="003926A1" w:rsidRPr="00546AF3" w:rsidRDefault="003926A1" w:rsidP="00BD17CC"/>
          <w:p w14:paraId="0BC2251E" w14:textId="77777777" w:rsidR="003926A1" w:rsidRPr="00546AF3" w:rsidRDefault="003926A1" w:rsidP="00BD17CC">
            <w:r w:rsidRPr="00546AF3">
              <w:t xml:space="preserve">Il aura </w:t>
            </w:r>
            <w:r w:rsidRPr="009B0499">
              <w:rPr>
                <w:b/>
                <w:bCs/>
              </w:rPr>
              <w:t>jusqu’au mardi 27 octobre 2026 à minuit</w:t>
            </w:r>
            <w:r w:rsidRPr="00546AF3">
              <w:t xml:space="preserve"> pour se démettre, au choix de son mandat régional ou départemental. À défaut, son mandat acquis à la date la plus ancienne (conseiller départemental) </w:t>
            </w:r>
            <w:r w:rsidRPr="009B0499">
              <w:rPr>
                <w:b/>
                <w:bCs/>
              </w:rPr>
              <w:t>prendra fin de plein droit le mercredi 28 octobre 2026 à zéro heure</w:t>
            </w:r>
            <w:r w:rsidRPr="00546AF3">
              <w:t>.</w:t>
            </w:r>
          </w:p>
          <w:p w14:paraId="3216A4E0" w14:textId="77777777" w:rsidR="003926A1" w:rsidRPr="00546AF3" w:rsidRDefault="003926A1" w:rsidP="00BD17CC"/>
          <w:p w14:paraId="29BFE8F6" w14:textId="77777777" w:rsidR="003926A1" w:rsidRPr="00546AF3" w:rsidRDefault="003926A1" w:rsidP="00BD17CC">
            <w:r w:rsidRPr="00546AF3">
              <w:t xml:space="preserve">En cas de démission de son mandat de sénateur avant l’expiration du délai de trente jours, il perdra </w:t>
            </w:r>
            <w:r>
              <w:t>égale</w:t>
            </w:r>
            <w:r w:rsidRPr="00546AF3">
              <w:t xml:space="preserve">ment son mandat départemental, acquis à la date la plus ancienne. </w:t>
            </w:r>
          </w:p>
        </w:tc>
      </w:tr>
    </w:tbl>
    <w:p w14:paraId="6A57B087" w14:textId="77777777" w:rsidR="003926A1" w:rsidRPr="00546AF3" w:rsidRDefault="003926A1" w:rsidP="003926A1">
      <w:pPr>
        <w:rPr>
          <w:sz w:val="20"/>
          <w:szCs w:val="20"/>
        </w:rPr>
      </w:pPr>
    </w:p>
    <w:p w14:paraId="411C2374" w14:textId="77777777" w:rsidR="003926A1" w:rsidRPr="00546AF3" w:rsidRDefault="003926A1" w:rsidP="003926A1">
      <w:pPr>
        <w:pStyle w:val="Paragraphedeliste"/>
        <w:numPr>
          <w:ilvl w:val="1"/>
          <w:numId w:val="123"/>
        </w:numPr>
        <w:rPr>
          <w:i/>
          <w:iCs/>
          <w:sz w:val="20"/>
          <w:szCs w:val="20"/>
          <w:u w:val="single"/>
        </w:rPr>
      </w:pPr>
      <w:r w:rsidRPr="00546AF3">
        <w:rPr>
          <w:i/>
          <w:iCs/>
          <w:sz w:val="20"/>
          <w:szCs w:val="20"/>
          <w:u w:val="single"/>
        </w:rPr>
        <w:t xml:space="preserve">Cumul du mandat de sénateur avec un autre mandat parlementaire. </w:t>
      </w:r>
    </w:p>
    <w:p w14:paraId="6F88EF02" w14:textId="77777777" w:rsidR="003926A1" w:rsidRPr="00546AF3" w:rsidRDefault="003926A1" w:rsidP="003926A1">
      <w:pPr>
        <w:rPr>
          <w:sz w:val="20"/>
          <w:szCs w:val="20"/>
        </w:rPr>
      </w:pPr>
      <w:r w:rsidRPr="00546AF3">
        <w:rPr>
          <w:sz w:val="20"/>
          <w:szCs w:val="20"/>
        </w:rPr>
        <w:t>Le mandat de sénateur est incompatible avec l’exercice d’un mandat de député (article L.O.</w:t>
      </w:r>
      <w:r>
        <w:rPr>
          <w:rFonts w:ascii="Calibri" w:hAnsi="Calibri" w:cs="Calibri"/>
          <w:sz w:val="20"/>
          <w:szCs w:val="20"/>
        </w:rPr>
        <w:t> </w:t>
      </w:r>
      <w:r w:rsidRPr="00546AF3">
        <w:rPr>
          <w:sz w:val="20"/>
          <w:szCs w:val="20"/>
        </w:rPr>
        <w:t>137) ou de représentant au Parlement européen (article 6-1 de la loi n° 77-729 du 7 juillet 1977 relative à l’élection des représentants au Parlement européen</w:t>
      </w:r>
      <w:r>
        <w:rPr>
          <w:sz w:val="20"/>
          <w:szCs w:val="20"/>
        </w:rPr>
        <w:t xml:space="preserve"> et articles L.O. 137-1 et L.O. 197</w:t>
      </w:r>
      <w:r w:rsidRPr="00546AF3">
        <w:rPr>
          <w:sz w:val="20"/>
          <w:szCs w:val="20"/>
        </w:rPr>
        <w:t>).</w:t>
      </w:r>
    </w:p>
    <w:p w14:paraId="7345FFB5" w14:textId="0A04E1A2" w:rsidR="003926A1" w:rsidRPr="00546AF3" w:rsidRDefault="003926A1" w:rsidP="003926A1">
      <w:pPr>
        <w:rPr>
          <w:sz w:val="20"/>
          <w:szCs w:val="20"/>
        </w:rPr>
      </w:pPr>
      <w:r w:rsidRPr="00546AF3">
        <w:rPr>
          <w:sz w:val="20"/>
          <w:szCs w:val="20"/>
        </w:rPr>
        <w:t>En cas de cumul entre ces mandats, l’élu cesse de fait d’appartenir à la première assemblée dont il était membre. En cas de contestation de l’élection, la vacance du siège n’est proclamée qu’après</w:t>
      </w:r>
      <w:r w:rsidRPr="00B03796">
        <w:rPr>
          <w:sz w:val="20"/>
          <w:szCs w:val="20"/>
        </w:rPr>
        <w:t xml:space="preserve"> la d</w:t>
      </w:r>
      <w:r w:rsidRPr="00B03796">
        <w:rPr>
          <w:rFonts w:hint="cs"/>
          <w:sz w:val="20"/>
          <w:szCs w:val="20"/>
        </w:rPr>
        <w:t>é</w:t>
      </w:r>
      <w:r w:rsidRPr="00B03796">
        <w:rPr>
          <w:sz w:val="20"/>
          <w:szCs w:val="20"/>
        </w:rPr>
        <w:t>cision juridictionnelle</w:t>
      </w:r>
      <w:r>
        <w:rPr>
          <w:sz w:val="20"/>
          <w:szCs w:val="20"/>
        </w:rPr>
        <w:t xml:space="preserve"> du Conseil constitutionnel</w:t>
      </w:r>
      <w:r w:rsidRPr="00B03796">
        <w:rPr>
          <w:sz w:val="20"/>
          <w:szCs w:val="20"/>
        </w:rPr>
        <w:t xml:space="preserve"> confirmant l'</w:t>
      </w:r>
      <w:r w:rsidRPr="00B03796">
        <w:rPr>
          <w:rFonts w:hint="cs"/>
          <w:sz w:val="20"/>
          <w:szCs w:val="20"/>
        </w:rPr>
        <w:t>é</w:t>
      </w:r>
      <w:r w:rsidRPr="00B03796">
        <w:rPr>
          <w:sz w:val="20"/>
          <w:szCs w:val="20"/>
        </w:rPr>
        <w:t>lection</w:t>
      </w:r>
      <w:r w:rsidRPr="00546AF3">
        <w:rPr>
          <w:sz w:val="20"/>
          <w:szCs w:val="20"/>
        </w:rPr>
        <w:t xml:space="preserve">. </w:t>
      </w:r>
    </w:p>
    <w:p w14:paraId="5F6FB6D1" w14:textId="77777777" w:rsidR="003926A1" w:rsidRPr="00546AF3" w:rsidRDefault="003926A1" w:rsidP="003926A1">
      <w:pPr>
        <w:pStyle w:val="Paragraphedeliste"/>
        <w:numPr>
          <w:ilvl w:val="1"/>
          <w:numId w:val="123"/>
        </w:numPr>
        <w:rPr>
          <w:i/>
          <w:iCs/>
          <w:sz w:val="20"/>
          <w:szCs w:val="20"/>
          <w:u w:val="single"/>
        </w:rPr>
      </w:pPr>
      <w:r w:rsidRPr="00546AF3">
        <w:rPr>
          <w:i/>
          <w:iCs/>
          <w:sz w:val="20"/>
          <w:szCs w:val="20"/>
        </w:rPr>
        <w:t xml:space="preserve"> </w:t>
      </w:r>
      <w:r w:rsidRPr="00546AF3">
        <w:rPr>
          <w:i/>
          <w:iCs/>
          <w:sz w:val="20"/>
          <w:szCs w:val="20"/>
          <w:u w:val="single"/>
        </w:rPr>
        <w:t>Cumul du mandat de sénateur avec une fonction élective.</w:t>
      </w:r>
    </w:p>
    <w:p w14:paraId="5BC557B3" w14:textId="77777777" w:rsidR="003926A1" w:rsidRPr="00546AF3" w:rsidRDefault="003926A1" w:rsidP="003926A1">
      <w:pPr>
        <w:rPr>
          <w:rFonts w:cs="Marianne"/>
          <w:sz w:val="20"/>
          <w:szCs w:val="20"/>
        </w:rPr>
      </w:pPr>
      <w:r w:rsidRPr="00546AF3">
        <w:rPr>
          <w:sz w:val="20"/>
          <w:szCs w:val="20"/>
        </w:rPr>
        <w:t>Le mandat de sénateur est incompatible avec l’exercice des fonctions exécutives locales suivantes (art</w:t>
      </w:r>
      <w:r>
        <w:rPr>
          <w:sz w:val="20"/>
          <w:szCs w:val="20"/>
        </w:rPr>
        <w:t>icles</w:t>
      </w:r>
      <w:r w:rsidRPr="00546AF3">
        <w:rPr>
          <w:sz w:val="20"/>
          <w:szCs w:val="20"/>
        </w:rPr>
        <w:t xml:space="preserve"> L.O. 141-1</w:t>
      </w:r>
      <w:r>
        <w:rPr>
          <w:sz w:val="20"/>
          <w:szCs w:val="20"/>
        </w:rPr>
        <w:t>, L.O. 297 et jurisprudence du Conseil constitutionnel</w:t>
      </w:r>
      <w:r>
        <w:rPr>
          <w:rStyle w:val="Appelnotedebasdep"/>
          <w:sz w:val="20"/>
          <w:szCs w:val="20"/>
        </w:rPr>
        <w:footnoteReference w:id="35"/>
      </w:r>
      <w:r w:rsidRPr="00546AF3">
        <w:rPr>
          <w:sz w:val="20"/>
          <w:szCs w:val="20"/>
        </w:rPr>
        <w:t>)</w:t>
      </w:r>
      <w:r w:rsidRPr="00546AF3">
        <w:rPr>
          <w:rFonts w:ascii="Calibri" w:hAnsi="Calibri" w:cs="Calibri"/>
          <w:sz w:val="20"/>
          <w:szCs w:val="20"/>
        </w:rPr>
        <w:t> </w:t>
      </w:r>
      <w:r w:rsidRPr="00546AF3">
        <w:rPr>
          <w:rFonts w:cs="Marianne"/>
          <w:sz w:val="20"/>
          <w:szCs w:val="20"/>
        </w:rPr>
        <w:t>:</w:t>
      </w:r>
    </w:p>
    <w:p w14:paraId="3CC25DD2"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 xml:space="preserve"> les fonctions de maire, de maire d'arrondissement, de maire délégué et d'adjoint au maire (</w:t>
      </w:r>
      <w:r w:rsidRPr="00546AF3">
        <w:rPr>
          <w:rFonts w:cs="Book Antiqua"/>
          <w:sz w:val="20"/>
          <w:szCs w:val="20"/>
        </w:rPr>
        <w:t xml:space="preserve">y compris d’adjoint au maire d’arrondissement) </w:t>
      </w:r>
      <w:r w:rsidRPr="00546AF3">
        <w:rPr>
          <w:rFonts w:cs="Marianne"/>
          <w:sz w:val="20"/>
          <w:szCs w:val="20"/>
        </w:rPr>
        <w:t>;</w:t>
      </w:r>
    </w:p>
    <w:p w14:paraId="07961B6E"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d'un établissement public de coopération intercommunale ;</w:t>
      </w:r>
    </w:p>
    <w:p w14:paraId="24A71225" w14:textId="77777777" w:rsidR="003926A1" w:rsidRPr="00546AF3" w:rsidRDefault="003926A1" w:rsidP="003926A1">
      <w:pPr>
        <w:ind w:left="720"/>
        <w:rPr>
          <w:sz w:val="20"/>
          <w:szCs w:val="20"/>
        </w:rPr>
      </w:pPr>
      <w:r w:rsidRPr="00546AF3">
        <w:rPr>
          <w:rFonts w:cs="Marianne"/>
          <w:sz w:val="20"/>
          <w:szCs w:val="20"/>
        </w:rPr>
        <w:t>les fonctions de président et de vice-président de conseil départemental ;</w:t>
      </w:r>
    </w:p>
    <w:p w14:paraId="386FDE59" w14:textId="77777777" w:rsidR="003926A1" w:rsidRPr="00546AF3" w:rsidRDefault="003926A1" w:rsidP="003926A1">
      <w:pPr>
        <w:numPr>
          <w:ilvl w:val="0"/>
          <w:numId w:val="28"/>
        </w:numPr>
        <w:rPr>
          <w:sz w:val="20"/>
          <w:szCs w:val="20"/>
        </w:rPr>
      </w:pPr>
      <w:r w:rsidRPr="00546AF3">
        <w:rPr>
          <w:rFonts w:cs="Book Antiqua"/>
          <w:sz w:val="20"/>
          <w:szCs w:val="20"/>
        </w:rPr>
        <w:t>président et vice-président de la métropole de Lyon</w:t>
      </w:r>
      <w:r w:rsidRPr="00546AF3">
        <w:rPr>
          <w:rFonts w:ascii="Calibri" w:hAnsi="Calibri" w:cs="Calibri"/>
          <w:sz w:val="20"/>
          <w:szCs w:val="20"/>
        </w:rPr>
        <w:t> </w:t>
      </w:r>
      <w:r w:rsidRPr="00546AF3">
        <w:rPr>
          <w:rFonts w:cs="Book Antiqua"/>
          <w:sz w:val="20"/>
          <w:szCs w:val="20"/>
        </w:rPr>
        <w:t>;</w:t>
      </w:r>
    </w:p>
    <w:p w14:paraId="36B1CC0E"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de conseil régional ;</w:t>
      </w:r>
    </w:p>
    <w:p w14:paraId="5DEE191D"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d'un syndicat mixte ;</w:t>
      </w:r>
    </w:p>
    <w:p w14:paraId="12465A2F" w14:textId="77777777" w:rsidR="003926A1" w:rsidRPr="00546AF3" w:rsidRDefault="003926A1" w:rsidP="003926A1">
      <w:pPr>
        <w:numPr>
          <w:ilvl w:val="0"/>
          <w:numId w:val="28"/>
        </w:numPr>
        <w:rPr>
          <w:rFonts w:cs="Book Antiqua"/>
          <w:sz w:val="20"/>
          <w:szCs w:val="20"/>
        </w:rPr>
      </w:pPr>
      <w:r w:rsidRPr="00546AF3">
        <w:rPr>
          <w:rFonts w:cs="Marianne"/>
          <w:sz w:val="20"/>
          <w:szCs w:val="20"/>
        </w:rPr>
        <w:t>les fonctions de président, de membre du conseil exécutif de Corse et de président de l'assemblée de Corse</w:t>
      </w:r>
      <w:r w:rsidRPr="00546AF3">
        <w:rPr>
          <w:rFonts w:cs="Book Antiqua"/>
          <w:sz w:val="20"/>
          <w:szCs w:val="20"/>
        </w:rPr>
        <w:t xml:space="preserve"> et vice-président de l’Assemblée de Corse ;</w:t>
      </w:r>
    </w:p>
    <w:p w14:paraId="2FFE7F16"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de l'assemblée de Guyane, de Martinique ou de Mayotte ; de président et de membre du conseil exécutif de Martinique ;</w:t>
      </w:r>
    </w:p>
    <w:p w14:paraId="515E49CE"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lastRenderedPageBreak/>
        <w:t>les fonctions de président, de vice-président et de membre du gouvernement de la Nouvelle-Calédonie ; de président et de vice-président du congrès de la Nouvelle-Calédonie ; de président et de vice-président d'une assemblée de province de la Nouvelle-Calédonie ;</w:t>
      </w:r>
    </w:p>
    <w:p w14:paraId="2942435F"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de vice-président et de membre du gouvernement de la Polynésie française ; de président et de vice-président de l'assemblée de la Polynésie française ;</w:t>
      </w:r>
    </w:p>
    <w:p w14:paraId="6E1F5DB0"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de l'assemblée territoriale des îles Wallis et Futuna ;</w:t>
      </w:r>
    </w:p>
    <w:p w14:paraId="445A2265"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et de vice-président du conseil territorial de Saint-Barthélemy, de Saint-Martin, de Saint-Pierre-et-Miquelon ; de membre du conseil exécutif de Saint-Barthélemy, de Saint-Martin, de Saint-Pierre-et-Miquelon ;</w:t>
      </w:r>
    </w:p>
    <w:p w14:paraId="50E66777"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 xml:space="preserve">les fonctions de président et de vice-président de l'organe délibérant de toute autre collectivité territoriale créée </w:t>
      </w:r>
      <w:r>
        <w:rPr>
          <w:rFonts w:cs="Marianne"/>
          <w:sz w:val="20"/>
          <w:szCs w:val="20"/>
        </w:rPr>
        <w:t xml:space="preserve">par la loi </w:t>
      </w:r>
      <w:r w:rsidRPr="00546AF3">
        <w:rPr>
          <w:rFonts w:cs="Marianne"/>
          <w:sz w:val="20"/>
          <w:szCs w:val="20"/>
        </w:rPr>
        <w:t>;</w:t>
      </w:r>
    </w:p>
    <w:p w14:paraId="321C13DA" w14:textId="77777777" w:rsidR="003926A1" w:rsidRPr="00546AF3" w:rsidRDefault="003926A1" w:rsidP="003926A1">
      <w:pPr>
        <w:pStyle w:val="Paragraphedeliste"/>
        <w:numPr>
          <w:ilvl w:val="0"/>
          <w:numId w:val="116"/>
        </w:numPr>
        <w:rPr>
          <w:rFonts w:cs="Marianne"/>
          <w:sz w:val="20"/>
          <w:szCs w:val="20"/>
        </w:rPr>
      </w:pPr>
      <w:r w:rsidRPr="00546AF3">
        <w:rPr>
          <w:rFonts w:cs="Marianne"/>
          <w:sz w:val="20"/>
          <w:szCs w:val="20"/>
        </w:rPr>
        <w:t>les fonctions de président de l'Assemblée des Français de l'étranger, de membre du bureau de l'Assemblée des Français de l'étranger et de vice-président de conseil consulaire.</w:t>
      </w:r>
    </w:p>
    <w:p w14:paraId="7A3260F1" w14:textId="77777777" w:rsidR="003926A1" w:rsidRPr="00546AF3" w:rsidRDefault="003926A1" w:rsidP="003926A1">
      <w:pPr>
        <w:rPr>
          <w:sz w:val="20"/>
          <w:szCs w:val="20"/>
        </w:rPr>
      </w:pPr>
      <w:r w:rsidRPr="00546AF3">
        <w:rPr>
          <w:sz w:val="20"/>
          <w:szCs w:val="20"/>
        </w:rPr>
        <w:t xml:space="preserve">En cas de cumul entre le mandat de sénateur et une fonction précitée, l’élu doit démissionner du mandat ou de la fonction qu’il détenait antérieurement, au plus tard le trentième jour qui suit la date de la proclamation des résultats de l’élection qui l’a mis en situation d’incompatibilité. En cas de contentieux contre l’élection, ce délai court à partir de la date à laquelle le jugement confirmant l’élection est devenu définitif. En cas d’élections acquises le même jour, l’intéressé </w:t>
      </w:r>
      <w:r w:rsidRPr="00546AF3">
        <w:rPr>
          <w:b/>
          <w:bCs/>
          <w:sz w:val="20"/>
          <w:szCs w:val="20"/>
        </w:rPr>
        <w:t>est tenu, dans les mêmes conditions</w:t>
      </w:r>
      <w:r w:rsidRPr="00546AF3">
        <w:rPr>
          <w:i/>
          <w:iCs/>
          <w:sz w:val="20"/>
          <w:szCs w:val="20"/>
        </w:rPr>
        <w:t xml:space="preserve">, </w:t>
      </w:r>
      <w:r w:rsidRPr="00546AF3">
        <w:rPr>
          <w:sz w:val="20"/>
          <w:szCs w:val="20"/>
        </w:rPr>
        <w:t xml:space="preserve">de faire cesser l’incompatibilité en démissionnant du mandat acquis dans la circonscription comptant le moins grand nombre d’habitants. </w:t>
      </w:r>
    </w:p>
    <w:p w14:paraId="79BDFA14" w14:textId="77777777" w:rsidR="003926A1" w:rsidRPr="00546AF3" w:rsidRDefault="003926A1" w:rsidP="003926A1">
      <w:pPr>
        <w:rPr>
          <w:bCs/>
          <w:sz w:val="20"/>
          <w:szCs w:val="20"/>
        </w:rPr>
      </w:pPr>
      <w:r w:rsidRPr="00546AF3">
        <w:rPr>
          <w:bCs/>
          <w:sz w:val="20"/>
          <w:szCs w:val="20"/>
        </w:rPr>
        <w:t xml:space="preserve">A défaut d’option, le mandat ou la fonction acquis à la date la plus ancienne prend fin de plein droit et en cas d’élections acquises le même jour, c’est le mandat ou la fonction acquis </w:t>
      </w:r>
      <w:r w:rsidRPr="00546AF3">
        <w:rPr>
          <w:sz w:val="20"/>
          <w:szCs w:val="20"/>
        </w:rPr>
        <w:t>dans la circonscription comptant le moins grand nombre d'habitants</w:t>
      </w:r>
      <w:r w:rsidRPr="00546AF3">
        <w:rPr>
          <w:bCs/>
          <w:sz w:val="20"/>
          <w:szCs w:val="20"/>
        </w:rPr>
        <w:t xml:space="preserve"> qui prend fin de plein droit </w:t>
      </w:r>
      <w:r w:rsidRPr="00546AF3">
        <w:rPr>
          <w:sz w:val="20"/>
          <w:szCs w:val="20"/>
        </w:rPr>
        <w:t>(II de l’art.</w:t>
      </w:r>
      <w:r w:rsidRPr="00546AF3">
        <w:rPr>
          <w:rFonts w:ascii="Calibri" w:hAnsi="Calibri" w:cs="Calibri"/>
          <w:sz w:val="20"/>
          <w:szCs w:val="20"/>
        </w:rPr>
        <w:t> </w:t>
      </w:r>
      <w:r w:rsidRPr="00546AF3">
        <w:rPr>
          <w:sz w:val="20"/>
          <w:szCs w:val="20"/>
        </w:rPr>
        <w:t>L.O. 151)</w:t>
      </w:r>
      <w:r w:rsidRPr="00546AF3">
        <w:rPr>
          <w:bCs/>
          <w:sz w:val="20"/>
          <w:szCs w:val="20"/>
        </w:rPr>
        <w:t>.</w:t>
      </w:r>
    </w:p>
    <w:tbl>
      <w:tblPr>
        <w:tblStyle w:val="Grilledutableau"/>
        <w:tblW w:w="0" w:type="auto"/>
        <w:tblLook w:val="04A0" w:firstRow="1" w:lastRow="0" w:firstColumn="1" w:lastColumn="0" w:noHBand="0" w:noVBand="1"/>
      </w:tblPr>
      <w:tblGrid>
        <w:gridCol w:w="9736"/>
      </w:tblGrid>
      <w:tr w:rsidR="003926A1" w:rsidRPr="00546AF3" w14:paraId="174735B6" w14:textId="77777777" w:rsidTr="00BD17CC">
        <w:tc>
          <w:tcPr>
            <w:tcW w:w="9736" w:type="dxa"/>
          </w:tcPr>
          <w:p w14:paraId="082FCD47" w14:textId="77777777" w:rsidR="003926A1" w:rsidRPr="00546AF3" w:rsidRDefault="003926A1" w:rsidP="00BD17CC">
            <w:r w:rsidRPr="00546AF3">
              <w:rPr>
                <w:b/>
                <w:bCs/>
              </w:rPr>
              <w:t>Exemple de résolution</w:t>
            </w:r>
            <w:r w:rsidRPr="00546AF3">
              <w:rPr>
                <w:rFonts w:ascii="Calibri" w:hAnsi="Calibri" w:cs="Calibri"/>
              </w:rPr>
              <w:t> </w:t>
            </w:r>
            <w:r w:rsidRPr="00546AF3">
              <w:t>: un candidat qui est conseiller départemental depuis 2021 et adjoint au maire d’une commune de plus de 1</w:t>
            </w:r>
            <w:r w:rsidRPr="00546AF3">
              <w:rPr>
                <w:rFonts w:ascii="Calibri" w:hAnsi="Calibri" w:cs="Calibri"/>
              </w:rPr>
              <w:t> </w:t>
            </w:r>
            <w:r w:rsidRPr="00546AF3">
              <w:t xml:space="preserve">000 habitants depuis mars 2026 est élu sénateur le 27 septembre 2026. </w:t>
            </w:r>
          </w:p>
          <w:p w14:paraId="2CE2C196" w14:textId="77777777" w:rsidR="003926A1" w:rsidRPr="00546AF3" w:rsidRDefault="003926A1" w:rsidP="00BD17CC"/>
          <w:p w14:paraId="12295217" w14:textId="77777777" w:rsidR="003926A1" w:rsidRPr="00546AF3" w:rsidRDefault="003926A1" w:rsidP="00BD17CC">
            <w:r w:rsidRPr="00546AF3">
              <w:t xml:space="preserve">Il sera en situation d’incompatibilités de fonction et de mandat à compter du jour de cette élection. </w:t>
            </w:r>
            <w:r w:rsidRPr="009B0499">
              <w:rPr>
                <w:b/>
                <w:bCs/>
              </w:rPr>
              <w:t>Il aura jusqu’au mardi 27 octobre 2026 à minuit</w:t>
            </w:r>
            <w:r w:rsidRPr="00546AF3">
              <w:t xml:space="preserve"> pour se démettre de sa fonction de d’adjoint au maire et de l’un ou l’autre de ses mandats de conseiller départemental ou municipal. </w:t>
            </w:r>
          </w:p>
          <w:p w14:paraId="563EF17B" w14:textId="77777777" w:rsidR="003926A1" w:rsidRPr="00546AF3" w:rsidRDefault="003926A1" w:rsidP="00BD17CC"/>
          <w:p w14:paraId="47C2CD35" w14:textId="77777777" w:rsidR="003926A1" w:rsidRPr="00546AF3" w:rsidRDefault="003926A1" w:rsidP="00BD17CC">
            <w:r w:rsidRPr="00546AF3">
              <w:t xml:space="preserve">À défaut, sa fonction d’adjoint au maire et son mandat acquis antérieurement (conseiller départemental) </w:t>
            </w:r>
            <w:r w:rsidRPr="009B0499">
              <w:rPr>
                <w:b/>
                <w:bCs/>
              </w:rPr>
              <w:t>prendront fin de plein droit le mercredi 28 octobre 2026 à zéro heure.</w:t>
            </w:r>
            <w:r w:rsidRPr="00546AF3">
              <w:t xml:space="preserve"> </w:t>
            </w:r>
          </w:p>
        </w:tc>
      </w:tr>
    </w:tbl>
    <w:p w14:paraId="21E43739" w14:textId="77777777" w:rsidR="003926A1" w:rsidRPr="00546AF3" w:rsidRDefault="003926A1" w:rsidP="003926A1">
      <w:pPr>
        <w:rPr>
          <w:b/>
          <w:sz w:val="20"/>
          <w:szCs w:val="20"/>
          <w:u w:val="single"/>
        </w:rPr>
      </w:pPr>
    </w:p>
    <w:p w14:paraId="4B2750B6" w14:textId="77777777" w:rsidR="003926A1" w:rsidRPr="00546AF3" w:rsidRDefault="003926A1" w:rsidP="003926A1">
      <w:pPr>
        <w:pStyle w:val="Paragraphedeliste"/>
        <w:numPr>
          <w:ilvl w:val="0"/>
          <w:numId w:val="123"/>
        </w:numPr>
        <w:rPr>
          <w:b/>
          <w:sz w:val="20"/>
          <w:szCs w:val="20"/>
        </w:rPr>
      </w:pPr>
      <w:bookmarkStart w:id="933" w:name="_Toc46754672"/>
      <w:r w:rsidRPr="00546AF3">
        <w:rPr>
          <w:b/>
          <w:sz w:val="20"/>
          <w:szCs w:val="20"/>
        </w:rPr>
        <w:t>Fonctions institutionnelles ou relevant du secteur public</w:t>
      </w:r>
      <w:bookmarkEnd w:id="933"/>
    </w:p>
    <w:p w14:paraId="3E502923" w14:textId="77777777" w:rsidR="003926A1" w:rsidRPr="00546AF3" w:rsidRDefault="003926A1" w:rsidP="003926A1">
      <w:pPr>
        <w:rPr>
          <w:sz w:val="20"/>
          <w:szCs w:val="20"/>
        </w:rPr>
      </w:pPr>
      <w:r w:rsidRPr="00546AF3">
        <w:rPr>
          <w:sz w:val="20"/>
          <w:szCs w:val="20"/>
        </w:rPr>
        <w:t>Le mandat de sénateur est également incompatible avec</w:t>
      </w:r>
      <w:r w:rsidRPr="00546AF3">
        <w:rPr>
          <w:rFonts w:ascii="Calibri" w:hAnsi="Calibri" w:cs="Calibri"/>
          <w:sz w:val="20"/>
          <w:szCs w:val="20"/>
        </w:rPr>
        <w:t> </w:t>
      </w:r>
      <w:r w:rsidRPr="00546AF3">
        <w:rPr>
          <w:rFonts w:cs="Marianne"/>
          <w:sz w:val="20"/>
          <w:szCs w:val="20"/>
        </w:rPr>
        <w:t>:</w:t>
      </w:r>
    </w:p>
    <w:p w14:paraId="24470772" w14:textId="77777777" w:rsidR="003926A1" w:rsidRPr="00546AF3" w:rsidRDefault="003926A1" w:rsidP="003926A1">
      <w:pPr>
        <w:numPr>
          <w:ilvl w:val="0"/>
          <w:numId w:val="35"/>
        </w:numPr>
        <w:rPr>
          <w:sz w:val="20"/>
          <w:szCs w:val="20"/>
        </w:rPr>
      </w:pPr>
      <w:r w:rsidRPr="00546AF3">
        <w:rPr>
          <w:sz w:val="20"/>
          <w:szCs w:val="20"/>
        </w:rPr>
        <w:t>la qualité de membre du Conseil économique, social et environnemental (art. L.O. 139)</w:t>
      </w:r>
      <w:r w:rsidRPr="00546AF3">
        <w:rPr>
          <w:rFonts w:ascii="Calibri" w:hAnsi="Calibri" w:cs="Calibri"/>
          <w:sz w:val="20"/>
          <w:szCs w:val="20"/>
        </w:rPr>
        <w:t> </w:t>
      </w:r>
      <w:r w:rsidRPr="00546AF3">
        <w:rPr>
          <w:rFonts w:cs="Marianne"/>
          <w:sz w:val="20"/>
          <w:szCs w:val="20"/>
        </w:rPr>
        <w:t>;</w:t>
      </w:r>
    </w:p>
    <w:p w14:paraId="53F57130" w14:textId="77777777" w:rsidR="003926A1" w:rsidRPr="00546AF3" w:rsidRDefault="003926A1" w:rsidP="003926A1">
      <w:pPr>
        <w:numPr>
          <w:ilvl w:val="0"/>
          <w:numId w:val="35"/>
        </w:numPr>
        <w:rPr>
          <w:sz w:val="20"/>
          <w:szCs w:val="20"/>
        </w:rPr>
      </w:pPr>
      <w:r w:rsidRPr="00546AF3">
        <w:rPr>
          <w:sz w:val="20"/>
          <w:szCs w:val="20"/>
        </w:rPr>
        <w:t>les fonctions de membre du conseil économique, social et environnemental de la Nouvelle-Calédonie (art. 154 de la L.O. n° 99-209 du 19 mars 1999)</w:t>
      </w:r>
      <w:r w:rsidRPr="00546AF3">
        <w:rPr>
          <w:rFonts w:ascii="Calibri" w:hAnsi="Calibri" w:cs="Calibri"/>
          <w:sz w:val="20"/>
          <w:szCs w:val="20"/>
        </w:rPr>
        <w:t> </w:t>
      </w:r>
      <w:r w:rsidRPr="00546AF3">
        <w:rPr>
          <w:rFonts w:cs="Marianne"/>
          <w:sz w:val="20"/>
          <w:szCs w:val="20"/>
        </w:rPr>
        <w:t>;</w:t>
      </w:r>
    </w:p>
    <w:p w14:paraId="0A0410F0" w14:textId="77777777" w:rsidR="003926A1" w:rsidRPr="00546AF3" w:rsidRDefault="003926A1" w:rsidP="003926A1">
      <w:pPr>
        <w:numPr>
          <w:ilvl w:val="0"/>
          <w:numId w:val="35"/>
        </w:numPr>
        <w:rPr>
          <w:sz w:val="20"/>
          <w:szCs w:val="20"/>
        </w:rPr>
      </w:pPr>
      <w:r w:rsidRPr="00546AF3">
        <w:rPr>
          <w:sz w:val="20"/>
          <w:szCs w:val="20"/>
        </w:rPr>
        <w:t>les fonctions de membre du conseil économique, social, environnemental et culturel de la Polynésie française (art. 148 de la L.O. n° 2004-192 du 27 février 2004)</w:t>
      </w:r>
      <w:r w:rsidRPr="00546AF3">
        <w:rPr>
          <w:rFonts w:ascii="Calibri" w:hAnsi="Calibri" w:cs="Calibri"/>
          <w:sz w:val="20"/>
          <w:szCs w:val="20"/>
        </w:rPr>
        <w:t> </w:t>
      </w:r>
      <w:r w:rsidRPr="00546AF3">
        <w:rPr>
          <w:rFonts w:cs="Marianne"/>
          <w:sz w:val="20"/>
          <w:szCs w:val="20"/>
        </w:rPr>
        <w:t>;</w:t>
      </w:r>
    </w:p>
    <w:p w14:paraId="590A7A23" w14:textId="77777777" w:rsidR="003926A1" w:rsidRPr="00546AF3" w:rsidRDefault="003926A1" w:rsidP="003926A1">
      <w:pPr>
        <w:numPr>
          <w:ilvl w:val="0"/>
          <w:numId w:val="35"/>
        </w:numPr>
        <w:rPr>
          <w:sz w:val="20"/>
          <w:szCs w:val="20"/>
        </w:rPr>
      </w:pPr>
      <w:r w:rsidRPr="00546AF3">
        <w:rPr>
          <w:sz w:val="20"/>
          <w:szCs w:val="20"/>
        </w:rPr>
        <w:t>les fonctions de magistrat ou d’autres fonctions juridictionnelles, d’arbitre, de médiateur ou de conciliateur (art. L.O. 140)</w:t>
      </w:r>
      <w:r w:rsidRPr="00546AF3">
        <w:rPr>
          <w:rFonts w:ascii="Calibri" w:hAnsi="Calibri" w:cs="Calibri"/>
          <w:sz w:val="20"/>
          <w:szCs w:val="20"/>
        </w:rPr>
        <w:t> </w:t>
      </w:r>
      <w:r w:rsidRPr="00546AF3">
        <w:rPr>
          <w:rFonts w:cs="Marianne"/>
          <w:sz w:val="20"/>
          <w:szCs w:val="20"/>
        </w:rPr>
        <w:t>;</w:t>
      </w:r>
    </w:p>
    <w:p w14:paraId="01FC7E57" w14:textId="77777777" w:rsidR="003926A1" w:rsidRPr="00546AF3" w:rsidRDefault="003926A1" w:rsidP="003926A1">
      <w:pPr>
        <w:numPr>
          <w:ilvl w:val="0"/>
          <w:numId w:val="35"/>
        </w:numPr>
        <w:rPr>
          <w:sz w:val="20"/>
          <w:szCs w:val="20"/>
        </w:rPr>
      </w:pPr>
      <w:r w:rsidRPr="00546AF3">
        <w:rPr>
          <w:sz w:val="20"/>
          <w:szCs w:val="20"/>
        </w:rPr>
        <w:lastRenderedPageBreak/>
        <w:t>les fonctions publiques non électives, à l’exception de certains professeurs titulaires de chaires ou chargés de directions de recherches et les ministres des cultes et les délégués du Gouvernement dans l’administration des cultes dans les départements du Haut-Rhin, du Bas-Rhin et de la Moselle (art. L.O. 142)</w:t>
      </w:r>
      <w:r w:rsidRPr="00546AF3">
        <w:rPr>
          <w:rFonts w:ascii="Calibri" w:hAnsi="Calibri" w:cs="Calibri"/>
          <w:sz w:val="20"/>
          <w:szCs w:val="20"/>
        </w:rPr>
        <w:t> </w:t>
      </w:r>
      <w:r w:rsidRPr="00546AF3">
        <w:rPr>
          <w:rFonts w:cs="Marianne"/>
          <w:sz w:val="20"/>
          <w:szCs w:val="20"/>
        </w:rPr>
        <w:t>;</w:t>
      </w:r>
    </w:p>
    <w:p w14:paraId="4E87791D" w14:textId="77777777" w:rsidR="003926A1" w:rsidRPr="00546AF3" w:rsidRDefault="003926A1" w:rsidP="003926A1">
      <w:pPr>
        <w:numPr>
          <w:ilvl w:val="0"/>
          <w:numId w:val="35"/>
        </w:numPr>
        <w:rPr>
          <w:sz w:val="20"/>
          <w:szCs w:val="20"/>
        </w:rPr>
      </w:pPr>
      <w:r w:rsidRPr="00546AF3">
        <w:rPr>
          <w:sz w:val="20"/>
          <w:szCs w:val="20"/>
        </w:rPr>
        <w:t>des fonctions conférées par un État étranger ou une organisation internationale et rémunérées sur leurs fonds (art. L.O.</w:t>
      </w:r>
      <w:r w:rsidRPr="00546AF3">
        <w:rPr>
          <w:rFonts w:ascii="Calibri" w:hAnsi="Calibri" w:cs="Calibri"/>
          <w:sz w:val="20"/>
          <w:szCs w:val="20"/>
        </w:rPr>
        <w:t> </w:t>
      </w:r>
      <w:r w:rsidRPr="00546AF3">
        <w:rPr>
          <w:rFonts w:cs="Marianne"/>
          <w:sz w:val="20"/>
          <w:szCs w:val="20"/>
        </w:rPr>
        <w:t>143)</w:t>
      </w:r>
      <w:r w:rsidRPr="00546AF3">
        <w:rPr>
          <w:rFonts w:ascii="Calibri" w:hAnsi="Calibri" w:cs="Calibri"/>
          <w:sz w:val="20"/>
          <w:szCs w:val="20"/>
        </w:rPr>
        <w:t> </w:t>
      </w:r>
      <w:r w:rsidRPr="00546AF3">
        <w:rPr>
          <w:rFonts w:cs="Marianne"/>
          <w:sz w:val="20"/>
          <w:szCs w:val="20"/>
        </w:rPr>
        <w:t>;</w:t>
      </w:r>
    </w:p>
    <w:p w14:paraId="3E3E3F81" w14:textId="77777777" w:rsidR="003926A1" w:rsidRPr="00546AF3" w:rsidRDefault="003926A1" w:rsidP="003926A1">
      <w:pPr>
        <w:numPr>
          <w:ilvl w:val="0"/>
          <w:numId w:val="35"/>
        </w:numPr>
        <w:rPr>
          <w:sz w:val="20"/>
          <w:szCs w:val="20"/>
        </w:rPr>
      </w:pPr>
      <w:r w:rsidRPr="00546AF3">
        <w:rPr>
          <w:sz w:val="20"/>
          <w:szCs w:val="20"/>
        </w:rPr>
        <w:t>une mission temporaire de plus de six mois confiée par le Gouvernement ou une mission de moins de six mois si elle donne lieu au versement d’une rémunération, d’une gratification ou d’une indemnité (art.</w:t>
      </w:r>
      <w:r w:rsidRPr="00546AF3">
        <w:rPr>
          <w:rFonts w:ascii="Calibri" w:hAnsi="Calibri" w:cs="Calibri"/>
          <w:sz w:val="20"/>
          <w:szCs w:val="20"/>
        </w:rPr>
        <w:t> </w:t>
      </w:r>
      <w:r w:rsidRPr="00546AF3">
        <w:rPr>
          <w:sz w:val="20"/>
          <w:szCs w:val="20"/>
        </w:rPr>
        <w:t>L.O. 144)</w:t>
      </w:r>
      <w:r w:rsidRPr="00546AF3">
        <w:rPr>
          <w:rFonts w:ascii="Calibri" w:hAnsi="Calibri" w:cs="Calibri"/>
          <w:sz w:val="20"/>
          <w:szCs w:val="20"/>
        </w:rPr>
        <w:t> </w:t>
      </w:r>
      <w:r w:rsidRPr="00546AF3">
        <w:rPr>
          <w:rFonts w:cs="Marianne"/>
          <w:sz w:val="20"/>
          <w:szCs w:val="20"/>
        </w:rPr>
        <w:t>;</w:t>
      </w:r>
    </w:p>
    <w:p w14:paraId="75170CE7" w14:textId="77777777" w:rsidR="003926A1" w:rsidRPr="00546AF3" w:rsidRDefault="003926A1" w:rsidP="003926A1">
      <w:pPr>
        <w:numPr>
          <w:ilvl w:val="0"/>
          <w:numId w:val="35"/>
        </w:numPr>
        <w:rPr>
          <w:sz w:val="20"/>
          <w:szCs w:val="20"/>
        </w:rPr>
      </w:pPr>
      <w:r w:rsidRPr="00546AF3">
        <w:rPr>
          <w:sz w:val="20"/>
          <w:szCs w:val="20"/>
        </w:rPr>
        <w:t>des fonctions de présidence, de direction générale et de direction générale adjointe ou de membre du conseil d’administration dans une entreprise nationale, un établissement public national, une autorité administrative indépendante ou une autorité publique indépendante ainsi que de toute fonction exercée de façon permanente en qualité de conseil auprès des entreprises nationales et établissements publics nationaux (art.</w:t>
      </w:r>
      <w:r>
        <w:rPr>
          <w:rFonts w:ascii="Calibri" w:hAnsi="Calibri" w:cs="Calibri"/>
          <w:sz w:val="20"/>
          <w:szCs w:val="20"/>
        </w:rPr>
        <w:t> </w:t>
      </w:r>
      <w:r w:rsidRPr="00546AF3">
        <w:rPr>
          <w:sz w:val="20"/>
          <w:szCs w:val="20"/>
        </w:rPr>
        <w:t>L.O.</w:t>
      </w:r>
      <w:r w:rsidRPr="00546AF3">
        <w:rPr>
          <w:rFonts w:ascii="Calibri" w:hAnsi="Calibri" w:cs="Calibri"/>
          <w:sz w:val="20"/>
          <w:szCs w:val="20"/>
        </w:rPr>
        <w:t> </w:t>
      </w:r>
      <w:r w:rsidRPr="00546AF3">
        <w:rPr>
          <w:rFonts w:cs="Marianne"/>
          <w:sz w:val="20"/>
          <w:szCs w:val="20"/>
        </w:rPr>
        <w:t>145)</w:t>
      </w:r>
      <w:r w:rsidRPr="00546AF3">
        <w:rPr>
          <w:rFonts w:ascii="Calibri" w:hAnsi="Calibri" w:cs="Calibri"/>
          <w:sz w:val="20"/>
          <w:szCs w:val="20"/>
        </w:rPr>
        <w:t> </w:t>
      </w:r>
      <w:r w:rsidRPr="00546AF3">
        <w:rPr>
          <w:rFonts w:cs="Marianne"/>
          <w:sz w:val="20"/>
          <w:szCs w:val="20"/>
        </w:rPr>
        <w:t>;</w:t>
      </w:r>
    </w:p>
    <w:p w14:paraId="10570058" w14:textId="77777777" w:rsidR="003926A1" w:rsidRPr="00546AF3" w:rsidRDefault="003926A1" w:rsidP="003926A1">
      <w:pPr>
        <w:numPr>
          <w:ilvl w:val="0"/>
          <w:numId w:val="35"/>
        </w:numPr>
        <w:rPr>
          <w:sz w:val="20"/>
          <w:szCs w:val="20"/>
        </w:rPr>
      </w:pPr>
      <w:r w:rsidRPr="00546AF3">
        <w:rPr>
          <w:sz w:val="20"/>
          <w:szCs w:val="20"/>
        </w:rPr>
        <w:t xml:space="preserve">les fonctions de chef d'entreprise, de président de conseil d'administration, de président et de membre de directoire, de président de conseil de surveillance, d'administrateur délégué, de directeur général, directeur général délégué ou gérant exercées dans (art. L.O. 146) : </w:t>
      </w:r>
    </w:p>
    <w:p w14:paraId="74B4DE59" w14:textId="77777777" w:rsidR="003926A1" w:rsidRPr="00546AF3" w:rsidRDefault="003926A1" w:rsidP="003926A1">
      <w:pPr>
        <w:numPr>
          <w:ilvl w:val="1"/>
          <w:numId w:val="35"/>
        </w:numPr>
        <w:rPr>
          <w:sz w:val="20"/>
          <w:szCs w:val="20"/>
        </w:rPr>
      </w:pPr>
      <w:r w:rsidRPr="00546AF3">
        <w:rPr>
          <w:sz w:val="20"/>
          <w:szCs w:val="20"/>
        </w:rPr>
        <w:t xml:space="preserve">les sociétés, entreprises ou établissements jouissant, sous forme de garanties d'intérêts, de subventions ou, sous forme équivalente, d'avantages assurés par l'État ou par une collectivité publique sauf dans le cas où ces avantages découlent de l'application automatique d'une législation générale ou d'une réglementation générale ; </w:t>
      </w:r>
    </w:p>
    <w:p w14:paraId="59C2E6E1" w14:textId="77777777" w:rsidR="003926A1" w:rsidRPr="00546AF3" w:rsidRDefault="003926A1" w:rsidP="003926A1">
      <w:pPr>
        <w:numPr>
          <w:ilvl w:val="1"/>
          <w:numId w:val="35"/>
        </w:numPr>
        <w:rPr>
          <w:sz w:val="20"/>
          <w:szCs w:val="20"/>
        </w:rPr>
      </w:pPr>
      <w:r w:rsidRPr="00546AF3">
        <w:rPr>
          <w:sz w:val="20"/>
          <w:szCs w:val="20"/>
        </w:rPr>
        <w:t xml:space="preserve">les sociétés ayant principalement un objet financier et faisant publiquement appel à l'épargne, ainsi que les sociétés civiles autorisées à faire publiquement appel à l'épargne et les organes de direction, d'administration ou de gestion de ces sociétés ; </w:t>
      </w:r>
    </w:p>
    <w:p w14:paraId="25202AF8" w14:textId="77777777" w:rsidR="003926A1" w:rsidRPr="00546AF3" w:rsidRDefault="003926A1" w:rsidP="003926A1">
      <w:pPr>
        <w:numPr>
          <w:ilvl w:val="1"/>
          <w:numId w:val="35"/>
        </w:numPr>
        <w:rPr>
          <w:sz w:val="20"/>
          <w:szCs w:val="20"/>
        </w:rPr>
      </w:pPr>
      <w:r w:rsidRPr="00546AF3">
        <w:rPr>
          <w:sz w:val="20"/>
          <w:szCs w:val="20"/>
        </w:rPr>
        <w:t xml:space="preserve">les sociétés ou entreprises dont l'activité consiste dans l'exécution de travaux, la prestation de fournitures ou de services destinés spécifiquement à ou devant faire l’objet d’une autorisation discrétionnaire de la part d'une collectivité ou d'un établissement public ou d'une entreprise nationale ou d'un État étranger ; </w:t>
      </w:r>
    </w:p>
    <w:p w14:paraId="5E1D2EC7" w14:textId="77777777" w:rsidR="003926A1" w:rsidRPr="00546AF3" w:rsidRDefault="003926A1" w:rsidP="003926A1">
      <w:pPr>
        <w:numPr>
          <w:ilvl w:val="1"/>
          <w:numId w:val="35"/>
        </w:numPr>
        <w:rPr>
          <w:sz w:val="20"/>
          <w:szCs w:val="20"/>
        </w:rPr>
      </w:pPr>
      <w:r w:rsidRPr="00546AF3">
        <w:rPr>
          <w:sz w:val="20"/>
          <w:szCs w:val="20"/>
        </w:rPr>
        <w:t xml:space="preserve">les sociétés ou entreprises à but lucratif dont l'objet est l'achat ou la vente de terrains destinés à des constructions, quelle que soit leur nature, ou qui exercent une activité de promotion immobilière ou, à titre habituel, de construction d'immeubles en vue de leur vente ; </w:t>
      </w:r>
    </w:p>
    <w:p w14:paraId="20987B76" w14:textId="77777777" w:rsidR="003926A1" w:rsidRPr="00546AF3" w:rsidRDefault="003926A1" w:rsidP="003926A1">
      <w:pPr>
        <w:numPr>
          <w:ilvl w:val="1"/>
          <w:numId w:val="35"/>
        </w:numPr>
        <w:rPr>
          <w:sz w:val="20"/>
          <w:szCs w:val="20"/>
        </w:rPr>
      </w:pPr>
      <w:r w:rsidRPr="00546AF3">
        <w:rPr>
          <w:sz w:val="20"/>
          <w:szCs w:val="20"/>
        </w:rPr>
        <w:t>les sociétés dont plus de la moitié du capital est constituée par des participations de sociétés, entreprises ou établissements visés aux 4 premiers cas ci-dessus. Cet alinéa ne mentionne pas en revanche les sociétés qui détiennent de telles participations (décision du Conseil Constitutionnel n°</w:t>
      </w:r>
      <w:r w:rsidRPr="00546AF3">
        <w:rPr>
          <w:rFonts w:ascii="Calibri" w:hAnsi="Calibri" w:cs="Calibri"/>
          <w:sz w:val="20"/>
          <w:szCs w:val="20"/>
        </w:rPr>
        <w:t> </w:t>
      </w:r>
      <w:r w:rsidRPr="00546AF3">
        <w:rPr>
          <w:sz w:val="20"/>
          <w:szCs w:val="20"/>
        </w:rPr>
        <w:t>2004</w:t>
      </w:r>
      <w:r w:rsidRPr="00546AF3">
        <w:rPr>
          <w:sz w:val="20"/>
          <w:szCs w:val="20"/>
        </w:rPr>
        <w:noBreakHyphen/>
        <w:t xml:space="preserve">19 I du 23 décembre 2004). Il convient donc d’exclure de son champ d’application, conformément au principe d’application stricte du régime des incompatibilités, les fonctions décrites ci-dessus occupées au sein de ces sociétés ; </w:t>
      </w:r>
    </w:p>
    <w:p w14:paraId="14C51850" w14:textId="77777777" w:rsidR="003926A1" w:rsidRPr="00546AF3" w:rsidRDefault="003926A1" w:rsidP="003926A1">
      <w:pPr>
        <w:numPr>
          <w:ilvl w:val="1"/>
          <w:numId w:val="35"/>
        </w:numPr>
        <w:rPr>
          <w:sz w:val="20"/>
          <w:szCs w:val="20"/>
        </w:rPr>
      </w:pPr>
      <w:r w:rsidRPr="00546AF3">
        <w:rPr>
          <w:sz w:val="20"/>
          <w:szCs w:val="20"/>
        </w:rPr>
        <w:t>les sociétés et organismes exerçant un contrôle effectif sur une société, une entreprise ou un établissement mentionnés aux quatre premiers cas ci-dessus ;</w:t>
      </w:r>
    </w:p>
    <w:p w14:paraId="6842829C" w14:textId="77777777" w:rsidR="003926A1" w:rsidRPr="00546AF3" w:rsidRDefault="003926A1" w:rsidP="003926A1">
      <w:pPr>
        <w:numPr>
          <w:ilvl w:val="1"/>
          <w:numId w:val="35"/>
        </w:numPr>
        <w:rPr>
          <w:sz w:val="20"/>
          <w:szCs w:val="20"/>
        </w:rPr>
      </w:pPr>
      <w:r w:rsidRPr="00546AF3">
        <w:rPr>
          <w:sz w:val="20"/>
          <w:szCs w:val="20"/>
        </w:rPr>
        <w:t>les sociétés d’économie mixte ;</w:t>
      </w:r>
    </w:p>
    <w:p w14:paraId="5A999ACC" w14:textId="77777777" w:rsidR="003926A1" w:rsidRPr="00546AF3" w:rsidRDefault="003926A1" w:rsidP="003926A1">
      <w:pPr>
        <w:numPr>
          <w:ilvl w:val="1"/>
          <w:numId w:val="35"/>
        </w:numPr>
        <w:rPr>
          <w:sz w:val="20"/>
          <w:szCs w:val="20"/>
        </w:rPr>
      </w:pPr>
      <w:r w:rsidRPr="00546AF3">
        <w:rPr>
          <w:sz w:val="20"/>
          <w:szCs w:val="20"/>
        </w:rPr>
        <w:t>les sociétés, entreprises ou organismes dont l'activité consiste principalement à fournir des prestations de conseil aux sociétés, entreprises, établissements ou organismes mentionnés aux sept cas cités plus haut.</w:t>
      </w:r>
    </w:p>
    <w:p w14:paraId="51D4752D" w14:textId="77777777" w:rsidR="003926A1" w:rsidRPr="009B0499" w:rsidRDefault="003926A1" w:rsidP="003926A1">
      <w:pPr>
        <w:pStyle w:val="stylepara"/>
        <w:numPr>
          <w:ilvl w:val="0"/>
          <w:numId w:val="34"/>
        </w:numPr>
        <w:rPr>
          <w:sz w:val="20"/>
          <w:szCs w:val="20"/>
          <w:lang w:val="fr-FR"/>
        </w:rPr>
      </w:pPr>
      <w:r w:rsidRPr="00546AF3">
        <w:rPr>
          <w:sz w:val="20"/>
          <w:szCs w:val="20"/>
        </w:rPr>
        <w:t xml:space="preserve">Conformément à l’article L.O. 151-1, en cas d’incompatibilité dans les situations énumérées ci-dessus, l’élu est tenu de se démettre des fonctions le plaçant dans cette situation dans un délai </w:t>
      </w:r>
      <w:r w:rsidRPr="00546AF3">
        <w:rPr>
          <w:sz w:val="20"/>
          <w:szCs w:val="20"/>
        </w:rPr>
        <w:lastRenderedPageBreak/>
        <w:t>de 30 jours. En cas de contestation de son élection, ce délai court à partir de la date de la décision du Conseil constitutionnel.</w:t>
      </w:r>
      <w:r>
        <w:rPr>
          <w:sz w:val="20"/>
          <w:szCs w:val="20"/>
          <w:lang w:val="fr-FR"/>
        </w:rPr>
        <w:t xml:space="preserve"> C’est le </w:t>
      </w:r>
      <w:r w:rsidRPr="00552E45">
        <w:rPr>
          <w:sz w:val="20"/>
          <w:szCs w:val="20"/>
          <w:lang w:val="fr-FR"/>
        </w:rPr>
        <w:t>Bureau du S</w:t>
      </w:r>
      <w:r w:rsidRPr="00552E45">
        <w:rPr>
          <w:rFonts w:hint="cs"/>
          <w:sz w:val="20"/>
          <w:szCs w:val="20"/>
          <w:lang w:val="fr-FR"/>
        </w:rPr>
        <w:t>é</w:t>
      </w:r>
      <w:r w:rsidRPr="00552E45">
        <w:rPr>
          <w:sz w:val="20"/>
          <w:szCs w:val="20"/>
          <w:lang w:val="fr-FR"/>
        </w:rPr>
        <w:t xml:space="preserve">nat </w:t>
      </w:r>
      <w:r>
        <w:rPr>
          <w:sz w:val="20"/>
          <w:szCs w:val="20"/>
          <w:lang w:val="fr-FR"/>
        </w:rPr>
        <w:t>qui est</w:t>
      </w:r>
      <w:r w:rsidRPr="00552E45">
        <w:rPr>
          <w:sz w:val="20"/>
          <w:szCs w:val="20"/>
          <w:lang w:val="fr-FR"/>
        </w:rPr>
        <w:t xml:space="preserve"> comp</w:t>
      </w:r>
      <w:r w:rsidRPr="00552E45">
        <w:rPr>
          <w:rFonts w:hint="cs"/>
          <w:sz w:val="20"/>
          <w:szCs w:val="20"/>
          <w:lang w:val="fr-FR"/>
        </w:rPr>
        <w:t>é</w:t>
      </w:r>
      <w:r w:rsidRPr="00552E45">
        <w:rPr>
          <w:sz w:val="20"/>
          <w:szCs w:val="20"/>
          <w:lang w:val="fr-FR"/>
        </w:rPr>
        <w:t>tent pour appr</w:t>
      </w:r>
      <w:r w:rsidRPr="00552E45">
        <w:rPr>
          <w:rFonts w:hint="cs"/>
          <w:sz w:val="20"/>
          <w:szCs w:val="20"/>
          <w:lang w:val="fr-FR"/>
        </w:rPr>
        <w:t>é</w:t>
      </w:r>
      <w:r w:rsidRPr="00552E45">
        <w:rPr>
          <w:sz w:val="20"/>
          <w:szCs w:val="20"/>
          <w:lang w:val="fr-FR"/>
        </w:rPr>
        <w:t>cier la compatibilit</w:t>
      </w:r>
      <w:r w:rsidRPr="00552E45">
        <w:rPr>
          <w:rFonts w:hint="cs"/>
          <w:sz w:val="20"/>
          <w:szCs w:val="20"/>
          <w:lang w:val="fr-FR"/>
        </w:rPr>
        <w:t>é</w:t>
      </w:r>
      <w:r w:rsidRPr="00552E45">
        <w:rPr>
          <w:sz w:val="20"/>
          <w:szCs w:val="20"/>
          <w:lang w:val="fr-FR"/>
        </w:rPr>
        <w:t xml:space="preserve"> avec l</w:t>
      </w:r>
      <w:r w:rsidRPr="00552E45">
        <w:rPr>
          <w:rFonts w:hint="cs"/>
          <w:sz w:val="20"/>
          <w:szCs w:val="20"/>
          <w:lang w:val="fr-FR"/>
        </w:rPr>
        <w:t>’</w:t>
      </w:r>
      <w:r w:rsidRPr="00552E45">
        <w:rPr>
          <w:sz w:val="20"/>
          <w:szCs w:val="20"/>
          <w:lang w:val="fr-FR"/>
        </w:rPr>
        <w:t>exercice du mandat parlementaire des activit</w:t>
      </w:r>
      <w:r w:rsidRPr="00552E45">
        <w:rPr>
          <w:rFonts w:hint="cs"/>
          <w:sz w:val="20"/>
          <w:szCs w:val="20"/>
          <w:lang w:val="fr-FR"/>
        </w:rPr>
        <w:t>é</w:t>
      </w:r>
      <w:r w:rsidRPr="00552E45">
        <w:rPr>
          <w:sz w:val="20"/>
          <w:szCs w:val="20"/>
          <w:lang w:val="fr-FR"/>
        </w:rPr>
        <w:t>s professionnelles ou d</w:t>
      </w:r>
      <w:r w:rsidRPr="00552E45">
        <w:rPr>
          <w:rFonts w:hint="cs"/>
          <w:sz w:val="20"/>
          <w:szCs w:val="20"/>
          <w:lang w:val="fr-FR"/>
        </w:rPr>
        <w:t>’</w:t>
      </w:r>
      <w:r w:rsidRPr="00552E45">
        <w:rPr>
          <w:sz w:val="20"/>
          <w:szCs w:val="20"/>
          <w:lang w:val="fr-FR"/>
        </w:rPr>
        <w:t>int</w:t>
      </w:r>
      <w:r w:rsidRPr="00552E45">
        <w:rPr>
          <w:rFonts w:hint="cs"/>
          <w:sz w:val="20"/>
          <w:szCs w:val="20"/>
          <w:lang w:val="fr-FR"/>
        </w:rPr>
        <w:t>é</w:t>
      </w:r>
      <w:r w:rsidRPr="00552E45">
        <w:rPr>
          <w:sz w:val="20"/>
          <w:szCs w:val="20"/>
          <w:lang w:val="fr-FR"/>
        </w:rPr>
        <w:t>r</w:t>
      </w:r>
      <w:r w:rsidRPr="00552E45">
        <w:rPr>
          <w:rFonts w:hint="cs"/>
          <w:sz w:val="20"/>
          <w:szCs w:val="20"/>
          <w:lang w:val="fr-FR"/>
        </w:rPr>
        <w:t>ê</w:t>
      </w:r>
      <w:r w:rsidRPr="00552E45">
        <w:rPr>
          <w:sz w:val="20"/>
          <w:szCs w:val="20"/>
          <w:lang w:val="fr-FR"/>
        </w:rPr>
        <w:t>t g</w:t>
      </w:r>
      <w:r w:rsidRPr="00552E45">
        <w:rPr>
          <w:rFonts w:hint="cs"/>
          <w:sz w:val="20"/>
          <w:szCs w:val="20"/>
          <w:lang w:val="fr-FR"/>
        </w:rPr>
        <w:t>é</w:t>
      </w:r>
      <w:r w:rsidRPr="00552E45">
        <w:rPr>
          <w:sz w:val="20"/>
          <w:szCs w:val="20"/>
          <w:lang w:val="fr-FR"/>
        </w:rPr>
        <w:t>n</w:t>
      </w:r>
      <w:r w:rsidRPr="00552E45">
        <w:rPr>
          <w:rFonts w:hint="cs"/>
          <w:sz w:val="20"/>
          <w:szCs w:val="20"/>
          <w:lang w:val="fr-FR"/>
        </w:rPr>
        <w:t>é</w:t>
      </w:r>
      <w:r w:rsidRPr="00552E45">
        <w:rPr>
          <w:sz w:val="20"/>
          <w:szCs w:val="20"/>
          <w:lang w:val="fr-FR"/>
        </w:rPr>
        <w:t>ral, m</w:t>
      </w:r>
      <w:r w:rsidRPr="00552E45">
        <w:rPr>
          <w:rFonts w:hint="cs"/>
          <w:sz w:val="20"/>
          <w:szCs w:val="20"/>
          <w:lang w:val="fr-FR"/>
        </w:rPr>
        <w:t>ê</w:t>
      </w:r>
      <w:r w:rsidRPr="00552E45">
        <w:rPr>
          <w:sz w:val="20"/>
          <w:szCs w:val="20"/>
          <w:lang w:val="fr-FR"/>
        </w:rPr>
        <w:t>me non r</w:t>
      </w:r>
      <w:r w:rsidRPr="00552E45">
        <w:rPr>
          <w:rFonts w:hint="cs"/>
          <w:sz w:val="20"/>
          <w:szCs w:val="20"/>
          <w:lang w:val="fr-FR"/>
        </w:rPr>
        <w:t>é</w:t>
      </w:r>
      <w:r w:rsidRPr="00552E45">
        <w:rPr>
          <w:sz w:val="20"/>
          <w:szCs w:val="20"/>
          <w:lang w:val="fr-FR"/>
        </w:rPr>
        <w:t>mun</w:t>
      </w:r>
      <w:r w:rsidRPr="00552E45">
        <w:rPr>
          <w:rFonts w:hint="cs"/>
          <w:sz w:val="20"/>
          <w:szCs w:val="20"/>
          <w:lang w:val="fr-FR"/>
        </w:rPr>
        <w:t>é</w:t>
      </w:r>
      <w:r w:rsidRPr="00552E45">
        <w:rPr>
          <w:sz w:val="20"/>
          <w:szCs w:val="20"/>
          <w:lang w:val="fr-FR"/>
        </w:rPr>
        <w:t>r</w:t>
      </w:r>
      <w:r w:rsidRPr="00552E45">
        <w:rPr>
          <w:rFonts w:hint="cs"/>
          <w:sz w:val="20"/>
          <w:szCs w:val="20"/>
          <w:lang w:val="fr-FR"/>
        </w:rPr>
        <w:t>é</w:t>
      </w:r>
      <w:r w:rsidRPr="00552E45">
        <w:rPr>
          <w:sz w:val="20"/>
          <w:szCs w:val="20"/>
          <w:lang w:val="fr-FR"/>
        </w:rPr>
        <w:t>es, que le s</w:t>
      </w:r>
      <w:r w:rsidRPr="00552E45">
        <w:rPr>
          <w:rFonts w:hint="cs"/>
          <w:sz w:val="20"/>
          <w:szCs w:val="20"/>
          <w:lang w:val="fr-FR"/>
        </w:rPr>
        <w:t>é</w:t>
      </w:r>
      <w:r w:rsidRPr="00552E45">
        <w:rPr>
          <w:sz w:val="20"/>
          <w:szCs w:val="20"/>
          <w:lang w:val="fr-FR"/>
        </w:rPr>
        <w:t>nateur entend conserver</w:t>
      </w:r>
      <w:r>
        <w:rPr>
          <w:sz w:val="20"/>
          <w:szCs w:val="20"/>
          <w:lang w:val="fr-FR"/>
        </w:rPr>
        <w:t xml:space="preserve">. </w:t>
      </w:r>
      <w:r w:rsidRPr="00552E45">
        <w:rPr>
          <w:sz w:val="20"/>
          <w:szCs w:val="20"/>
          <w:lang w:val="fr-FR"/>
        </w:rPr>
        <w:t>En cas de doute sur la compatibilit</w:t>
      </w:r>
      <w:r w:rsidRPr="00552E45">
        <w:rPr>
          <w:rFonts w:hint="cs"/>
          <w:sz w:val="20"/>
          <w:szCs w:val="20"/>
          <w:lang w:val="fr-FR"/>
        </w:rPr>
        <w:t>é</w:t>
      </w:r>
      <w:r w:rsidRPr="00552E45">
        <w:rPr>
          <w:sz w:val="20"/>
          <w:szCs w:val="20"/>
          <w:lang w:val="fr-FR"/>
        </w:rPr>
        <w:t>, le Bureau saisit le Conseil constitutionnel qui statue souverainement.</w:t>
      </w:r>
      <w:r>
        <w:rPr>
          <w:sz w:val="20"/>
          <w:szCs w:val="20"/>
          <w:lang w:val="fr-FR"/>
        </w:rPr>
        <w:t xml:space="preserve"> </w:t>
      </w:r>
      <w:r w:rsidRPr="00552E45">
        <w:rPr>
          <w:sz w:val="20"/>
          <w:szCs w:val="20"/>
          <w:lang w:val="fr-FR"/>
        </w:rPr>
        <w:t>Lorsque le Bureau du S</w:t>
      </w:r>
      <w:r w:rsidRPr="00552E45">
        <w:rPr>
          <w:rFonts w:hint="cs"/>
          <w:sz w:val="20"/>
          <w:szCs w:val="20"/>
          <w:lang w:val="fr-FR"/>
        </w:rPr>
        <w:t>é</w:t>
      </w:r>
      <w:r w:rsidRPr="006E0DF0">
        <w:rPr>
          <w:sz w:val="20"/>
          <w:szCs w:val="20"/>
          <w:lang w:val="fr-FR"/>
        </w:rPr>
        <w:t>nat ou le Conseil constitutionnel a d</w:t>
      </w:r>
      <w:r w:rsidRPr="006E0DF0">
        <w:rPr>
          <w:rFonts w:hint="cs"/>
          <w:sz w:val="20"/>
          <w:szCs w:val="20"/>
          <w:lang w:val="fr-FR"/>
        </w:rPr>
        <w:t>é</w:t>
      </w:r>
      <w:r w:rsidRPr="006E0DF0">
        <w:rPr>
          <w:sz w:val="20"/>
          <w:szCs w:val="20"/>
          <w:lang w:val="fr-FR"/>
        </w:rPr>
        <w:t>clar</w:t>
      </w:r>
      <w:r w:rsidRPr="006E0DF0">
        <w:rPr>
          <w:rFonts w:hint="cs"/>
          <w:sz w:val="20"/>
          <w:szCs w:val="20"/>
          <w:lang w:val="fr-FR"/>
        </w:rPr>
        <w:t>é</w:t>
      </w:r>
      <w:r w:rsidRPr="00552E45">
        <w:rPr>
          <w:sz w:val="20"/>
          <w:szCs w:val="20"/>
          <w:lang w:val="fr-FR"/>
        </w:rPr>
        <w:t xml:space="preserve"> une activit</w:t>
      </w:r>
      <w:r w:rsidRPr="00552E45">
        <w:rPr>
          <w:rFonts w:hint="eastAsia"/>
          <w:sz w:val="20"/>
          <w:szCs w:val="20"/>
          <w:lang w:val="fr-FR"/>
        </w:rPr>
        <w:t>é</w:t>
      </w:r>
      <w:r w:rsidRPr="00552E45">
        <w:rPr>
          <w:sz w:val="20"/>
          <w:szCs w:val="20"/>
          <w:lang w:val="fr-FR"/>
        </w:rPr>
        <w:t xml:space="preserve"> incompatible, le s</w:t>
      </w:r>
      <w:r w:rsidRPr="00552E45">
        <w:rPr>
          <w:rFonts w:hint="eastAsia"/>
          <w:sz w:val="20"/>
          <w:szCs w:val="20"/>
          <w:lang w:val="fr-FR"/>
        </w:rPr>
        <w:t>é</w:t>
      </w:r>
      <w:r w:rsidRPr="00552E45">
        <w:rPr>
          <w:sz w:val="20"/>
          <w:szCs w:val="20"/>
          <w:lang w:val="fr-FR"/>
        </w:rPr>
        <w:t>nateur doit opter entre l</w:t>
      </w:r>
      <w:r w:rsidRPr="00552E45">
        <w:rPr>
          <w:rFonts w:hint="eastAsia"/>
          <w:sz w:val="20"/>
          <w:szCs w:val="20"/>
          <w:lang w:val="fr-FR"/>
        </w:rPr>
        <w:t>’</w:t>
      </w:r>
      <w:r w:rsidRPr="00552E45">
        <w:rPr>
          <w:sz w:val="20"/>
          <w:szCs w:val="20"/>
          <w:lang w:val="fr-FR"/>
        </w:rPr>
        <w:t>activit</w:t>
      </w:r>
      <w:r w:rsidRPr="00552E45">
        <w:rPr>
          <w:rFonts w:hint="eastAsia"/>
          <w:sz w:val="20"/>
          <w:szCs w:val="20"/>
          <w:lang w:val="fr-FR"/>
        </w:rPr>
        <w:t>é</w:t>
      </w:r>
      <w:r w:rsidRPr="00552E45">
        <w:rPr>
          <w:sz w:val="20"/>
          <w:szCs w:val="20"/>
          <w:lang w:val="fr-FR"/>
        </w:rPr>
        <w:t xml:space="preserve"> incompatible et son mandat parlementaire dans le d</w:t>
      </w:r>
      <w:r w:rsidRPr="00552E45">
        <w:rPr>
          <w:rFonts w:hint="eastAsia"/>
          <w:sz w:val="20"/>
          <w:szCs w:val="20"/>
          <w:lang w:val="fr-FR"/>
        </w:rPr>
        <w:t>é</w:t>
      </w:r>
      <w:r w:rsidRPr="00552E45">
        <w:rPr>
          <w:sz w:val="20"/>
          <w:szCs w:val="20"/>
          <w:lang w:val="fr-FR"/>
        </w:rPr>
        <w:t>lai de trente jours.</w:t>
      </w:r>
    </w:p>
    <w:p w14:paraId="5EA01CDB" w14:textId="77777777" w:rsidR="003926A1" w:rsidRPr="00546AF3" w:rsidRDefault="003926A1" w:rsidP="003926A1">
      <w:pPr>
        <w:numPr>
          <w:ilvl w:val="0"/>
          <w:numId w:val="35"/>
        </w:numPr>
        <w:rPr>
          <w:sz w:val="20"/>
          <w:szCs w:val="20"/>
        </w:rPr>
      </w:pPr>
      <w:r w:rsidRPr="00546AF3">
        <w:rPr>
          <w:sz w:val="20"/>
          <w:szCs w:val="20"/>
        </w:rPr>
        <w:t>les fonctions de membre du conseil d’administration ou de surveillance dans l’un des établissements, sociétés ou entreprises visés à l’article L.O. 146 (art.</w:t>
      </w:r>
      <w:r w:rsidRPr="00546AF3">
        <w:rPr>
          <w:rFonts w:ascii="Calibri" w:hAnsi="Calibri" w:cs="Calibri"/>
          <w:sz w:val="20"/>
          <w:szCs w:val="20"/>
        </w:rPr>
        <w:t> </w:t>
      </w:r>
      <w:r w:rsidRPr="00546AF3">
        <w:rPr>
          <w:sz w:val="20"/>
          <w:szCs w:val="20"/>
        </w:rPr>
        <w:t>L.O.</w:t>
      </w:r>
      <w:r w:rsidRPr="00546AF3">
        <w:rPr>
          <w:rFonts w:ascii="Calibri" w:hAnsi="Calibri" w:cs="Calibri"/>
          <w:sz w:val="20"/>
          <w:szCs w:val="20"/>
        </w:rPr>
        <w:t> </w:t>
      </w:r>
      <w:r w:rsidRPr="00546AF3">
        <w:rPr>
          <w:sz w:val="20"/>
          <w:szCs w:val="20"/>
        </w:rPr>
        <w:t>147)</w:t>
      </w:r>
      <w:r w:rsidRPr="00546AF3">
        <w:rPr>
          <w:rFonts w:ascii="Calibri" w:hAnsi="Calibri" w:cs="Calibri"/>
          <w:sz w:val="20"/>
          <w:szCs w:val="20"/>
        </w:rPr>
        <w:t> </w:t>
      </w:r>
      <w:r w:rsidRPr="00546AF3">
        <w:rPr>
          <w:rFonts w:cs="Marianne"/>
          <w:sz w:val="20"/>
          <w:szCs w:val="20"/>
        </w:rPr>
        <w:t>;</w:t>
      </w:r>
    </w:p>
    <w:p w14:paraId="3F7FF1C6" w14:textId="77777777" w:rsidR="003926A1" w:rsidRPr="00546AF3" w:rsidRDefault="003926A1" w:rsidP="003926A1">
      <w:pPr>
        <w:numPr>
          <w:ilvl w:val="0"/>
          <w:numId w:val="35"/>
        </w:numPr>
        <w:rPr>
          <w:sz w:val="20"/>
          <w:szCs w:val="20"/>
        </w:rPr>
      </w:pPr>
      <w:r w:rsidRPr="00546AF3">
        <w:rPr>
          <w:sz w:val="20"/>
          <w:szCs w:val="20"/>
        </w:rPr>
        <w:t>une activité de représentant d’intérêts pour certaines entités inscrites au répertoire des représentants d’intérêt rendu public par la HATVP (art. L.O. 146-3)</w:t>
      </w:r>
      <w:r w:rsidRPr="00546AF3">
        <w:rPr>
          <w:rFonts w:ascii="Calibri" w:hAnsi="Calibri" w:cs="Calibri"/>
          <w:sz w:val="20"/>
          <w:szCs w:val="20"/>
        </w:rPr>
        <w:t> </w:t>
      </w:r>
      <w:r w:rsidRPr="00546AF3">
        <w:rPr>
          <w:rFonts w:cs="Marianne"/>
          <w:sz w:val="20"/>
          <w:szCs w:val="20"/>
        </w:rPr>
        <w:t>;</w:t>
      </w:r>
    </w:p>
    <w:p w14:paraId="2A6B0835" w14:textId="77777777" w:rsidR="003926A1" w:rsidRPr="00546AF3" w:rsidRDefault="003926A1" w:rsidP="003926A1">
      <w:pPr>
        <w:numPr>
          <w:ilvl w:val="0"/>
          <w:numId w:val="35"/>
        </w:numPr>
        <w:rPr>
          <w:sz w:val="20"/>
          <w:szCs w:val="20"/>
        </w:rPr>
      </w:pPr>
      <w:r w:rsidRPr="00546AF3">
        <w:rPr>
          <w:sz w:val="20"/>
          <w:szCs w:val="20"/>
        </w:rPr>
        <w:t>les fonctions de président ou de vice-président du conseil d’administration d’un établissement public local, du Centre national de la fonction publique territoriale ou d’un centre de gestion de la fonction publique territoriale, du conseil d’administration ou du conseil de surveillance d’une société d’économie mixte locale, d’une société publique locale ou d’une société publique locale d’aménagement et les fonctions de président ou de vice-président d’un organisme d’habitations à loyer modéré (art. L.O. 147-1)</w:t>
      </w:r>
      <w:r w:rsidRPr="00546AF3">
        <w:rPr>
          <w:rFonts w:ascii="Calibri" w:hAnsi="Calibri" w:cs="Calibri"/>
          <w:sz w:val="20"/>
          <w:szCs w:val="20"/>
        </w:rPr>
        <w:t> </w:t>
      </w:r>
      <w:r w:rsidRPr="00546AF3">
        <w:rPr>
          <w:rFonts w:cs="Marianne"/>
          <w:sz w:val="20"/>
          <w:szCs w:val="20"/>
        </w:rPr>
        <w:t>;</w:t>
      </w:r>
    </w:p>
    <w:p w14:paraId="67269379" w14:textId="77777777" w:rsidR="003926A1" w:rsidRPr="00546AF3" w:rsidRDefault="003926A1" w:rsidP="003926A1">
      <w:pPr>
        <w:pStyle w:val="stylepara"/>
        <w:numPr>
          <w:ilvl w:val="0"/>
          <w:numId w:val="34"/>
        </w:numPr>
        <w:ind w:left="284"/>
        <w:rPr>
          <w:sz w:val="20"/>
          <w:szCs w:val="20"/>
        </w:rPr>
      </w:pPr>
      <w:r w:rsidRPr="00546AF3">
        <w:rPr>
          <w:sz w:val="20"/>
          <w:szCs w:val="20"/>
        </w:rPr>
        <w:t>Conformément à l’article L.O. 151-1, en cas d’incompatibilité dans les situations énumérées ci-dessus, l’élu est tenu de se démettre des fonctions le plaçant dans cette situation dans un délai de 30 jours. En cas de contestation de son élection, ce délai court à partir de la date de la décision du Conseil constitutionnel. Lorsqu’il occupe un emploi public, le sénateur élu est placé d’office en position de disponibilité ou dans la position équivalente prévue par son statut ne lui permettant pas d’acquérir de droits à l’avancement et de droits à pension (art. L.O. 151-1, 2</w:t>
      </w:r>
      <w:r w:rsidRPr="00B11D6A">
        <w:rPr>
          <w:sz w:val="20"/>
          <w:szCs w:val="20"/>
          <w:vertAlign w:val="superscript"/>
        </w:rPr>
        <w:t>e</w:t>
      </w:r>
      <w:r w:rsidRPr="00546AF3">
        <w:rPr>
          <w:sz w:val="20"/>
          <w:szCs w:val="20"/>
        </w:rPr>
        <w:t xml:space="preserve"> alinéa).</w:t>
      </w:r>
    </w:p>
    <w:p w14:paraId="4DF467F7" w14:textId="77777777" w:rsidR="003926A1" w:rsidRPr="00546AF3" w:rsidRDefault="003926A1" w:rsidP="003926A1">
      <w:pPr>
        <w:numPr>
          <w:ilvl w:val="0"/>
          <w:numId w:val="36"/>
        </w:numPr>
        <w:ind w:left="709" w:hanging="289"/>
        <w:rPr>
          <w:sz w:val="20"/>
          <w:szCs w:val="20"/>
        </w:rPr>
      </w:pPr>
      <w:r w:rsidRPr="00546AF3">
        <w:rPr>
          <w:sz w:val="20"/>
          <w:szCs w:val="20"/>
        </w:rPr>
        <w:t>la mention de son nom suivi de sa qualité dans toute publicité relative à une entreprise financière, industrielle ou commerciale (art. L.O. 150)</w:t>
      </w:r>
      <w:r w:rsidRPr="00546AF3">
        <w:rPr>
          <w:rFonts w:ascii="Calibri" w:hAnsi="Calibri" w:cs="Calibri"/>
          <w:sz w:val="20"/>
          <w:szCs w:val="20"/>
        </w:rPr>
        <w:t> </w:t>
      </w:r>
      <w:r w:rsidRPr="00546AF3">
        <w:rPr>
          <w:rFonts w:cs="Marianne"/>
          <w:sz w:val="20"/>
          <w:szCs w:val="20"/>
        </w:rPr>
        <w:t>;</w:t>
      </w:r>
    </w:p>
    <w:p w14:paraId="344554DC" w14:textId="77777777" w:rsidR="003926A1" w:rsidRPr="00546AF3" w:rsidRDefault="003926A1" w:rsidP="003926A1">
      <w:pPr>
        <w:numPr>
          <w:ilvl w:val="0"/>
          <w:numId w:val="36"/>
        </w:numPr>
        <w:rPr>
          <w:sz w:val="20"/>
          <w:szCs w:val="20"/>
        </w:rPr>
      </w:pPr>
      <w:r w:rsidRPr="00546AF3">
        <w:rPr>
          <w:sz w:val="20"/>
          <w:szCs w:val="20"/>
        </w:rPr>
        <w:t xml:space="preserve">certaines activités d’avocat </w:t>
      </w:r>
      <w:r>
        <w:rPr>
          <w:sz w:val="20"/>
          <w:szCs w:val="20"/>
        </w:rPr>
        <w:t>dans les conditions prévues à l’</w:t>
      </w:r>
      <w:r w:rsidRPr="00546AF3">
        <w:rPr>
          <w:sz w:val="20"/>
          <w:szCs w:val="20"/>
        </w:rPr>
        <w:t>art</w:t>
      </w:r>
      <w:r>
        <w:rPr>
          <w:sz w:val="20"/>
          <w:szCs w:val="20"/>
        </w:rPr>
        <w:t>icle</w:t>
      </w:r>
      <w:r w:rsidRPr="00546AF3">
        <w:rPr>
          <w:sz w:val="20"/>
          <w:szCs w:val="20"/>
        </w:rPr>
        <w:t xml:space="preserve"> L.O. 149</w:t>
      </w:r>
      <w:r w:rsidRPr="00546AF3">
        <w:rPr>
          <w:rFonts w:ascii="Calibri" w:hAnsi="Calibri" w:cs="Calibri"/>
          <w:sz w:val="20"/>
          <w:szCs w:val="20"/>
        </w:rPr>
        <w:t> </w:t>
      </w:r>
      <w:r w:rsidRPr="00546AF3">
        <w:rPr>
          <w:sz w:val="20"/>
          <w:szCs w:val="20"/>
        </w:rPr>
        <w:t>;</w:t>
      </w:r>
    </w:p>
    <w:p w14:paraId="62D54580" w14:textId="77777777" w:rsidR="003926A1" w:rsidRPr="00546AF3" w:rsidRDefault="003926A1" w:rsidP="003926A1">
      <w:pPr>
        <w:pStyle w:val="stylepara"/>
        <w:numPr>
          <w:ilvl w:val="0"/>
          <w:numId w:val="34"/>
        </w:numPr>
        <w:ind w:left="284"/>
        <w:rPr>
          <w:sz w:val="20"/>
          <w:szCs w:val="20"/>
        </w:rPr>
      </w:pPr>
      <w:r w:rsidRPr="00546AF3">
        <w:rPr>
          <w:sz w:val="20"/>
          <w:szCs w:val="20"/>
        </w:rPr>
        <w:t>En cas de non-respect de</w:t>
      </w:r>
      <w:r w:rsidRPr="00546AF3">
        <w:rPr>
          <w:sz w:val="20"/>
          <w:szCs w:val="20"/>
          <w:lang w:val="fr-FR"/>
        </w:rPr>
        <w:t>s articles L.O. 149 et L.O. 150</w:t>
      </w:r>
      <w:r w:rsidRPr="00546AF3">
        <w:rPr>
          <w:sz w:val="20"/>
          <w:szCs w:val="20"/>
        </w:rPr>
        <w:t>, le sénateur est déclaré démissionnaire d’office par le Conseil constitutionnel (art. L.O. 151-3)</w:t>
      </w:r>
      <w:r w:rsidRPr="00546AF3">
        <w:rPr>
          <w:rFonts w:cs="Marianne"/>
          <w:sz w:val="20"/>
          <w:szCs w:val="20"/>
          <w:lang w:val="fr-FR"/>
        </w:rPr>
        <w:t>.</w:t>
      </w:r>
    </w:p>
    <w:p w14:paraId="2AD82794" w14:textId="77777777" w:rsidR="003926A1" w:rsidRPr="00546AF3" w:rsidRDefault="003926A1" w:rsidP="003926A1">
      <w:pPr>
        <w:numPr>
          <w:ilvl w:val="0"/>
          <w:numId w:val="36"/>
        </w:numPr>
        <w:rPr>
          <w:sz w:val="20"/>
          <w:szCs w:val="20"/>
        </w:rPr>
      </w:pPr>
      <w:r w:rsidRPr="00546AF3">
        <w:rPr>
          <w:sz w:val="20"/>
          <w:szCs w:val="20"/>
        </w:rPr>
        <w:t>les fonctions de membre du Gouvernement (art. 23 de la Constitution)</w:t>
      </w:r>
      <w:r w:rsidRPr="00546AF3">
        <w:rPr>
          <w:rFonts w:ascii="Calibri" w:hAnsi="Calibri" w:cs="Calibri"/>
          <w:sz w:val="20"/>
          <w:szCs w:val="20"/>
        </w:rPr>
        <w:t> </w:t>
      </w:r>
      <w:r w:rsidRPr="00546AF3">
        <w:rPr>
          <w:rFonts w:cs="Marianne"/>
          <w:sz w:val="20"/>
          <w:szCs w:val="20"/>
        </w:rPr>
        <w:t>;</w:t>
      </w:r>
    </w:p>
    <w:p w14:paraId="417317B5" w14:textId="77777777" w:rsidR="003926A1" w:rsidRPr="00546AF3" w:rsidRDefault="003926A1" w:rsidP="003926A1">
      <w:pPr>
        <w:pStyle w:val="stylepara"/>
        <w:numPr>
          <w:ilvl w:val="0"/>
          <w:numId w:val="34"/>
        </w:numPr>
        <w:ind w:left="284"/>
        <w:rPr>
          <w:sz w:val="20"/>
          <w:szCs w:val="20"/>
        </w:rPr>
      </w:pPr>
      <w:r w:rsidRPr="00546AF3">
        <w:rPr>
          <w:sz w:val="20"/>
          <w:szCs w:val="20"/>
          <w:lang w:val="fr-FR"/>
        </w:rPr>
        <w:t xml:space="preserve">Conformément à l’article L.O. 153, cette </w:t>
      </w:r>
      <w:r w:rsidRPr="00546AF3">
        <w:rPr>
          <w:sz w:val="20"/>
          <w:szCs w:val="20"/>
        </w:rPr>
        <w:t xml:space="preserve">incompatibilité prend effet un mois après la nomination comme membre du Gouvernement. Elle ne prend pas effet si le Gouvernement est démissionnaire avant l’expiration de ce délai. </w:t>
      </w:r>
      <w:r w:rsidRPr="00546AF3">
        <w:rPr>
          <w:sz w:val="20"/>
          <w:szCs w:val="20"/>
          <w:lang w:val="fr-FR"/>
        </w:rPr>
        <w:t>En cas d’entrée au Gouvernement, le sénateur est temporairement remplacé</w:t>
      </w:r>
      <w:r w:rsidRPr="00546AF3">
        <w:rPr>
          <w:rFonts w:ascii="Calibri" w:hAnsi="Calibri" w:cs="Calibri"/>
          <w:sz w:val="20"/>
          <w:szCs w:val="20"/>
          <w:lang w:val="fr-FR"/>
        </w:rPr>
        <w:t> </w:t>
      </w:r>
      <w:r w:rsidRPr="00546AF3">
        <w:rPr>
          <w:rFonts w:cs="Marianne"/>
          <w:sz w:val="20"/>
          <w:szCs w:val="20"/>
          <w:lang w:val="fr-FR"/>
        </w:rPr>
        <w:t xml:space="preserve">au Sénat par son suppléant ou son suivant de liste. </w:t>
      </w:r>
    </w:p>
    <w:p w14:paraId="77614468" w14:textId="77777777" w:rsidR="003926A1" w:rsidRPr="00546AF3" w:rsidRDefault="003926A1" w:rsidP="003926A1">
      <w:pPr>
        <w:numPr>
          <w:ilvl w:val="0"/>
          <w:numId w:val="36"/>
        </w:numPr>
        <w:rPr>
          <w:sz w:val="20"/>
          <w:szCs w:val="20"/>
        </w:rPr>
      </w:pPr>
      <w:r w:rsidRPr="00546AF3">
        <w:rPr>
          <w:sz w:val="20"/>
          <w:szCs w:val="20"/>
        </w:rPr>
        <w:t>certaines fonctions de conseil ou la fourniture de prestations de conseil précisées aux articles L.O. 146-1 et L.O. 146-2</w:t>
      </w:r>
      <w:r w:rsidRPr="00546AF3">
        <w:rPr>
          <w:rFonts w:ascii="Calibri" w:hAnsi="Calibri" w:cs="Calibri"/>
          <w:sz w:val="20"/>
          <w:szCs w:val="20"/>
        </w:rPr>
        <w:t> </w:t>
      </w:r>
      <w:r w:rsidRPr="00546AF3">
        <w:rPr>
          <w:rFonts w:cs="Marianne"/>
          <w:sz w:val="20"/>
          <w:szCs w:val="20"/>
        </w:rPr>
        <w:t>;</w:t>
      </w:r>
    </w:p>
    <w:p w14:paraId="698A38D3" w14:textId="77777777" w:rsidR="003926A1" w:rsidRPr="00546AF3" w:rsidRDefault="003926A1" w:rsidP="003926A1">
      <w:pPr>
        <w:pStyle w:val="stylepara"/>
        <w:numPr>
          <w:ilvl w:val="0"/>
          <w:numId w:val="34"/>
        </w:numPr>
        <w:ind w:left="284"/>
        <w:rPr>
          <w:sz w:val="20"/>
          <w:szCs w:val="20"/>
        </w:rPr>
      </w:pPr>
      <w:r w:rsidRPr="00546AF3">
        <w:rPr>
          <w:sz w:val="20"/>
          <w:szCs w:val="20"/>
        </w:rPr>
        <w:t xml:space="preserve">Conformément au dernier alinéa de l’article L.O. 151-1, en cas d’incompatibilité mentionnée aux 1° et 2° de l’article L.O. 146-2, </w:t>
      </w:r>
      <w:r w:rsidRPr="00546AF3">
        <w:rPr>
          <w:sz w:val="20"/>
          <w:szCs w:val="20"/>
          <w:lang w:val="fr-FR"/>
        </w:rPr>
        <w:t xml:space="preserve">au plus tard trois mois après son entrée en fonction ou, en cas de contestation de son élection, la date de la décision du Conseil constitutionnel, </w:t>
      </w:r>
      <w:r w:rsidRPr="00546AF3">
        <w:rPr>
          <w:sz w:val="20"/>
          <w:szCs w:val="20"/>
        </w:rPr>
        <w:t>le sénateur élu doit mettre fin à la situation d’incompatibilité en cédant ou en mettant en gestion tout ou partie de sa participation afin qu’il ne dispose plus d’aucun droit de regard</w:t>
      </w:r>
      <w:r w:rsidRPr="00546AF3">
        <w:rPr>
          <w:rFonts w:cs="Marianne"/>
          <w:sz w:val="20"/>
          <w:szCs w:val="20"/>
          <w:lang w:val="fr-FR"/>
        </w:rPr>
        <w:t xml:space="preserve">. Pour les fonctions de conseil et de fourniture de prestation de conseil mentionnées à l’article L.O. 146-1 et au premier alinéa de l’article L.O. 146-2, </w:t>
      </w:r>
      <w:r w:rsidRPr="00546AF3">
        <w:rPr>
          <w:sz w:val="20"/>
          <w:szCs w:val="20"/>
        </w:rPr>
        <w:t>le sénateur élu est tenu de se démettre des fonctions le plaçant dans une situation d’incompatibilité dans un délai de 30 jours. En cas de contestation de son élection, ce délai court à partir de la date de la décision du Conseil constitutionnel.</w:t>
      </w:r>
    </w:p>
    <w:p w14:paraId="76B2D7FB" w14:textId="77777777" w:rsidR="003926A1" w:rsidRPr="00546AF3" w:rsidRDefault="003926A1" w:rsidP="003926A1">
      <w:pPr>
        <w:numPr>
          <w:ilvl w:val="0"/>
          <w:numId w:val="36"/>
        </w:numPr>
        <w:rPr>
          <w:sz w:val="20"/>
          <w:szCs w:val="20"/>
        </w:rPr>
      </w:pPr>
      <w:r w:rsidRPr="00546AF3">
        <w:rPr>
          <w:sz w:val="20"/>
          <w:szCs w:val="20"/>
        </w:rPr>
        <w:t>les fonctions de membre du Conseil constitutionnel (art. L.O. 152).</w:t>
      </w:r>
    </w:p>
    <w:p w14:paraId="4614B683" w14:textId="77777777" w:rsidR="003926A1" w:rsidRPr="00546AF3" w:rsidRDefault="003926A1" w:rsidP="003926A1">
      <w:pPr>
        <w:pStyle w:val="stylepara"/>
        <w:numPr>
          <w:ilvl w:val="0"/>
          <w:numId w:val="34"/>
        </w:numPr>
        <w:ind w:left="284"/>
        <w:rPr>
          <w:sz w:val="20"/>
          <w:szCs w:val="20"/>
        </w:rPr>
      </w:pPr>
      <w:r w:rsidRPr="00546AF3">
        <w:rPr>
          <w:sz w:val="20"/>
          <w:szCs w:val="20"/>
        </w:rPr>
        <w:lastRenderedPageBreak/>
        <w:t>Les parlementaires nommés au sein de cette juridiction sont réputés avoir opté pour ces dernières fonctions s’ils n’ont exprimé une volonté contraire dans les huit jours suivant la publication de leur nomination</w:t>
      </w:r>
      <w:r>
        <w:rPr>
          <w:sz w:val="20"/>
          <w:szCs w:val="20"/>
          <w:lang w:val="fr-FR"/>
        </w:rPr>
        <w:t xml:space="preserve"> au </w:t>
      </w:r>
      <w:r w:rsidRPr="00B11D6A">
        <w:rPr>
          <w:i/>
          <w:iCs/>
          <w:sz w:val="20"/>
          <w:szCs w:val="20"/>
          <w:lang w:val="fr-FR"/>
        </w:rPr>
        <w:t>Journal officiel</w:t>
      </w:r>
      <w:r w:rsidRPr="00546AF3">
        <w:rPr>
          <w:sz w:val="20"/>
          <w:szCs w:val="20"/>
        </w:rPr>
        <w:t>.</w:t>
      </w:r>
    </w:p>
    <w:p w14:paraId="23AAA306" w14:textId="77777777" w:rsidR="003926A1" w:rsidRPr="00546AF3" w:rsidRDefault="003926A1" w:rsidP="003926A1">
      <w:pPr>
        <w:spacing w:line="259" w:lineRule="auto"/>
        <w:rPr>
          <w:rFonts w:cs="Arial"/>
          <w:b/>
          <w:bCs/>
          <w:kern w:val="26"/>
          <w:sz w:val="20"/>
          <w:szCs w:val="20"/>
          <w:u w:val="single"/>
        </w:rPr>
      </w:pPr>
    </w:p>
    <w:p w14:paraId="58CEFAAE" w14:textId="77777777" w:rsidR="003926A1" w:rsidRDefault="003926A1">
      <w:pPr>
        <w:spacing w:line="259" w:lineRule="auto"/>
        <w:jc w:val="left"/>
        <w:rPr>
          <w:rFonts w:cs="Arial"/>
          <w:b/>
          <w:bCs/>
          <w:kern w:val="26"/>
          <w:sz w:val="22"/>
          <w:szCs w:val="22"/>
          <w:u w:val="single"/>
        </w:rPr>
      </w:pPr>
      <w:r>
        <w:br w:type="page"/>
      </w:r>
    </w:p>
    <w:p w14:paraId="4B9A9820" w14:textId="3331A612" w:rsidR="00C408D7" w:rsidRPr="003E2F2F" w:rsidRDefault="00C408D7" w:rsidP="00370DF7">
      <w:pPr>
        <w:pStyle w:val="Titre1"/>
        <w:numPr>
          <w:ilvl w:val="0"/>
          <w:numId w:val="0"/>
        </w:numPr>
        <w:ind w:left="792"/>
        <w:jc w:val="center"/>
      </w:pPr>
      <w:bookmarkStart w:id="934" w:name="_Toc232172248"/>
      <w:r w:rsidRPr="003E2F2F">
        <w:lastRenderedPageBreak/>
        <w:t xml:space="preserve">ANNEXE </w:t>
      </w:r>
      <w:r w:rsidR="004705E2">
        <w:t>6</w:t>
      </w:r>
      <w:r w:rsidR="00F62D66">
        <w:t>.</w:t>
      </w:r>
      <w:r w:rsidRPr="003E2F2F">
        <w:t xml:space="preserve"> MODELE DE DOCUMENT POUR LA PRESENTATION DE L’ORDRE DES</w:t>
      </w:r>
      <w:r w:rsidRPr="003E2F2F">
        <w:rPr>
          <w:rFonts w:ascii="Calibri" w:hAnsi="Calibri" w:cs="Calibri"/>
        </w:rPr>
        <w:t> </w:t>
      </w:r>
      <w:r w:rsidRPr="003E2F2F">
        <w:t>LISTES DES CANDIDATS (SCRUTIN PROPORTIONNEL)</w:t>
      </w:r>
      <w:bookmarkEnd w:id="934"/>
    </w:p>
    <w:tbl>
      <w:tblPr>
        <w:tblpPr w:leftFromText="141" w:rightFromText="141" w:vertAnchor="page" w:horzAnchor="margin" w:tblpXSpec="center" w:tblpY="3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4318"/>
        <w:gridCol w:w="2802"/>
        <w:gridCol w:w="1148"/>
      </w:tblGrid>
      <w:tr w:rsidR="00C408D7" w:rsidRPr="003E2F2F" w14:paraId="382CA750" w14:textId="77777777" w:rsidTr="005B70D3">
        <w:trPr>
          <w:trHeight w:val="527"/>
        </w:trPr>
        <w:tc>
          <w:tcPr>
            <w:tcW w:w="794" w:type="dxa"/>
            <w:vAlign w:val="center"/>
          </w:tcPr>
          <w:p w14:paraId="04CAEC4E" w14:textId="77777777" w:rsidR="00C408D7" w:rsidRPr="003E2F2F" w:rsidRDefault="00C408D7" w:rsidP="00370DF7">
            <w:pPr>
              <w:rPr>
                <w:rFonts w:eastAsia="Arial Unicode MS" w:cs="Arial Unicode MS"/>
              </w:rPr>
            </w:pPr>
            <w:r w:rsidRPr="003E2F2F">
              <w:rPr>
                <w:rFonts w:eastAsia="Arial Unicode MS" w:cs="Arial Unicode MS"/>
                <w:b/>
                <w:bCs/>
              </w:rPr>
              <w:t>Rang</w:t>
            </w:r>
          </w:p>
        </w:tc>
        <w:tc>
          <w:tcPr>
            <w:tcW w:w="4318" w:type="dxa"/>
            <w:vAlign w:val="center"/>
          </w:tcPr>
          <w:p w14:paraId="77D8164B" w14:textId="77777777" w:rsidR="00C408D7" w:rsidRPr="003E2F2F" w:rsidRDefault="00C408D7" w:rsidP="007523A8">
            <w:pPr>
              <w:rPr>
                <w:rFonts w:eastAsia="Arial Unicode MS" w:cs="Arial Unicode MS"/>
                <w:b/>
                <w:bCs/>
              </w:rPr>
            </w:pPr>
            <w:r w:rsidRPr="003E2F2F">
              <w:rPr>
                <w:rFonts w:eastAsia="Arial Unicode MS" w:cs="Arial Unicode MS"/>
                <w:b/>
                <w:bCs/>
              </w:rPr>
              <w:t>Nom figurant sur le bulletin de vote</w:t>
            </w:r>
          </w:p>
          <w:p w14:paraId="37DC30A9" w14:textId="77777777" w:rsidR="00C408D7" w:rsidRPr="003E2F2F" w:rsidRDefault="00C408D7" w:rsidP="007523A8">
            <w:pPr>
              <w:rPr>
                <w:rFonts w:eastAsia="Arial Unicode MS" w:cs="Arial Unicode MS"/>
                <w:bCs/>
                <w:i/>
              </w:rPr>
            </w:pPr>
            <w:r w:rsidRPr="003E2F2F">
              <w:rPr>
                <w:rFonts w:eastAsia="Arial Unicode MS" w:cs="Arial Unicode MS"/>
                <w:bCs/>
                <w:i/>
                <w:sz w:val="22"/>
                <w:szCs w:val="22"/>
              </w:rPr>
              <w:t>(en lettres capitales)</w:t>
            </w:r>
          </w:p>
        </w:tc>
        <w:tc>
          <w:tcPr>
            <w:tcW w:w="2802" w:type="dxa"/>
            <w:vAlign w:val="center"/>
          </w:tcPr>
          <w:p w14:paraId="15438F26" w14:textId="77777777" w:rsidR="00C408D7" w:rsidRPr="003E2F2F" w:rsidRDefault="00C408D7" w:rsidP="007523A8">
            <w:pPr>
              <w:rPr>
                <w:rFonts w:eastAsia="Arial Unicode MS" w:cs="Arial Unicode MS"/>
                <w:b/>
                <w:bCs/>
              </w:rPr>
            </w:pPr>
            <w:r w:rsidRPr="003E2F2F">
              <w:rPr>
                <w:rFonts w:eastAsia="Arial Unicode MS" w:cs="Arial Unicode MS"/>
                <w:b/>
                <w:bCs/>
              </w:rPr>
              <w:t>Prénom (s) figurant sur le bulletin de vote</w:t>
            </w:r>
          </w:p>
          <w:p w14:paraId="5BD770C8" w14:textId="77777777" w:rsidR="00C408D7" w:rsidRPr="003E2F2F" w:rsidRDefault="00C408D7" w:rsidP="007523A8">
            <w:pPr>
              <w:rPr>
                <w:rFonts w:eastAsia="Arial Unicode MS" w:cs="Arial Unicode MS"/>
                <w:bCs/>
                <w:i/>
              </w:rPr>
            </w:pPr>
            <w:r w:rsidRPr="003E2F2F">
              <w:rPr>
                <w:rFonts w:eastAsia="Arial Unicode MS" w:cs="Arial Unicode MS"/>
                <w:bCs/>
                <w:i/>
                <w:sz w:val="22"/>
                <w:szCs w:val="22"/>
              </w:rPr>
              <w:t>(en lettres capitales)</w:t>
            </w:r>
          </w:p>
        </w:tc>
        <w:tc>
          <w:tcPr>
            <w:tcW w:w="1148" w:type="dxa"/>
            <w:vAlign w:val="center"/>
          </w:tcPr>
          <w:p w14:paraId="730E8989" w14:textId="77777777" w:rsidR="00C408D7" w:rsidRPr="003E2F2F" w:rsidRDefault="00C408D7" w:rsidP="007523A8">
            <w:pPr>
              <w:rPr>
                <w:rFonts w:eastAsia="Arial Unicode MS" w:cs="Arial Unicode MS"/>
                <w:b/>
                <w:bCs/>
              </w:rPr>
            </w:pPr>
            <w:r w:rsidRPr="003E2F2F">
              <w:rPr>
                <w:rFonts w:eastAsia="Arial Unicode MS" w:cs="Arial Unicode MS"/>
                <w:b/>
                <w:bCs/>
              </w:rPr>
              <w:t>Sexe</w:t>
            </w:r>
          </w:p>
          <w:p w14:paraId="0FBF47A8" w14:textId="77777777" w:rsidR="00C408D7" w:rsidRPr="003E2F2F" w:rsidRDefault="00C408D7" w:rsidP="007523A8">
            <w:pPr>
              <w:rPr>
                <w:rFonts w:eastAsia="Arial Unicode MS" w:cs="Arial Unicode MS"/>
                <w:b/>
                <w:bCs/>
              </w:rPr>
            </w:pPr>
            <w:r w:rsidRPr="003E2F2F">
              <w:rPr>
                <w:rFonts w:eastAsia="Arial Unicode MS" w:cs="Arial Unicode MS"/>
                <w:b/>
                <w:bCs/>
              </w:rPr>
              <w:t>(F ou M)</w:t>
            </w:r>
          </w:p>
        </w:tc>
      </w:tr>
      <w:tr w:rsidR="00C408D7" w:rsidRPr="003E2F2F" w14:paraId="6AA79198" w14:textId="77777777" w:rsidTr="005B70D3">
        <w:trPr>
          <w:trHeight w:val="527"/>
        </w:trPr>
        <w:tc>
          <w:tcPr>
            <w:tcW w:w="794" w:type="dxa"/>
            <w:vAlign w:val="center"/>
          </w:tcPr>
          <w:p w14:paraId="241B7325" w14:textId="77777777" w:rsidR="00C408D7" w:rsidRPr="003E2F2F" w:rsidRDefault="00C408D7" w:rsidP="007523A8">
            <w:pPr>
              <w:rPr>
                <w:rFonts w:eastAsia="Arial Unicode MS" w:cs="Arial Unicode MS"/>
              </w:rPr>
            </w:pPr>
            <w:r w:rsidRPr="003E2F2F">
              <w:rPr>
                <w:rFonts w:eastAsia="Arial Unicode MS" w:cs="Arial Unicode MS"/>
              </w:rPr>
              <w:t>1</w:t>
            </w:r>
          </w:p>
        </w:tc>
        <w:tc>
          <w:tcPr>
            <w:tcW w:w="4318" w:type="dxa"/>
            <w:vAlign w:val="center"/>
          </w:tcPr>
          <w:p w14:paraId="4C1D0611" w14:textId="77777777" w:rsidR="00C408D7" w:rsidRPr="003E2F2F" w:rsidRDefault="00C408D7" w:rsidP="007523A8">
            <w:pPr>
              <w:rPr>
                <w:rFonts w:eastAsia="Arial Unicode MS" w:cs="Arial Unicode MS"/>
              </w:rPr>
            </w:pPr>
          </w:p>
        </w:tc>
        <w:tc>
          <w:tcPr>
            <w:tcW w:w="2802" w:type="dxa"/>
            <w:vAlign w:val="center"/>
          </w:tcPr>
          <w:p w14:paraId="107E99CA" w14:textId="77777777" w:rsidR="00C408D7" w:rsidRPr="003E2F2F" w:rsidRDefault="00C408D7" w:rsidP="007523A8">
            <w:pPr>
              <w:rPr>
                <w:rFonts w:eastAsia="Arial Unicode MS" w:cs="Arial Unicode MS"/>
              </w:rPr>
            </w:pPr>
          </w:p>
        </w:tc>
        <w:tc>
          <w:tcPr>
            <w:tcW w:w="1148" w:type="dxa"/>
            <w:vAlign w:val="center"/>
          </w:tcPr>
          <w:p w14:paraId="63DE852A" w14:textId="77777777" w:rsidR="00C408D7" w:rsidRPr="003E2F2F" w:rsidRDefault="00C408D7" w:rsidP="007523A8">
            <w:pPr>
              <w:rPr>
                <w:rFonts w:eastAsia="Arial Unicode MS" w:cs="Arial Unicode MS"/>
              </w:rPr>
            </w:pPr>
          </w:p>
        </w:tc>
      </w:tr>
      <w:tr w:rsidR="00C408D7" w:rsidRPr="003E2F2F" w14:paraId="7DB690F6" w14:textId="77777777" w:rsidTr="005B70D3">
        <w:trPr>
          <w:trHeight w:val="527"/>
        </w:trPr>
        <w:tc>
          <w:tcPr>
            <w:tcW w:w="794" w:type="dxa"/>
            <w:vAlign w:val="center"/>
          </w:tcPr>
          <w:p w14:paraId="39895F4B" w14:textId="77777777" w:rsidR="00C408D7" w:rsidRPr="003E2F2F" w:rsidRDefault="00C408D7" w:rsidP="007523A8">
            <w:pPr>
              <w:rPr>
                <w:rFonts w:eastAsia="Arial Unicode MS" w:cs="Arial Unicode MS"/>
              </w:rPr>
            </w:pPr>
            <w:r w:rsidRPr="003E2F2F">
              <w:rPr>
                <w:rFonts w:eastAsia="Arial Unicode MS" w:cs="Arial Unicode MS"/>
              </w:rPr>
              <w:t>2</w:t>
            </w:r>
          </w:p>
        </w:tc>
        <w:tc>
          <w:tcPr>
            <w:tcW w:w="4318" w:type="dxa"/>
            <w:vAlign w:val="center"/>
          </w:tcPr>
          <w:p w14:paraId="66198960" w14:textId="77777777" w:rsidR="00C408D7" w:rsidRPr="003E2F2F" w:rsidRDefault="00C408D7" w:rsidP="007523A8">
            <w:pPr>
              <w:rPr>
                <w:rFonts w:eastAsia="Arial Unicode MS" w:cs="Arial Unicode MS"/>
              </w:rPr>
            </w:pPr>
          </w:p>
        </w:tc>
        <w:tc>
          <w:tcPr>
            <w:tcW w:w="2802" w:type="dxa"/>
            <w:vAlign w:val="center"/>
          </w:tcPr>
          <w:p w14:paraId="7CB80C80" w14:textId="77777777" w:rsidR="00C408D7" w:rsidRPr="003E2F2F" w:rsidRDefault="00C408D7" w:rsidP="007523A8">
            <w:pPr>
              <w:rPr>
                <w:rFonts w:eastAsia="Arial Unicode MS" w:cs="Arial Unicode MS"/>
              </w:rPr>
            </w:pPr>
          </w:p>
        </w:tc>
        <w:tc>
          <w:tcPr>
            <w:tcW w:w="1148" w:type="dxa"/>
            <w:vAlign w:val="center"/>
          </w:tcPr>
          <w:p w14:paraId="3BC48888" w14:textId="77777777" w:rsidR="00C408D7" w:rsidRPr="003E2F2F" w:rsidRDefault="00C408D7" w:rsidP="007523A8">
            <w:pPr>
              <w:rPr>
                <w:rFonts w:eastAsia="Arial Unicode MS" w:cs="Arial Unicode MS"/>
              </w:rPr>
            </w:pPr>
          </w:p>
        </w:tc>
      </w:tr>
      <w:tr w:rsidR="00C408D7" w:rsidRPr="003E2F2F" w14:paraId="58463590" w14:textId="77777777" w:rsidTr="005B70D3">
        <w:trPr>
          <w:trHeight w:val="527"/>
        </w:trPr>
        <w:tc>
          <w:tcPr>
            <w:tcW w:w="794" w:type="dxa"/>
            <w:vAlign w:val="center"/>
          </w:tcPr>
          <w:p w14:paraId="5FE4191D" w14:textId="77777777" w:rsidR="00C408D7" w:rsidRPr="003E2F2F" w:rsidRDefault="00C408D7" w:rsidP="007523A8">
            <w:pPr>
              <w:rPr>
                <w:rFonts w:eastAsia="Arial Unicode MS" w:cs="Arial Unicode MS"/>
              </w:rPr>
            </w:pPr>
            <w:r w:rsidRPr="003E2F2F">
              <w:rPr>
                <w:rFonts w:eastAsia="Arial Unicode MS" w:cs="Arial Unicode MS"/>
              </w:rPr>
              <w:t>3</w:t>
            </w:r>
          </w:p>
        </w:tc>
        <w:tc>
          <w:tcPr>
            <w:tcW w:w="4318" w:type="dxa"/>
            <w:vAlign w:val="center"/>
          </w:tcPr>
          <w:p w14:paraId="4CA44F2B" w14:textId="77777777" w:rsidR="00C408D7" w:rsidRPr="003E2F2F" w:rsidRDefault="00C408D7" w:rsidP="007523A8">
            <w:pPr>
              <w:rPr>
                <w:rFonts w:eastAsia="Arial Unicode MS" w:cs="Arial Unicode MS"/>
              </w:rPr>
            </w:pPr>
          </w:p>
        </w:tc>
        <w:tc>
          <w:tcPr>
            <w:tcW w:w="2802" w:type="dxa"/>
            <w:vAlign w:val="center"/>
          </w:tcPr>
          <w:p w14:paraId="567DF219" w14:textId="77777777" w:rsidR="00C408D7" w:rsidRPr="003E2F2F" w:rsidRDefault="00C408D7" w:rsidP="007523A8">
            <w:pPr>
              <w:rPr>
                <w:rFonts w:eastAsia="Arial Unicode MS" w:cs="Arial Unicode MS"/>
              </w:rPr>
            </w:pPr>
          </w:p>
        </w:tc>
        <w:tc>
          <w:tcPr>
            <w:tcW w:w="1148" w:type="dxa"/>
            <w:vAlign w:val="center"/>
          </w:tcPr>
          <w:p w14:paraId="38BD7BE1" w14:textId="77777777" w:rsidR="00C408D7" w:rsidRPr="003E2F2F" w:rsidRDefault="00C408D7" w:rsidP="007523A8">
            <w:pPr>
              <w:rPr>
                <w:rFonts w:eastAsia="Arial Unicode MS" w:cs="Arial Unicode MS"/>
              </w:rPr>
            </w:pPr>
          </w:p>
        </w:tc>
      </w:tr>
      <w:tr w:rsidR="00C408D7" w:rsidRPr="003E2F2F" w14:paraId="13B202C7" w14:textId="77777777" w:rsidTr="005B70D3">
        <w:trPr>
          <w:trHeight w:val="527"/>
        </w:trPr>
        <w:tc>
          <w:tcPr>
            <w:tcW w:w="794" w:type="dxa"/>
            <w:vAlign w:val="center"/>
          </w:tcPr>
          <w:p w14:paraId="1881B273" w14:textId="77777777" w:rsidR="00C408D7" w:rsidRPr="003E2F2F" w:rsidRDefault="00C408D7" w:rsidP="007523A8">
            <w:pPr>
              <w:rPr>
                <w:rFonts w:eastAsia="Arial Unicode MS" w:cs="Arial Unicode MS"/>
              </w:rPr>
            </w:pPr>
            <w:r w:rsidRPr="003E2F2F">
              <w:rPr>
                <w:rFonts w:eastAsia="Arial Unicode MS" w:cs="Arial Unicode MS"/>
              </w:rPr>
              <w:t>4</w:t>
            </w:r>
          </w:p>
        </w:tc>
        <w:tc>
          <w:tcPr>
            <w:tcW w:w="4318" w:type="dxa"/>
            <w:vAlign w:val="center"/>
          </w:tcPr>
          <w:p w14:paraId="42A7B726" w14:textId="77777777" w:rsidR="00C408D7" w:rsidRPr="003E2F2F" w:rsidRDefault="00C408D7" w:rsidP="007523A8">
            <w:pPr>
              <w:rPr>
                <w:rFonts w:eastAsia="Arial Unicode MS" w:cs="Arial Unicode MS"/>
              </w:rPr>
            </w:pPr>
          </w:p>
        </w:tc>
        <w:tc>
          <w:tcPr>
            <w:tcW w:w="2802" w:type="dxa"/>
            <w:vAlign w:val="center"/>
          </w:tcPr>
          <w:p w14:paraId="372A10AF" w14:textId="77777777" w:rsidR="00C408D7" w:rsidRPr="003E2F2F" w:rsidRDefault="00C408D7" w:rsidP="007523A8">
            <w:pPr>
              <w:rPr>
                <w:rFonts w:eastAsia="Arial Unicode MS" w:cs="Arial Unicode MS"/>
              </w:rPr>
            </w:pPr>
          </w:p>
        </w:tc>
        <w:tc>
          <w:tcPr>
            <w:tcW w:w="1148" w:type="dxa"/>
            <w:vAlign w:val="center"/>
          </w:tcPr>
          <w:p w14:paraId="63CEE848" w14:textId="77777777" w:rsidR="00C408D7" w:rsidRPr="003E2F2F" w:rsidRDefault="00C408D7" w:rsidP="007523A8">
            <w:pPr>
              <w:rPr>
                <w:rFonts w:eastAsia="Arial Unicode MS" w:cs="Arial Unicode MS"/>
              </w:rPr>
            </w:pPr>
          </w:p>
        </w:tc>
      </w:tr>
      <w:tr w:rsidR="00C408D7" w:rsidRPr="003E2F2F" w14:paraId="622427A3" w14:textId="77777777" w:rsidTr="005B70D3">
        <w:trPr>
          <w:trHeight w:val="527"/>
        </w:trPr>
        <w:tc>
          <w:tcPr>
            <w:tcW w:w="794" w:type="dxa"/>
            <w:vAlign w:val="center"/>
          </w:tcPr>
          <w:p w14:paraId="2F213FFF" w14:textId="77777777" w:rsidR="00C408D7" w:rsidRPr="003E2F2F" w:rsidRDefault="00C408D7" w:rsidP="007523A8">
            <w:pPr>
              <w:rPr>
                <w:rFonts w:eastAsia="Arial Unicode MS" w:cs="Arial Unicode MS"/>
              </w:rPr>
            </w:pPr>
            <w:r w:rsidRPr="003E2F2F">
              <w:rPr>
                <w:rFonts w:eastAsia="Arial Unicode MS" w:cs="Arial Unicode MS"/>
              </w:rPr>
              <w:t>5</w:t>
            </w:r>
          </w:p>
        </w:tc>
        <w:tc>
          <w:tcPr>
            <w:tcW w:w="4318" w:type="dxa"/>
            <w:vAlign w:val="center"/>
          </w:tcPr>
          <w:p w14:paraId="29A0D9DA" w14:textId="77777777" w:rsidR="00C408D7" w:rsidRPr="003E2F2F" w:rsidRDefault="00C408D7" w:rsidP="007523A8">
            <w:pPr>
              <w:rPr>
                <w:rFonts w:eastAsia="Arial Unicode MS" w:cs="Arial Unicode MS"/>
              </w:rPr>
            </w:pPr>
          </w:p>
        </w:tc>
        <w:tc>
          <w:tcPr>
            <w:tcW w:w="2802" w:type="dxa"/>
            <w:vAlign w:val="center"/>
          </w:tcPr>
          <w:p w14:paraId="1AD24D39" w14:textId="77777777" w:rsidR="00C408D7" w:rsidRPr="003E2F2F" w:rsidRDefault="00C408D7" w:rsidP="007523A8">
            <w:pPr>
              <w:rPr>
                <w:rFonts w:eastAsia="Arial Unicode MS" w:cs="Arial Unicode MS"/>
              </w:rPr>
            </w:pPr>
          </w:p>
        </w:tc>
        <w:tc>
          <w:tcPr>
            <w:tcW w:w="1148" w:type="dxa"/>
            <w:vAlign w:val="center"/>
          </w:tcPr>
          <w:p w14:paraId="10E9530F" w14:textId="77777777" w:rsidR="00C408D7" w:rsidRPr="003E2F2F" w:rsidRDefault="00C408D7" w:rsidP="007523A8">
            <w:pPr>
              <w:rPr>
                <w:rFonts w:eastAsia="Arial Unicode MS" w:cs="Arial Unicode MS"/>
              </w:rPr>
            </w:pPr>
          </w:p>
        </w:tc>
      </w:tr>
    </w:tbl>
    <w:p w14:paraId="5D93FD1E" w14:textId="77777777" w:rsidR="00F62D66" w:rsidRDefault="00F62D66" w:rsidP="007523A8">
      <w:pPr>
        <w:autoSpaceDE w:val="0"/>
        <w:rPr>
          <w:rFonts w:eastAsia="Arial Unicode MS" w:cs="Arial Unicode MS"/>
          <w:b/>
          <w:bCs/>
          <w:sz w:val="22"/>
          <w:szCs w:val="22"/>
          <w:lang w:eastAsia="en-US"/>
        </w:rPr>
      </w:pPr>
    </w:p>
    <w:p w14:paraId="4B073A56" w14:textId="338056F0" w:rsidR="00C408D7" w:rsidRPr="003E2F2F" w:rsidRDefault="00C408D7" w:rsidP="00370DF7">
      <w:pPr>
        <w:autoSpaceDE w:val="0"/>
        <w:jc w:val="center"/>
        <w:rPr>
          <w:rFonts w:eastAsia="Arial Unicode MS" w:cs="Arial Unicode MS"/>
          <w:sz w:val="22"/>
          <w:szCs w:val="22"/>
        </w:rPr>
      </w:pPr>
      <w:r w:rsidRPr="003E2F2F">
        <w:rPr>
          <w:rFonts w:eastAsia="Arial Unicode MS" w:cs="Arial Unicode MS"/>
          <w:b/>
          <w:bCs/>
          <w:sz w:val="22"/>
          <w:szCs w:val="22"/>
          <w:lang w:eastAsia="en-US"/>
        </w:rPr>
        <w:t>Titre de la liste : …………………………………………………………………………………………..…………</w:t>
      </w:r>
    </w:p>
    <w:p w14:paraId="6F55C8B6" w14:textId="77777777" w:rsidR="00C408D7" w:rsidRPr="003E2F2F" w:rsidRDefault="00C408D7" w:rsidP="007523A8">
      <w:pPr>
        <w:pStyle w:val="Titre1"/>
        <w:numPr>
          <w:ilvl w:val="0"/>
          <w:numId w:val="0"/>
        </w:numPr>
        <w:ind w:left="432"/>
      </w:pPr>
    </w:p>
    <w:p w14:paraId="57B7912E" w14:textId="710FD88C" w:rsidR="00D726BE" w:rsidRPr="003E2F2F" w:rsidRDefault="00D726BE" w:rsidP="007523A8">
      <w:pPr>
        <w:pStyle w:val="Titre1"/>
        <w:numPr>
          <w:ilvl w:val="0"/>
          <w:numId w:val="0"/>
        </w:numPr>
        <w:ind w:left="432"/>
      </w:pPr>
      <w:bookmarkStart w:id="935" w:name="_Hlk230429526"/>
      <w:r w:rsidRPr="003E2F2F">
        <w:br w:type="page"/>
      </w:r>
      <w:bookmarkStart w:id="936" w:name="_Toc46754675"/>
      <w:bookmarkStart w:id="937" w:name="_Toc46772068"/>
      <w:bookmarkStart w:id="938" w:name="_Toc232172249"/>
      <w:r w:rsidR="0012249E" w:rsidRPr="003E2F2F">
        <w:lastRenderedPageBreak/>
        <w:t xml:space="preserve">ANNEXE </w:t>
      </w:r>
      <w:r w:rsidR="004705E2">
        <w:t>7</w:t>
      </w:r>
      <w:r w:rsidR="00F62D66">
        <w:t>.</w:t>
      </w:r>
      <w:r w:rsidR="0012249E" w:rsidRPr="003E2F2F">
        <w:t xml:space="preserve"> MODÈLE DE DÉCLARATION DE </w:t>
      </w:r>
      <w:proofErr w:type="gramStart"/>
      <w:r w:rsidR="0012249E" w:rsidRPr="003E2F2F">
        <w:t>MANDATAIRE  -</w:t>
      </w:r>
      <w:proofErr w:type="gramEnd"/>
      <w:r w:rsidR="0012249E" w:rsidRPr="003E2F2F">
        <w:t xml:space="preserve"> PERSONNE PHYSIQUE</w:t>
      </w:r>
      <w:r w:rsidR="0012249E" w:rsidRPr="00370DF7">
        <w:rPr>
          <w:rStyle w:val="Appelnotedebasdep"/>
          <w:u w:val="none"/>
        </w:rPr>
        <w:footnoteReference w:id="36"/>
      </w:r>
      <w:bookmarkEnd w:id="936"/>
      <w:bookmarkEnd w:id="937"/>
      <w:bookmarkEnd w:id="938"/>
    </w:p>
    <w:p w14:paraId="24F893A3" w14:textId="77777777" w:rsidR="00385A4D" w:rsidRPr="003E2F2F" w:rsidRDefault="00385A4D" w:rsidP="00370DF7">
      <w:pPr>
        <w:spacing w:before="34"/>
        <w:rPr>
          <w:b/>
          <w:sz w:val="22"/>
          <w:szCs w:val="22"/>
        </w:rPr>
      </w:pPr>
      <w:r w:rsidRPr="003E2F2F">
        <w:rPr>
          <w:b/>
          <w:sz w:val="22"/>
          <w:szCs w:val="22"/>
        </w:rPr>
        <w:t>Je soussigné(e) :</w:t>
      </w:r>
    </w:p>
    <w:p w14:paraId="6F44994C" w14:textId="77777777" w:rsidR="00385A4D" w:rsidRPr="003E2F2F" w:rsidRDefault="00385A4D" w:rsidP="00370DF7">
      <w:pPr>
        <w:pStyle w:val="NormalWeb"/>
        <w:spacing w:before="0" w:after="60"/>
      </w:pPr>
      <w:r w:rsidRPr="003E2F2F">
        <w:t xml:space="preserve">Monsieur / Madame(*), </w:t>
      </w:r>
    </w:p>
    <w:p w14:paraId="35B9E495" w14:textId="77777777" w:rsidR="00385A4D" w:rsidRPr="003E2F2F" w:rsidRDefault="00385A4D"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3782F83A" w14:textId="77777777" w:rsidR="00385A4D" w:rsidRPr="003E2F2F" w:rsidRDefault="00385A4D"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3679A994" w14:textId="77777777" w:rsidR="00385A4D" w:rsidRPr="003E2F2F" w:rsidRDefault="00385A4D" w:rsidP="00370DF7">
      <w:pPr>
        <w:pStyle w:val="NormalWeb"/>
        <w:tabs>
          <w:tab w:val="left" w:leader="dot" w:pos="2835"/>
          <w:tab w:val="left" w:leader="dot" w:pos="9638"/>
        </w:tabs>
        <w:spacing w:before="0" w:after="60"/>
      </w:pPr>
      <w:r w:rsidRPr="003E2F2F">
        <w:t>Né(e) le : ........…/....…/.......................…......à</w:t>
      </w:r>
      <w:r w:rsidRPr="003E2F2F">
        <w:tab/>
      </w:r>
    </w:p>
    <w:p w14:paraId="746B6ACE" w14:textId="77777777" w:rsidR="00385A4D" w:rsidRPr="003E2F2F" w:rsidRDefault="00385A4D"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57ED4B15" w14:textId="77777777" w:rsidR="00385A4D" w:rsidRPr="003E2F2F" w:rsidRDefault="00385A4D" w:rsidP="007523A8">
      <w:pPr>
        <w:pStyle w:val="NormalWeb"/>
        <w:tabs>
          <w:tab w:val="left" w:leader="dot" w:pos="9638"/>
        </w:tabs>
        <w:spacing w:before="0" w:after="60"/>
        <w:rPr>
          <w:lang w:val="fr-FR"/>
        </w:rPr>
      </w:pPr>
      <w:r w:rsidRPr="003E2F2F">
        <w:t xml:space="preserve">Code Postal : ......................................... Ville : </w:t>
      </w:r>
      <w:r w:rsidRPr="003E2F2F">
        <w:tab/>
      </w:r>
    </w:p>
    <w:p w14:paraId="45665459" w14:textId="77777777" w:rsidR="00385A4D" w:rsidRPr="003E2F2F" w:rsidRDefault="00385A4D" w:rsidP="007523A8">
      <w:pPr>
        <w:pStyle w:val="NormalWeb"/>
        <w:tabs>
          <w:tab w:val="left" w:leader="dot" w:pos="9638"/>
        </w:tabs>
        <w:spacing w:before="0" w:after="60"/>
      </w:pPr>
      <w:r w:rsidRPr="003E2F2F">
        <w:t>Adresse électronique :</w:t>
      </w:r>
      <w:r w:rsidRPr="003E2F2F">
        <w:tab/>
      </w:r>
    </w:p>
    <w:p w14:paraId="0B12F92B" w14:textId="201C2575" w:rsidR="00385A4D" w:rsidRPr="003E2F2F" w:rsidRDefault="00385A4D" w:rsidP="00B055C8">
      <w:pPr>
        <w:pStyle w:val="NormalWeb"/>
        <w:tabs>
          <w:tab w:val="left" w:leader="dot" w:pos="9638"/>
        </w:tabs>
        <w:spacing w:before="0"/>
      </w:pPr>
      <w:r w:rsidRPr="003E2F2F">
        <w:t xml:space="preserve">Téléphone : </w:t>
      </w:r>
      <w:r w:rsidRPr="003E2F2F">
        <w:tab/>
      </w:r>
    </w:p>
    <w:p w14:paraId="71EDAF27" w14:textId="1BFF243B" w:rsidR="00385A4D" w:rsidRPr="003E2F2F" w:rsidRDefault="00385A4D" w:rsidP="00370DF7">
      <w:pPr>
        <w:tabs>
          <w:tab w:val="left" w:leader="dot" w:pos="9638"/>
        </w:tabs>
        <w:spacing w:before="34"/>
      </w:pPr>
      <w:r w:rsidRPr="003E2F2F">
        <w:t xml:space="preserve">candidat(e) aux élections sénatoriales de 2026 dans </w:t>
      </w:r>
      <w:r w:rsidR="00CF3600" w:rsidRPr="003E2F2F">
        <w:t>le département</w:t>
      </w:r>
      <w:r w:rsidR="0019550F">
        <w:t xml:space="preserve"> ou la collectivité</w:t>
      </w:r>
      <w:r w:rsidR="00CF3600" w:rsidRPr="003E2F2F">
        <w:t xml:space="preserve"> </w:t>
      </w:r>
      <w:r w:rsidRPr="003E2F2F">
        <w:t xml:space="preserve">de : </w:t>
      </w:r>
    </w:p>
    <w:p w14:paraId="46655568" w14:textId="77777777" w:rsidR="00385A4D" w:rsidRPr="003E2F2F" w:rsidRDefault="00385A4D" w:rsidP="007523A8">
      <w:pPr>
        <w:tabs>
          <w:tab w:val="left" w:leader="dot" w:pos="9638"/>
        </w:tabs>
        <w:spacing w:before="34"/>
        <w:rPr>
          <w:b/>
          <w:sz w:val="22"/>
          <w:szCs w:val="22"/>
        </w:rPr>
      </w:pPr>
      <w:r w:rsidRPr="003E2F2F">
        <w:tab/>
      </w:r>
    </w:p>
    <w:p w14:paraId="388A5737" w14:textId="77777777" w:rsidR="00385A4D" w:rsidRPr="003E2F2F" w:rsidRDefault="00385A4D" w:rsidP="00370DF7">
      <w:pPr>
        <w:tabs>
          <w:tab w:val="left" w:leader="dot" w:pos="9638"/>
        </w:tabs>
        <w:rPr>
          <w:b/>
          <w:sz w:val="22"/>
          <w:szCs w:val="22"/>
        </w:rPr>
      </w:pPr>
      <w:r w:rsidRPr="003E2F2F">
        <w:rPr>
          <w:b/>
          <w:sz w:val="22"/>
          <w:szCs w:val="22"/>
        </w:rPr>
        <w:t xml:space="preserve">désigne comme mandataire financier pour cette campagne </w:t>
      </w:r>
    </w:p>
    <w:p w14:paraId="2E40AA0E" w14:textId="77777777" w:rsidR="00385A4D" w:rsidRPr="003E2F2F" w:rsidRDefault="00385A4D" w:rsidP="00370DF7">
      <w:pPr>
        <w:pStyle w:val="NormalWeb"/>
        <w:tabs>
          <w:tab w:val="left" w:leader="dot" w:pos="9638"/>
        </w:tabs>
        <w:spacing w:before="0" w:after="60"/>
      </w:pPr>
      <w:r w:rsidRPr="003E2F2F">
        <w:t xml:space="preserve">Monsieur / Madame(*), </w:t>
      </w:r>
    </w:p>
    <w:p w14:paraId="01C8A319" w14:textId="77777777" w:rsidR="00385A4D" w:rsidRPr="003E2F2F" w:rsidRDefault="00385A4D"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0925988D" w14:textId="77777777" w:rsidR="00385A4D" w:rsidRPr="003E2F2F" w:rsidRDefault="00385A4D"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025A21FC" w14:textId="77777777" w:rsidR="00385A4D" w:rsidRPr="003E2F2F" w:rsidRDefault="00385A4D" w:rsidP="00370DF7">
      <w:pPr>
        <w:pStyle w:val="NormalWeb"/>
        <w:tabs>
          <w:tab w:val="left" w:leader="dot" w:pos="2835"/>
          <w:tab w:val="left" w:leader="dot" w:pos="9638"/>
        </w:tabs>
        <w:spacing w:before="0" w:after="60"/>
      </w:pPr>
      <w:r w:rsidRPr="003E2F2F">
        <w:t>Né(e) le : ........…/....…/.......................…......à</w:t>
      </w:r>
      <w:r w:rsidRPr="003E2F2F">
        <w:tab/>
      </w:r>
    </w:p>
    <w:p w14:paraId="56D672F7" w14:textId="77777777" w:rsidR="00385A4D" w:rsidRPr="003E2F2F" w:rsidRDefault="00385A4D"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7C0541AD" w14:textId="77777777" w:rsidR="00385A4D" w:rsidRPr="003E2F2F" w:rsidRDefault="00385A4D" w:rsidP="007523A8">
      <w:pPr>
        <w:pStyle w:val="NormalWeb"/>
        <w:tabs>
          <w:tab w:val="left" w:leader="dot" w:pos="9638"/>
        </w:tabs>
        <w:spacing w:before="0" w:after="60"/>
        <w:rPr>
          <w:lang w:val="fr-FR"/>
        </w:rPr>
      </w:pPr>
      <w:r w:rsidRPr="003E2F2F">
        <w:t xml:space="preserve">Code Postal : ......................................... Ville : </w:t>
      </w:r>
      <w:r w:rsidRPr="003E2F2F">
        <w:tab/>
      </w:r>
    </w:p>
    <w:p w14:paraId="70B592E4" w14:textId="77777777" w:rsidR="00385A4D" w:rsidRPr="003E2F2F" w:rsidRDefault="00385A4D" w:rsidP="007523A8">
      <w:pPr>
        <w:pStyle w:val="NormalWeb"/>
        <w:tabs>
          <w:tab w:val="left" w:leader="dot" w:pos="9638"/>
        </w:tabs>
        <w:spacing w:before="0" w:after="60"/>
      </w:pPr>
      <w:r w:rsidRPr="003E2F2F">
        <w:t>Adresse électronique :</w:t>
      </w:r>
      <w:r w:rsidRPr="003E2F2F">
        <w:tab/>
      </w:r>
    </w:p>
    <w:p w14:paraId="00D11737" w14:textId="77777777" w:rsidR="00385A4D" w:rsidRPr="003E2F2F" w:rsidRDefault="00385A4D" w:rsidP="00370DF7">
      <w:pPr>
        <w:pStyle w:val="NormalWeb"/>
        <w:tabs>
          <w:tab w:val="left" w:leader="dot" w:pos="9638"/>
        </w:tabs>
        <w:spacing w:before="0" w:after="0"/>
      </w:pPr>
      <w:r w:rsidRPr="003E2F2F">
        <w:t xml:space="preserve">Téléphone : </w:t>
      </w:r>
      <w:r w:rsidRPr="003E2F2F">
        <w:tab/>
      </w:r>
    </w:p>
    <w:p w14:paraId="20B05C56" w14:textId="77777777" w:rsidR="00385A4D" w:rsidRPr="003E2F2F" w:rsidRDefault="00385A4D" w:rsidP="00370DF7">
      <w:pPr>
        <w:rPr>
          <w:sz w:val="22"/>
          <w:szCs w:val="22"/>
        </w:rPr>
      </w:pPr>
    </w:p>
    <w:p w14:paraId="2EEB497D" w14:textId="72D5B824" w:rsidR="00385A4D" w:rsidRPr="003E2F2F" w:rsidRDefault="00385A4D" w:rsidP="00B055C8">
      <w:pPr>
        <w:rPr>
          <w:b/>
          <w:sz w:val="22"/>
          <w:szCs w:val="22"/>
        </w:rPr>
      </w:pPr>
      <w:r w:rsidRPr="003E2F2F">
        <w:rPr>
          <w:sz w:val="22"/>
          <w:szCs w:val="22"/>
        </w:rPr>
        <w:t xml:space="preserve">Conformément aux dispositions du code électoral, ce mandataire agira en mon nom et pour mon compte, en réglant </w:t>
      </w:r>
      <w:r w:rsidRPr="003E2F2F">
        <w:rPr>
          <w:sz w:val="22"/>
        </w:rPr>
        <w:t>les dépenses engagées en vue de l’élection y compris les dépenses de la campagne officielle, et encaissera les recettes recueillies à cet effet, y compris le remboursement des dépenses de la campagne officielle.</w:t>
      </w:r>
    </w:p>
    <w:p w14:paraId="236C732E" w14:textId="0C063797" w:rsidR="00385A4D" w:rsidRPr="003E2F2F" w:rsidRDefault="00385A4D" w:rsidP="007523A8">
      <w:pPr>
        <w:spacing w:before="34"/>
        <w:rPr>
          <w:b/>
          <w:sz w:val="22"/>
          <w:szCs w:val="22"/>
        </w:rPr>
      </w:pPr>
      <w:r w:rsidRPr="003E2F2F">
        <w:rPr>
          <w:sz w:val="22"/>
          <w:szCs w:val="22"/>
        </w:rPr>
        <w:t>Pour lui permettre de régler les dépenses avant le dépôt du compte de campagne, je m’engage à lui verser sur son compte bancaire unique, ouvert spécifiquement à cet effet, les contributions personnelles nécessaires.</w:t>
      </w:r>
    </w:p>
    <w:p w14:paraId="0BEE76A6" w14:textId="658F4EBB" w:rsidR="00385A4D" w:rsidRPr="003E2F2F" w:rsidRDefault="00385A4D" w:rsidP="007523A8">
      <w:pPr>
        <w:spacing w:before="34"/>
        <w:rPr>
          <w:b/>
          <w:sz w:val="22"/>
          <w:szCs w:val="22"/>
        </w:rPr>
      </w:pPr>
      <w:r w:rsidRPr="003E2F2F">
        <w:rPr>
          <w:sz w:val="22"/>
          <w:szCs w:val="22"/>
        </w:rPr>
        <w:t>Vous trouverez ci-joint l’accord écrit de la personne désignée.</w:t>
      </w:r>
    </w:p>
    <w:p w14:paraId="564A876F" w14:textId="77777777" w:rsidR="00385A4D" w:rsidRPr="003E2F2F" w:rsidRDefault="00385A4D" w:rsidP="007523A8">
      <w:pPr>
        <w:spacing w:before="34"/>
      </w:pPr>
      <w:r w:rsidRPr="003E2F2F">
        <w:t>Fait à………………………………………………….</w:t>
      </w:r>
    </w:p>
    <w:p w14:paraId="043A91F5" w14:textId="77777777" w:rsidR="00385A4D" w:rsidRPr="003E2F2F" w:rsidRDefault="00385A4D" w:rsidP="00370DF7">
      <w:pPr>
        <w:ind w:right="5810"/>
      </w:pPr>
      <w:r w:rsidRPr="003E2F2F">
        <w:t>Le…………………………………………………….</w:t>
      </w:r>
    </w:p>
    <w:p w14:paraId="55FE154E" w14:textId="77777777" w:rsidR="00385A4D" w:rsidRPr="003E2F2F" w:rsidRDefault="00385A4D" w:rsidP="00370DF7">
      <w:pPr>
        <w:rPr>
          <w:b/>
        </w:rPr>
      </w:pPr>
    </w:p>
    <w:p w14:paraId="2E9CB81E" w14:textId="2CFBE8F6" w:rsidR="00D726BE" w:rsidRPr="003E2F2F" w:rsidRDefault="00385A4D" w:rsidP="00370DF7">
      <w:pPr>
        <w:rPr>
          <w:sz w:val="18"/>
        </w:rPr>
      </w:pPr>
      <w:r w:rsidRPr="003E2F2F">
        <w:rPr>
          <w:b/>
        </w:rPr>
        <w:t>Signature :</w:t>
      </w:r>
    </w:p>
    <w:p w14:paraId="1867B477" w14:textId="2B3B07C6" w:rsidR="00B95F12" w:rsidRPr="00370DF7" w:rsidRDefault="00D726BE" w:rsidP="007523A8">
      <w:pPr>
        <w:spacing w:line="259" w:lineRule="auto"/>
        <w:rPr>
          <w:b/>
          <w:i/>
        </w:rPr>
      </w:pPr>
      <w:r w:rsidRPr="00370DF7">
        <w:rPr>
          <w:i/>
          <w:sz w:val="18"/>
        </w:rPr>
        <w:t>* Rayer la mention inutile</w:t>
      </w:r>
      <w:r w:rsidR="00B95F12" w:rsidRPr="00370DF7">
        <w:rPr>
          <w:b/>
          <w:i/>
        </w:rPr>
        <w:br w:type="page"/>
      </w:r>
    </w:p>
    <w:p w14:paraId="034C8718" w14:textId="3F2EDF25" w:rsidR="00D726BE" w:rsidRPr="003E2F2F" w:rsidRDefault="00B56590" w:rsidP="00370DF7">
      <w:pPr>
        <w:jc w:val="center"/>
        <w:rPr>
          <w:b/>
          <w:sz w:val="22"/>
          <w:szCs w:val="22"/>
        </w:rPr>
      </w:pPr>
      <w:r w:rsidRPr="003E2F2F">
        <w:rPr>
          <w:b/>
        </w:rPr>
        <w:lastRenderedPageBreak/>
        <w:t xml:space="preserve">DÉCLARATION DE MANDATAIRE </w:t>
      </w:r>
      <w:r w:rsidRPr="00370DF7">
        <w:rPr>
          <w:b/>
        </w:rPr>
        <w:t>PERSONNE PHYSIQUE</w:t>
      </w:r>
      <w:r w:rsidRPr="003E2F2F">
        <w:rPr>
          <w:b/>
        </w:rPr>
        <w:t xml:space="preserve"> - </w:t>
      </w:r>
      <w:r w:rsidR="00D726BE" w:rsidRPr="003E2F2F">
        <w:rPr>
          <w:b/>
        </w:rPr>
        <w:t>ACCORD DU MANDATAIRE</w:t>
      </w:r>
      <w:r w:rsidR="007B0A97" w:rsidRPr="003E2F2F">
        <w:rPr>
          <w:rStyle w:val="Appelnotedebasdep"/>
          <w:b/>
        </w:rPr>
        <w:footnoteReference w:id="37"/>
      </w:r>
    </w:p>
    <w:p w14:paraId="3246EE2D" w14:textId="77777777" w:rsidR="00385A4D" w:rsidRPr="003E2F2F" w:rsidRDefault="00385A4D" w:rsidP="00370DF7">
      <w:pPr>
        <w:spacing w:after="80"/>
        <w:rPr>
          <w:b/>
          <w:color w:val="000000"/>
          <w:lang w:eastAsia="fr-FR"/>
        </w:rPr>
      </w:pPr>
      <w:r w:rsidRPr="003E2F2F">
        <w:rPr>
          <w:b/>
          <w:color w:val="000000"/>
          <w:lang w:eastAsia="fr-FR"/>
        </w:rPr>
        <w:t>Je soussigné(e)</w:t>
      </w:r>
      <w:r w:rsidRPr="003E2F2F">
        <w:rPr>
          <w:rFonts w:ascii="Calibri" w:hAnsi="Calibri" w:cs="Calibri"/>
          <w:b/>
          <w:color w:val="000000"/>
          <w:lang w:eastAsia="fr-FR"/>
        </w:rPr>
        <w:t> </w:t>
      </w:r>
      <w:r w:rsidRPr="003E2F2F">
        <w:rPr>
          <w:b/>
          <w:color w:val="000000"/>
          <w:lang w:eastAsia="fr-FR"/>
        </w:rPr>
        <w:t xml:space="preserve">: </w:t>
      </w:r>
    </w:p>
    <w:p w14:paraId="662C02B8" w14:textId="77777777" w:rsidR="00385A4D" w:rsidRPr="003E2F2F" w:rsidRDefault="00385A4D" w:rsidP="00370DF7">
      <w:pPr>
        <w:pStyle w:val="NormalWeb"/>
        <w:spacing w:before="0" w:after="60"/>
      </w:pPr>
      <w:r w:rsidRPr="003E2F2F">
        <w:t xml:space="preserve">Monsieur / Madame(*), </w:t>
      </w:r>
    </w:p>
    <w:p w14:paraId="41714CE5" w14:textId="77777777" w:rsidR="00385A4D" w:rsidRPr="003E2F2F" w:rsidRDefault="00385A4D" w:rsidP="00370DF7">
      <w:pPr>
        <w:pStyle w:val="NormalWeb"/>
        <w:tabs>
          <w:tab w:val="left" w:leader="dot" w:pos="2835"/>
          <w:tab w:val="left" w:leader="dot" w:pos="9638"/>
        </w:tabs>
        <w:spacing w:before="0" w:after="60"/>
      </w:pPr>
      <w:r w:rsidRPr="003E2F2F">
        <w:t>Nom</w:t>
      </w:r>
      <w:r w:rsidRPr="003E2F2F">
        <w:rPr>
          <w:rFonts w:ascii="Calibri" w:hAnsi="Calibri" w:cs="Calibri"/>
        </w:rPr>
        <w:t> </w:t>
      </w:r>
      <w:r w:rsidRPr="003E2F2F">
        <w:t xml:space="preserve">: </w:t>
      </w:r>
      <w:r w:rsidRPr="003E2F2F">
        <w:tab/>
      </w:r>
    </w:p>
    <w:p w14:paraId="329FD74A" w14:textId="77777777" w:rsidR="00385A4D" w:rsidRPr="003E2F2F" w:rsidRDefault="00385A4D" w:rsidP="00370DF7">
      <w:pPr>
        <w:pStyle w:val="NormalWeb"/>
        <w:tabs>
          <w:tab w:val="left" w:leader="dot" w:pos="2835"/>
          <w:tab w:val="left" w:leader="dot" w:pos="9638"/>
        </w:tabs>
        <w:spacing w:before="0" w:after="60"/>
      </w:pPr>
      <w:r w:rsidRPr="003E2F2F">
        <w:t>Prénom (s)</w:t>
      </w:r>
      <w:r w:rsidRPr="003E2F2F">
        <w:rPr>
          <w:rFonts w:ascii="Calibri" w:hAnsi="Calibri" w:cs="Calibri"/>
        </w:rPr>
        <w:t> </w:t>
      </w:r>
      <w:r w:rsidRPr="003E2F2F">
        <w:t xml:space="preserve">: </w:t>
      </w:r>
      <w:r w:rsidRPr="003E2F2F">
        <w:tab/>
      </w:r>
    </w:p>
    <w:p w14:paraId="39131384" w14:textId="77777777" w:rsidR="00385A4D" w:rsidRPr="003E2F2F" w:rsidRDefault="00385A4D" w:rsidP="00370DF7">
      <w:pPr>
        <w:pStyle w:val="NormalWeb"/>
        <w:tabs>
          <w:tab w:val="left" w:leader="dot" w:pos="2835"/>
          <w:tab w:val="left" w:leader="dot" w:pos="9638"/>
        </w:tabs>
        <w:spacing w:before="0" w:after="60"/>
      </w:pPr>
      <w:r w:rsidRPr="003E2F2F">
        <w:t>Né(e) le : ........…/....…/.......................…......à</w:t>
      </w:r>
      <w:r w:rsidRPr="003E2F2F">
        <w:tab/>
      </w:r>
    </w:p>
    <w:p w14:paraId="2BE07C6E" w14:textId="77777777" w:rsidR="00385A4D" w:rsidRPr="003E2F2F" w:rsidRDefault="00385A4D"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5E125AC1" w14:textId="77777777" w:rsidR="00385A4D" w:rsidRPr="003E2F2F" w:rsidRDefault="00385A4D" w:rsidP="007523A8">
      <w:pPr>
        <w:pStyle w:val="NormalWeb"/>
        <w:tabs>
          <w:tab w:val="left" w:leader="dot" w:pos="9638"/>
        </w:tabs>
        <w:spacing w:before="0" w:after="60"/>
        <w:rPr>
          <w:lang w:val="fr-FR"/>
        </w:rPr>
      </w:pPr>
      <w:r w:rsidRPr="003E2F2F">
        <w:t xml:space="preserve">Code Postal : ......................................... Ville : </w:t>
      </w:r>
      <w:r w:rsidRPr="003E2F2F">
        <w:tab/>
      </w:r>
    </w:p>
    <w:p w14:paraId="0130934E" w14:textId="77777777" w:rsidR="00385A4D" w:rsidRPr="003E2F2F" w:rsidRDefault="00385A4D" w:rsidP="007523A8">
      <w:pPr>
        <w:pStyle w:val="NormalWeb"/>
        <w:tabs>
          <w:tab w:val="left" w:leader="dot" w:pos="9638"/>
        </w:tabs>
        <w:spacing w:before="0" w:after="60"/>
      </w:pPr>
      <w:r w:rsidRPr="003E2F2F">
        <w:t>Adresse électronique :</w:t>
      </w:r>
      <w:r w:rsidRPr="003E2F2F">
        <w:tab/>
      </w:r>
    </w:p>
    <w:p w14:paraId="3F8FCE1C" w14:textId="77777777" w:rsidR="00385A4D" w:rsidRPr="003E2F2F" w:rsidRDefault="00385A4D" w:rsidP="00370DF7">
      <w:pPr>
        <w:pStyle w:val="NormalWeb"/>
        <w:tabs>
          <w:tab w:val="left" w:leader="dot" w:pos="9638"/>
        </w:tabs>
        <w:spacing w:before="0"/>
      </w:pPr>
      <w:r w:rsidRPr="003E2F2F">
        <w:t xml:space="preserve">Téléphone : </w:t>
      </w:r>
      <w:r w:rsidRPr="003E2F2F">
        <w:tab/>
      </w:r>
    </w:p>
    <w:p w14:paraId="0AE2D98C" w14:textId="77777777" w:rsidR="00385A4D" w:rsidRPr="003E2F2F" w:rsidRDefault="00385A4D" w:rsidP="00370DF7">
      <w:pPr>
        <w:tabs>
          <w:tab w:val="left" w:leader="dot" w:pos="9638"/>
        </w:tabs>
        <w:rPr>
          <w:b/>
          <w:color w:val="000000"/>
          <w:lang w:eastAsia="fr-FR"/>
        </w:rPr>
      </w:pPr>
      <w:r w:rsidRPr="003E2F2F">
        <w:rPr>
          <w:rFonts w:eastAsia="Arial Unicode MS" w:cs="Arial Unicode MS"/>
          <w:b/>
          <w:color w:val="000000"/>
          <w:lang w:eastAsia="fr-FR"/>
        </w:rPr>
        <w:t>accepte d’être le mandataire financier de :</w:t>
      </w:r>
    </w:p>
    <w:p w14:paraId="3BC098D7" w14:textId="77777777" w:rsidR="00385A4D" w:rsidRPr="003E2F2F" w:rsidRDefault="00385A4D" w:rsidP="00370DF7">
      <w:pPr>
        <w:pStyle w:val="NormalWeb"/>
        <w:tabs>
          <w:tab w:val="left" w:leader="dot" w:pos="9638"/>
        </w:tabs>
        <w:spacing w:before="0" w:after="60"/>
      </w:pPr>
      <w:r w:rsidRPr="003E2F2F">
        <w:t xml:space="preserve">Monsieur / Madame(*), </w:t>
      </w:r>
    </w:p>
    <w:p w14:paraId="66B446CC" w14:textId="77777777" w:rsidR="00385A4D" w:rsidRPr="003E2F2F" w:rsidRDefault="00385A4D"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2D0CE005" w14:textId="77777777" w:rsidR="00385A4D" w:rsidRPr="003E2F2F" w:rsidRDefault="00385A4D"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61FAE679" w14:textId="77777777" w:rsidR="00385A4D" w:rsidRPr="003E2F2F" w:rsidRDefault="00385A4D" w:rsidP="00370DF7">
      <w:pPr>
        <w:pStyle w:val="NormalWeb"/>
        <w:tabs>
          <w:tab w:val="left" w:leader="dot" w:pos="2835"/>
          <w:tab w:val="left" w:leader="dot" w:pos="9638"/>
        </w:tabs>
        <w:spacing w:before="0" w:after="60"/>
      </w:pPr>
      <w:r w:rsidRPr="003E2F2F">
        <w:t>Né(e) le : ........…/....…/.......................…......à</w:t>
      </w:r>
      <w:r w:rsidRPr="003E2F2F">
        <w:tab/>
      </w:r>
    </w:p>
    <w:p w14:paraId="716894CF" w14:textId="77777777" w:rsidR="00385A4D" w:rsidRPr="003E2F2F" w:rsidRDefault="00385A4D"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5421B5C5" w14:textId="77777777" w:rsidR="00385A4D" w:rsidRPr="003E2F2F" w:rsidRDefault="00385A4D" w:rsidP="007523A8">
      <w:pPr>
        <w:pStyle w:val="NormalWeb"/>
        <w:tabs>
          <w:tab w:val="left" w:leader="dot" w:pos="9638"/>
        </w:tabs>
        <w:spacing w:before="0" w:after="60"/>
        <w:rPr>
          <w:lang w:val="fr-FR"/>
        </w:rPr>
      </w:pPr>
      <w:r w:rsidRPr="003E2F2F">
        <w:t xml:space="preserve">Code Postal : ......................................... Ville : </w:t>
      </w:r>
      <w:r w:rsidRPr="003E2F2F">
        <w:tab/>
      </w:r>
    </w:p>
    <w:p w14:paraId="2C47280D" w14:textId="77777777" w:rsidR="00385A4D" w:rsidRPr="003E2F2F" w:rsidRDefault="00385A4D" w:rsidP="007523A8">
      <w:pPr>
        <w:pStyle w:val="NormalWeb"/>
        <w:tabs>
          <w:tab w:val="left" w:leader="dot" w:pos="9638"/>
        </w:tabs>
        <w:spacing w:before="0" w:after="60"/>
      </w:pPr>
      <w:r w:rsidRPr="003E2F2F">
        <w:t>Adresse électronique :</w:t>
      </w:r>
      <w:r w:rsidRPr="003E2F2F">
        <w:tab/>
      </w:r>
    </w:p>
    <w:p w14:paraId="423FF761" w14:textId="42D58819" w:rsidR="00385A4D" w:rsidRPr="003E2F2F" w:rsidRDefault="00385A4D" w:rsidP="00B055C8">
      <w:pPr>
        <w:pStyle w:val="NormalWeb"/>
        <w:tabs>
          <w:tab w:val="left" w:leader="dot" w:pos="9638"/>
        </w:tabs>
        <w:spacing w:before="0"/>
      </w:pPr>
      <w:r w:rsidRPr="003E2F2F">
        <w:t xml:space="preserve">Téléphone : </w:t>
      </w:r>
      <w:r w:rsidRPr="003E2F2F">
        <w:tab/>
      </w:r>
    </w:p>
    <w:p w14:paraId="2B021251" w14:textId="13AAAC1B" w:rsidR="00385A4D" w:rsidRPr="003E2F2F" w:rsidRDefault="00385A4D" w:rsidP="007523A8">
      <w:pPr>
        <w:tabs>
          <w:tab w:val="left" w:leader="dot" w:pos="9638"/>
        </w:tabs>
        <w:spacing w:before="34"/>
      </w:pPr>
      <w:r w:rsidRPr="003E2F2F">
        <w:t xml:space="preserve">candidat(e) aux élections sénatoriales de 2026 dans </w:t>
      </w:r>
      <w:r w:rsidR="00CF3600" w:rsidRPr="003E2F2F">
        <w:t>le département</w:t>
      </w:r>
      <w:r w:rsidR="0019550F">
        <w:t xml:space="preserve"> ou la collectivité</w:t>
      </w:r>
      <w:r w:rsidR="00CF3600" w:rsidRPr="003E2F2F">
        <w:t xml:space="preserve"> </w:t>
      </w:r>
      <w:r w:rsidRPr="003E2F2F">
        <w:t xml:space="preserve">de : </w:t>
      </w:r>
    </w:p>
    <w:p w14:paraId="5E6FFDBE" w14:textId="14D2EF04" w:rsidR="00385A4D" w:rsidRPr="003E2F2F" w:rsidRDefault="00385A4D" w:rsidP="007523A8">
      <w:pPr>
        <w:tabs>
          <w:tab w:val="left" w:leader="dot" w:pos="9638"/>
        </w:tabs>
        <w:spacing w:before="34"/>
        <w:rPr>
          <w:color w:val="000000"/>
          <w:lang w:eastAsia="fr-FR"/>
        </w:rPr>
      </w:pPr>
      <w:r w:rsidRPr="003E2F2F">
        <w:tab/>
      </w:r>
    </w:p>
    <w:p w14:paraId="09664229" w14:textId="7B282E50" w:rsidR="00385A4D" w:rsidRPr="003E2F2F" w:rsidRDefault="00385A4D" w:rsidP="00370DF7">
      <w:r w:rsidRPr="003E2F2F">
        <w:t>Cette fonction sera remplie en respectant les dispositions du code électoral</w:t>
      </w:r>
      <w:r w:rsidR="00F50B9D">
        <w:t>,</w:t>
      </w:r>
      <w:r w:rsidRPr="003E2F2F">
        <w:t xml:space="preserve"> en particulier </w:t>
      </w:r>
      <w:r w:rsidR="00F50B9D">
        <w:t xml:space="preserve">son </w:t>
      </w:r>
      <w:r w:rsidRPr="003E2F2F">
        <w:t>article L. 52-6. Je m’engage à ouvrir un compte bancaire spécifique et à remettre au candidat mes comptes accompagnés des pièces justificatives des dépenses et des recettes (liste nominative des dons des personnes physiques, contributions versées par les partis politiques, contributions personnelles du ou des candidat(s), relevés du compte, copie des chèques remis à l’encaissement supérieurs à 150 euros).</w:t>
      </w:r>
    </w:p>
    <w:p w14:paraId="3304D418" w14:textId="21285548" w:rsidR="00385A4D" w:rsidRPr="003E2F2F" w:rsidRDefault="00385A4D" w:rsidP="007523A8">
      <w:r w:rsidRPr="003E2F2F">
        <w:t>À ces comptes</w:t>
      </w:r>
      <w:r w:rsidR="00F50B9D">
        <w:t>,</w:t>
      </w:r>
      <w:r w:rsidRPr="003E2F2F">
        <w:t xml:space="preserve"> seront également jointes les liasses de reçus-dons, même non utilisées, que la préfecture m’aura délivrées en ma qualité de mandataire financier.</w:t>
      </w:r>
    </w:p>
    <w:p w14:paraId="5B497535" w14:textId="77777777" w:rsidR="00385A4D" w:rsidRPr="003E2F2F" w:rsidRDefault="00385A4D" w:rsidP="007523A8">
      <w:r w:rsidRPr="003E2F2F">
        <w:t>Ces comptes seront annexés au compte de campagne du candidat.</w:t>
      </w:r>
    </w:p>
    <w:p w14:paraId="3DC7C41F" w14:textId="4F85A64D" w:rsidR="00385A4D" w:rsidRPr="003E2F2F" w:rsidRDefault="00C408D7" w:rsidP="007523A8">
      <w:pPr>
        <w:rPr>
          <w:b/>
          <w:sz w:val="22"/>
          <w:szCs w:val="22"/>
        </w:rPr>
      </w:pPr>
      <w:r w:rsidRPr="003E2F2F">
        <w:t xml:space="preserve">Je m’engage à clôturer le compte bancaire ouvert dès cessation de mes fonctions et au plus tard six mois après le dépôt du compte de campagne du candidat. Dans le cas où le candidat ne déposerait pas sa candidature dans le délai imparti, je m’engage à restituer à la préfecture les liasses et à informer les donateurs que les dons pour lesquels des formules numérotées ont été distribuées n’ouvrent pas droit à un avantage fiscal, en application des dispositions de l’article 200 du code général des impôts. </w:t>
      </w:r>
    </w:p>
    <w:p w14:paraId="33BBA0BF" w14:textId="77777777" w:rsidR="00385A4D" w:rsidRPr="003E2F2F" w:rsidRDefault="00385A4D" w:rsidP="00370DF7">
      <w:pPr>
        <w:tabs>
          <w:tab w:val="left" w:leader="dot" w:pos="3402"/>
        </w:tabs>
      </w:pPr>
      <w:r w:rsidRPr="003E2F2F">
        <w:t>Fait à</w:t>
      </w:r>
      <w:r w:rsidRPr="003E2F2F">
        <w:tab/>
      </w:r>
    </w:p>
    <w:p w14:paraId="20710714" w14:textId="5549BFE6" w:rsidR="00385A4D" w:rsidRPr="003E2F2F" w:rsidRDefault="00385A4D" w:rsidP="007523A8">
      <w:pPr>
        <w:tabs>
          <w:tab w:val="left" w:leader="dot" w:pos="3402"/>
        </w:tabs>
        <w:ind w:right="5812"/>
        <w:rPr>
          <w:b/>
        </w:rPr>
      </w:pPr>
      <w:r w:rsidRPr="003E2F2F">
        <w:t>Le</w:t>
      </w:r>
      <w:r w:rsidRPr="003E2F2F">
        <w:tab/>
      </w:r>
    </w:p>
    <w:p w14:paraId="674BD8E8" w14:textId="0953B1ED" w:rsidR="00EF245F" w:rsidRDefault="00385A4D" w:rsidP="00370DF7">
      <w:pPr>
        <w:spacing w:after="0"/>
        <w:rPr>
          <w:b/>
        </w:rPr>
      </w:pPr>
      <w:r w:rsidRPr="003E2F2F">
        <w:rPr>
          <w:b/>
        </w:rPr>
        <w:t>Signature :</w:t>
      </w:r>
    </w:p>
    <w:p w14:paraId="1E78AB68" w14:textId="53348005" w:rsidR="00D726BE" w:rsidRPr="003E2F2F" w:rsidRDefault="00385A4D" w:rsidP="00370DF7">
      <w:pPr>
        <w:rPr>
          <w:b/>
          <w:sz w:val="22"/>
          <w:szCs w:val="22"/>
        </w:rPr>
      </w:pPr>
      <w:r w:rsidRPr="003E2F2F">
        <w:rPr>
          <w:i/>
          <w:sz w:val="18"/>
        </w:rPr>
        <w:t>* Rayer la mention inutile</w:t>
      </w:r>
      <w:r w:rsidR="00D726BE" w:rsidRPr="003E2F2F">
        <w:rPr>
          <w:sz w:val="18"/>
        </w:rPr>
        <w:br w:type="page"/>
      </w:r>
    </w:p>
    <w:p w14:paraId="060D7836" w14:textId="1F981553" w:rsidR="0031126B" w:rsidRPr="003E2F2F" w:rsidRDefault="00D726BE" w:rsidP="00370DF7">
      <w:pPr>
        <w:pStyle w:val="Titre1"/>
        <w:numPr>
          <w:ilvl w:val="0"/>
          <w:numId w:val="0"/>
        </w:numPr>
        <w:ind w:left="360" w:hanging="360"/>
        <w:jc w:val="center"/>
      </w:pPr>
      <w:bookmarkStart w:id="939" w:name="_Toc232172250"/>
      <w:bookmarkStart w:id="940" w:name="_Toc46754676"/>
      <w:bookmarkStart w:id="941" w:name="_Toc46772069"/>
      <w:r w:rsidRPr="003E2F2F">
        <w:lastRenderedPageBreak/>
        <w:t xml:space="preserve">ANNEXE </w:t>
      </w:r>
      <w:r w:rsidR="004705E2">
        <w:t>7</w:t>
      </w:r>
      <w:r w:rsidR="00C408D7" w:rsidRPr="003E2F2F">
        <w:t xml:space="preserve"> </w:t>
      </w:r>
      <w:r w:rsidRPr="003E2F2F">
        <w:t>bis</w:t>
      </w:r>
      <w:r w:rsidR="00F62D66">
        <w:t>.</w:t>
      </w:r>
      <w:r w:rsidRPr="003E2F2F">
        <w:rPr>
          <w:rFonts w:cs="Marianne"/>
        </w:rPr>
        <w:t xml:space="preserve"> </w:t>
      </w:r>
      <w:r w:rsidR="0012249E" w:rsidRPr="003E2F2F">
        <w:t>MODÈLE DE DÉCLARATION DE MANDATAIRE - ASSOCIATION DE FINANCEMENT ÉLECTORALE</w:t>
      </w:r>
      <w:r w:rsidR="0012249E" w:rsidRPr="00370DF7">
        <w:rPr>
          <w:rStyle w:val="Appelnotedebasdep"/>
          <w:b w:val="0"/>
          <w:u w:val="none"/>
        </w:rPr>
        <w:footnoteReference w:id="38"/>
      </w:r>
      <w:bookmarkEnd w:id="939"/>
    </w:p>
    <w:p w14:paraId="75EADA17" w14:textId="1441FA62" w:rsidR="0031126B" w:rsidRPr="003E2F2F" w:rsidRDefault="0031126B" w:rsidP="00370DF7">
      <w:pPr>
        <w:spacing w:before="34"/>
      </w:pPr>
    </w:p>
    <w:p w14:paraId="660C7468" w14:textId="77777777" w:rsidR="00385A4D" w:rsidRPr="003E2F2F" w:rsidRDefault="00385A4D" w:rsidP="007523A8">
      <w:pPr>
        <w:spacing w:before="34"/>
        <w:rPr>
          <w:b/>
        </w:rPr>
      </w:pPr>
      <w:r w:rsidRPr="003E2F2F">
        <w:rPr>
          <w:b/>
        </w:rPr>
        <w:t>Je soussigné (e) :</w:t>
      </w:r>
    </w:p>
    <w:p w14:paraId="0EC7B99D" w14:textId="77777777" w:rsidR="00385A4D" w:rsidRPr="003E2F2F" w:rsidRDefault="00385A4D" w:rsidP="00370DF7">
      <w:pPr>
        <w:pStyle w:val="NormalWeb"/>
        <w:spacing w:before="0" w:after="60"/>
      </w:pPr>
      <w:r w:rsidRPr="003E2F2F">
        <w:t xml:space="preserve">Monsieur / Madame(*), </w:t>
      </w:r>
    </w:p>
    <w:p w14:paraId="1F2866BF" w14:textId="77777777" w:rsidR="00385A4D" w:rsidRPr="003E2F2F" w:rsidRDefault="00385A4D" w:rsidP="00370DF7">
      <w:pPr>
        <w:tabs>
          <w:tab w:val="left" w:leader="dot" w:pos="9072"/>
        </w:tabs>
        <w:spacing w:before="34"/>
      </w:pPr>
      <w:r w:rsidRPr="003E2F2F">
        <w:t>Nom</w:t>
      </w:r>
      <w:r w:rsidRPr="003E2F2F">
        <w:rPr>
          <w:rFonts w:ascii="Calibri" w:hAnsi="Calibri" w:cs="Calibri"/>
        </w:rPr>
        <w:t> </w:t>
      </w:r>
      <w:r w:rsidRPr="003E2F2F">
        <w:t xml:space="preserve">: </w:t>
      </w:r>
      <w:r w:rsidRPr="003E2F2F">
        <w:tab/>
      </w:r>
    </w:p>
    <w:p w14:paraId="6BFA7564" w14:textId="77777777" w:rsidR="00385A4D" w:rsidRPr="003E2F2F" w:rsidRDefault="00385A4D" w:rsidP="007523A8">
      <w:pPr>
        <w:tabs>
          <w:tab w:val="left" w:leader="dot" w:pos="9072"/>
        </w:tabs>
        <w:spacing w:before="34"/>
      </w:pPr>
      <w:r w:rsidRPr="003E2F2F">
        <w:t>Prénom (s)</w:t>
      </w:r>
      <w:r w:rsidRPr="003E2F2F">
        <w:rPr>
          <w:rFonts w:ascii="Calibri" w:hAnsi="Calibri" w:cs="Calibri"/>
        </w:rPr>
        <w:t> </w:t>
      </w:r>
      <w:r w:rsidRPr="003E2F2F">
        <w:t xml:space="preserve">: </w:t>
      </w:r>
      <w:r w:rsidRPr="003E2F2F">
        <w:tab/>
      </w:r>
    </w:p>
    <w:p w14:paraId="02766C87" w14:textId="77777777" w:rsidR="00385A4D" w:rsidRPr="003E2F2F" w:rsidRDefault="00385A4D" w:rsidP="00370DF7">
      <w:pPr>
        <w:pStyle w:val="NormalWeb"/>
        <w:tabs>
          <w:tab w:val="left" w:leader="dot" w:pos="2835"/>
          <w:tab w:val="left" w:leader="dot" w:pos="9072"/>
        </w:tabs>
        <w:spacing w:before="0" w:after="60"/>
      </w:pPr>
      <w:r w:rsidRPr="003E2F2F">
        <w:t>Né(e) le : ........…/....…/.......................…......à</w:t>
      </w:r>
      <w:r w:rsidRPr="003E2F2F">
        <w:tab/>
      </w:r>
    </w:p>
    <w:p w14:paraId="142E1970" w14:textId="77777777" w:rsidR="00385A4D" w:rsidRPr="003E2F2F" w:rsidRDefault="00385A4D" w:rsidP="00370DF7">
      <w:pPr>
        <w:pStyle w:val="NormalWeb"/>
        <w:tabs>
          <w:tab w:val="left" w:leader="dot" w:pos="9072"/>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47929F7A" w14:textId="77777777" w:rsidR="00385A4D" w:rsidRPr="003E2F2F" w:rsidRDefault="00385A4D" w:rsidP="007523A8">
      <w:pPr>
        <w:pStyle w:val="NormalWeb"/>
        <w:tabs>
          <w:tab w:val="left" w:leader="dot" w:pos="9072"/>
        </w:tabs>
        <w:spacing w:before="0" w:after="60"/>
        <w:rPr>
          <w:lang w:val="fr-FR"/>
        </w:rPr>
      </w:pPr>
      <w:r w:rsidRPr="003E2F2F">
        <w:t xml:space="preserve">Code Postal : ......................................... Ville : </w:t>
      </w:r>
      <w:r w:rsidRPr="003E2F2F">
        <w:tab/>
      </w:r>
    </w:p>
    <w:p w14:paraId="5EFCE83B" w14:textId="77777777" w:rsidR="00385A4D" w:rsidRPr="003E2F2F" w:rsidRDefault="00385A4D" w:rsidP="007523A8">
      <w:pPr>
        <w:pStyle w:val="NormalWeb"/>
        <w:tabs>
          <w:tab w:val="left" w:leader="dot" w:pos="9072"/>
        </w:tabs>
        <w:spacing w:before="0" w:after="60"/>
      </w:pPr>
      <w:r w:rsidRPr="003E2F2F">
        <w:t>Adresse électronique :</w:t>
      </w:r>
      <w:r w:rsidRPr="003E2F2F">
        <w:tab/>
      </w:r>
    </w:p>
    <w:p w14:paraId="27660244" w14:textId="77777777" w:rsidR="00385A4D" w:rsidRPr="003E2F2F" w:rsidRDefault="00385A4D" w:rsidP="00370DF7">
      <w:pPr>
        <w:pStyle w:val="NormalWeb"/>
        <w:tabs>
          <w:tab w:val="left" w:leader="dot" w:pos="9072"/>
        </w:tabs>
        <w:spacing w:before="0"/>
      </w:pPr>
      <w:r w:rsidRPr="003E2F2F">
        <w:t xml:space="preserve">Téléphone : </w:t>
      </w:r>
      <w:r w:rsidRPr="003E2F2F">
        <w:tab/>
      </w:r>
    </w:p>
    <w:p w14:paraId="182995B8" w14:textId="77777777" w:rsidR="00385A4D" w:rsidRPr="003E2F2F" w:rsidRDefault="00385A4D" w:rsidP="007523A8">
      <w:pPr>
        <w:spacing w:before="34"/>
      </w:pPr>
      <w:r w:rsidRPr="003E2F2F">
        <w:t>président de l’association ci-dessous désignée,</w:t>
      </w:r>
    </w:p>
    <w:p w14:paraId="0E61624D" w14:textId="6CE3F333" w:rsidR="00385A4D" w:rsidRPr="003E2F2F" w:rsidRDefault="00385A4D" w:rsidP="007523A8">
      <w:pPr>
        <w:spacing w:before="34"/>
      </w:pPr>
      <w:r w:rsidRPr="003E2F2F">
        <w:t>ai l’honneur, conformément aux dispositions de l’article 5 de la loi du 1er juillet 1901</w:t>
      </w:r>
      <w:r w:rsidR="004D6202">
        <w:t xml:space="preserve"> modifiée relative au contrat d’association</w:t>
      </w:r>
      <w:r w:rsidRPr="003E2F2F">
        <w:t xml:space="preserve"> et de l’article 1er du décret du 16 août 1901</w:t>
      </w:r>
      <w:r w:rsidR="004D6202">
        <w:t xml:space="preserve"> modifié</w:t>
      </w:r>
      <w:r w:rsidR="004D6202" w:rsidRPr="004D6202">
        <w:t xml:space="preserve"> pris pour l'exécution de la loi du 1er juillet 1901 relative au contrat d'association</w:t>
      </w:r>
      <w:r w:rsidRPr="003E2F2F">
        <w:t>, de procéder à la déclaration de l’</w:t>
      </w:r>
      <w:r w:rsidR="004D6202">
        <w:t>a</w:t>
      </w:r>
      <w:r w:rsidRPr="003E2F2F">
        <w:t>ssociation de financement électorale de Monsieur / Madame (*)</w:t>
      </w:r>
      <w:r w:rsidRPr="003E2F2F">
        <w:rPr>
          <w:rFonts w:ascii="Calibri" w:hAnsi="Calibri" w:cs="Calibri"/>
        </w:rPr>
        <w:t> </w:t>
      </w:r>
      <w:r w:rsidRPr="003E2F2F">
        <w:t>:</w:t>
      </w:r>
    </w:p>
    <w:p w14:paraId="4904EF20" w14:textId="77777777" w:rsidR="00385A4D" w:rsidRPr="003E2F2F" w:rsidRDefault="00385A4D" w:rsidP="00370DF7">
      <w:pPr>
        <w:tabs>
          <w:tab w:val="left" w:leader="dot" w:pos="9072"/>
        </w:tabs>
        <w:spacing w:before="34"/>
        <w:rPr>
          <w:b/>
          <w:sz w:val="22"/>
          <w:szCs w:val="22"/>
        </w:rPr>
      </w:pPr>
      <w:r w:rsidRPr="003E2F2F">
        <w:tab/>
      </w:r>
    </w:p>
    <w:p w14:paraId="5A69529D" w14:textId="14E61EC6" w:rsidR="00385A4D" w:rsidRPr="003E2F2F" w:rsidRDefault="00385A4D" w:rsidP="007523A8">
      <w:pPr>
        <w:spacing w:before="34"/>
      </w:pPr>
      <w:r w:rsidRPr="003E2F2F">
        <w:t xml:space="preserve">candidat(e) aux élections </w:t>
      </w:r>
      <w:r w:rsidR="000C55E7" w:rsidRPr="003E2F2F">
        <w:t>sénatoriales</w:t>
      </w:r>
      <w:r w:rsidRPr="003E2F2F">
        <w:t xml:space="preserve"> de 2026 dans </w:t>
      </w:r>
      <w:r w:rsidR="00CF3600" w:rsidRPr="003E2F2F">
        <w:t>le département</w:t>
      </w:r>
      <w:r w:rsidR="0019550F">
        <w:t xml:space="preserve"> ou la collectivité</w:t>
      </w:r>
      <w:r w:rsidR="00CF3600" w:rsidRPr="003E2F2F">
        <w:t xml:space="preserve"> </w:t>
      </w:r>
      <w:r w:rsidRPr="003E2F2F">
        <w:t xml:space="preserve">de : </w:t>
      </w:r>
    </w:p>
    <w:p w14:paraId="159348EC" w14:textId="77777777" w:rsidR="00385A4D" w:rsidRPr="003E2F2F" w:rsidRDefault="00385A4D" w:rsidP="00370DF7">
      <w:pPr>
        <w:tabs>
          <w:tab w:val="left" w:leader="dot" w:pos="9072"/>
        </w:tabs>
        <w:spacing w:before="34"/>
        <w:rPr>
          <w:b/>
          <w:sz w:val="22"/>
          <w:szCs w:val="22"/>
        </w:rPr>
      </w:pPr>
      <w:r w:rsidRPr="003E2F2F">
        <w:tab/>
      </w:r>
    </w:p>
    <w:p w14:paraId="738B8B84" w14:textId="77777777" w:rsidR="00EF245F" w:rsidRPr="003E2F2F" w:rsidRDefault="00EF245F" w:rsidP="00370DF7">
      <w:pPr>
        <w:spacing w:before="34"/>
      </w:pPr>
    </w:p>
    <w:p w14:paraId="067474E9" w14:textId="77777777" w:rsidR="00385A4D" w:rsidRPr="003E2F2F" w:rsidRDefault="00385A4D" w:rsidP="00370DF7">
      <w:pPr>
        <w:pBdr>
          <w:top w:val="none" w:sz="4" w:space="0" w:color="000000"/>
          <w:left w:val="none" w:sz="4" w:space="0" w:color="000000"/>
          <w:bottom w:val="none" w:sz="4" w:space="0" w:color="000000"/>
          <w:right w:val="none" w:sz="4" w:space="0" w:color="000000"/>
        </w:pBdr>
      </w:pPr>
      <w:r w:rsidRPr="003E2F2F">
        <w:rPr>
          <w:rFonts w:eastAsia="Marianne" w:cs="Marianne"/>
          <w:color w:val="000000"/>
        </w:rPr>
        <w:t>Cette association a pour objet d’effectuer le règlement des dépenses engagées en vue de l’élection, y compris de la campagne officielle, et d’encaisser les recettes, y compris le remboursement des dépenses de la campagne officielle, conformément à l’article L.</w:t>
      </w:r>
      <w:r w:rsidRPr="003E2F2F">
        <w:rPr>
          <w:rFonts w:ascii="Calibri" w:hAnsi="Calibri" w:cs="Calibri"/>
          <w:color w:val="000000"/>
        </w:rPr>
        <w:t> </w:t>
      </w:r>
      <w:r w:rsidRPr="003E2F2F">
        <w:rPr>
          <w:rFonts w:eastAsia="Marianne" w:cs="Marianne"/>
          <w:color w:val="000000"/>
        </w:rPr>
        <w:t xml:space="preserve">52-5 du code électoral. </w:t>
      </w:r>
    </w:p>
    <w:p w14:paraId="21ABCA8B" w14:textId="77777777" w:rsidR="00385A4D" w:rsidRPr="003E2F2F" w:rsidRDefault="00385A4D" w:rsidP="007523A8">
      <w:pPr>
        <w:spacing w:before="34"/>
      </w:pPr>
      <w:r w:rsidRPr="003E2F2F">
        <w:t>Je vous prie de bien vouloir trouver ci-joint deux exemplaires, dûment approuvés par mes soins, des statuts de l’association ainsi que la liste des membres du conseil d’administration.</w:t>
      </w:r>
    </w:p>
    <w:p w14:paraId="6BE9360E" w14:textId="77777777" w:rsidR="00385A4D" w:rsidRPr="003E2F2F" w:rsidRDefault="00385A4D" w:rsidP="007523A8">
      <w:pPr>
        <w:spacing w:before="34"/>
      </w:pPr>
      <w:r w:rsidRPr="003E2F2F">
        <w:t>Je vous saurais gré de bien vouloir nous délivrer récépissé de la présente déclaration.</w:t>
      </w:r>
    </w:p>
    <w:p w14:paraId="761237B2" w14:textId="77777777" w:rsidR="00EF245F" w:rsidRPr="003E2F2F" w:rsidRDefault="00EF245F" w:rsidP="007523A8">
      <w:pPr>
        <w:spacing w:before="34"/>
      </w:pPr>
    </w:p>
    <w:p w14:paraId="5D29B04D" w14:textId="77777777" w:rsidR="00385A4D" w:rsidRPr="003E2F2F" w:rsidRDefault="00385A4D" w:rsidP="00370DF7">
      <w:pPr>
        <w:tabs>
          <w:tab w:val="left" w:leader="dot" w:pos="3402"/>
        </w:tabs>
      </w:pPr>
      <w:r w:rsidRPr="003E2F2F">
        <w:t>Fait à</w:t>
      </w:r>
      <w:r w:rsidRPr="003E2F2F">
        <w:tab/>
      </w:r>
    </w:p>
    <w:p w14:paraId="235D6EA3" w14:textId="77777777" w:rsidR="00385A4D" w:rsidRPr="003E2F2F" w:rsidRDefault="00385A4D" w:rsidP="00370DF7">
      <w:pPr>
        <w:tabs>
          <w:tab w:val="left" w:leader="dot" w:pos="3402"/>
        </w:tabs>
        <w:ind w:right="5812"/>
      </w:pPr>
      <w:r w:rsidRPr="003E2F2F">
        <w:t>Le</w:t>
      </w:r>
      <w:r w:rsidRPr="003E2F2F">
        <w:tab/>
      </w:r>
    </w:p>
    <w:p w14:paraId="4FA4000B" w14:textId="77777777" w:rsidR="00385A4D" w:rsidRPr="003E2F2F" w:rsidRDefault="00385A4D" w:rsidP="00370DF7">
      <w:pPr>
        <w:spacing w:before="34"/>
        <w:rPr>
          <w:b/>
        </w:rPr>
      </w:pPr>
      <w:r w:rsidRPr="003E2F2F">
        <w:rPr>
          <w:b/>
        </w:rPr>
        <w:t>Signature :</w:t>
      </w:r>
    </w:p>
    <w:p w14:paraId="6F5D1489" w14:textId="064FE7A7" w:rsidR="00B95F12" w:rsidRPr="003E2F2F" w:rsidRDefault="00B95F12" w:rsidP="00370DF7">
      <w:pPr>
        <w:spacing w:line="259" w:lineRule="auto"/>
      </w:pPr>
    </w:p>
    <w:p w14:paraId="3B1A6EC9" w14:textId="4E7FB79C" w:rsidR="00AB3F04" w:rsidRPr="003E2F2F" w:rsidRDefault="00AB3F04" w:rsidP="007523A8">
      <w:pPr>
        <w:spacing w:line="259" w:lineRule="auto"/>
      </w:pPr>
    </w:p>
    <w:p w14:paraId="165C2609" w14:textId="09940DBA" w:rsidR="00EF245F" w:rsidRDefault="00385A4D" w:rsidP="00370DF7">
      <w:pPr>
        <w:spacing w:before="240" w:line="259" w:lineRule="auto"/>
        <w:rPr>
          <w:i/>
          <w:sz w:val="18"/>
        </w:rPr>
      </w:pPr>
      <w:r w:rsidRPr="003E2F2F">
        <w:rPr>
          <w:i/>
          <w:sz w:val="18"/>
        </w:rPr>
        <w:t>* Rayer la mention inutile</w:t>
      </w:r>
      <w:r w:rsidR="00EF245F">
        <w:rPr>
          <w:i/>
          <w:sz w:val="18"/>
        </w:rPr>
        <w:br w:type="page"/>
      </w:r>
    </w:p>
    <w:p w14:paraId="567488EC" w14:textId="5B375789" w:rsidR="0031126B" w:rsidRPr="003E2F2F" w:rsidRDefault="00385A4D" w:rsidP="00370DF7">
      <w:pPr>
        <w:spacing w:before="34"/>
        <w:jc w:val="center"/>
        <w:rPr>
          <w:b/>
          <w:i/>
          <w:sz w:val="22"/>
          <w:szCs w:val="22"/>
        </w:rPr>
      </w:pPr>
      <w:r w:rsidRPr="00370DF7">
        <w:rPr>
          <w:b/>
          <w:bCs/>
        </w:rPr>
        <w:lastRenderedPageBreak/>
        <w:t xml:space="preserve">DÉCLARATION DE MANDATAIRE - ASSOCIATION DE FINANCEMENT ÉLECTORALE </w:t>
      </w:r>
      <w:r w:rsidRPr="00370DF7">
        <w:rPr>
          <w:b/>
          <w:bCs/>
          <w:lang w:val="x-none"/>
        </w:rPr>
        <w:t xml:space="preserve">- </w:t>
      </w:r>
      <w:r w:rsidRPr="00370DF7">
        <w:rPr>
          <w:b/>
          <w:bCs/>
        </w:rPr>
        <w:t>ACCORD DU CANDIDAT</w:t>
      </w:r>
      <w:r w:rsidRPr="00370DF7">
        <w:rPr>
          <w:rStyle w:val="Appelnotedebasdep"/>
          <w:b/>
          <w:bCs/>
        </w:rPr>
        <w:footnoteReference w:id="39"/>
      </w:r>
    </w:p>
    <w:p w14:paraId="77E96D28" w14:textId="77777777" w:rsidR="0031126B" w:rsidRPr="003E2F2F" w:rsidRDefault="0031126B" w:rsidP="007523A8">
      <w:pPr>
        <w:spacing w:before="34"/>
        <w:rPr>
          <w:sz w:val="22"/>
          <w:szCs w:val="22"/>
        </w:rPr>
      </w:pPr>
    </w:p>
    <w:p w14:paraId="7FED4A4C" w14:textId="77777777" w:rsidR="00385A4D" w:rsidRPr="003E2F2F" w:rsidRDefault="00385A4D" w:rsidP="00370DF7">
      <w:pPr>
        <w:pStyle w:val="NormalWeb"/>
        <w:rPr>
          <w:b/>
        </w:rPr>
      </w:pPr>
      <w:r w:rsidRPr="003E2F2F">
        <w:rPr>
          <w:b/>
        </w:rPr>
        <w:t>Je soussigné(e) :</w:t>
      </w:r>
    </w:p>
    <w:p w14:paraId="4D484450" w14:textId="77777777" w:rsidR="00385A4D" w:rsidRPr="003E2F2F" w:rsidRDefault="00385A4D" w:rsidP="00370DF7">
      <w:pPr>
        <w:spacing w:before="34"/>
      </w:pPr>
      <w:r w:rsidRPr="003E2F2F">
        <w:t>Monsieur / Madame (*),</w:t>
      </w:r>
    </w:p>
    <w:p w14:paraId="687190E5" w14:textId="77777777" w:rsidR="00385A4D" w:rsidRPr="003E2F2F" w:rsidRDefault="00385A4D"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67D0873E" w14:textId="77777777" w:rsidR="00385A4D" w:rsidRPr="003E2F2F" w:rsidRDefault="00385A4D"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45E13E7F" w14:textId="77777777" w:rsidR="00385A4D" w:rsidRPr="003E2F2F" w:rsidRDefault="00385A4D" w:rsidP="00370DF7">
      <w:pPr>
        <w:pStyle w:val="NormalWeb"/>
        <w:tabs>
          <w:tab w:val="left" w:leader="dot" w:pos="2835"/>
          <w:tab w:val="left" w:leader="dot" w:pos="9638"/>
        </w:tabs>
        <w:spacing w:before="0" w:after="60"/>
      </w:pPr>
      <w:r w:rsidRPr="003E2F2F">
        <w:t>Né(e) le : ........…/....…/.......................…......à</w:t>
      </w:r>
      <w:r w:rsidRPr="003E2F2F">
        <w:tab/>
      </w:r>
    </w:p>
    <w:p w14:paraId="6D277A55" w14:textId="77777777" w:rsidR="00385A4D" w:rsidRPr="003E2F2F" w:rsidRDefault="00385A4D"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1E8CF3CF" w14:textId="77777777" w:rsidR="00385A4D" w:rsidRPr="003E2F2F" w:rsidRDefault="00385A4D" w:rsidP="007523A8">
      <w:pPr>
        <w:pStyle w:val="NormalWeb"/>
        <w:tabs>
          <w:tab w:val="left" w:leader="dot" w:pos="9638"/>
        </w:tabs>
        <w:spacing w:before="0" w:after="60"/>
        <w:rPr>
          <w:lang w:val="fr-FR"/>
        </w:rPr>
      </w:pPr>
      <w:r w:rsidRPr="003E2F2F">
        <w:t xml:space="preserve">Code Postal : ......................................... Ville : </w:t>
      </w:r>
      <w:r w:rsidRPr="003E2F2F">
        <w:tab/>
      </w:r>
    </w:p>
    <w:p w14:paraId="20721974" w14:textId="77777777" w:rsidR="00385A4D" w:rsidRPr="003E2F2F" w:rsidRDefault="00385A4D" w:rsidP="007523A8">
      <w:pPr>
        <w:pStyle w:val="NormalWeb"/>
        <w:tabs>
          <w:tab w:val="left" w:leader="dot" w:pos="9638"/>
        </w:tabs>
        <w:spacing w:before="0" w:after="60"/>
      </w:pPr>
      <w:r w:rsidRPr="003E2F2F">
        <w:t>Adresse électronique :</w:t>
      </w:r>
      <w:r w:rsidRPr="003E2F2F">
        <w:tab/>
      </w:r>
    </w:p>
    <w:p w14:paraId="54473508" w14:textId="77777777" w:rsidR="00385A4D" w:rsidRPr="003E2F2F" w:rsidRDefault="00385A4D" w:rsidP="00370DF7">
      <w:pPr>
        <w:pStyle w:val="NormalWeb"/>
        <w:tabs>
          <w:tab w:val="left" w:leader="dot" w:pos="9638"/>
        </w:tabs>
        <w:spacing w:before="0"/>
      </w:pPr>
      <w:r w:rsidRPr="003E2F2F">
        <w:t xml:space="preserve">Téléphone : </w:t>
      </w:r>
      <w:r w:rsidRPr="003E2F2F">
        <w:tab/>
      </w:r>
    </w:p>
    <w:p w14:paraId="4ACA4F18" w14:textId="77777777" w:rsidR="00385A4D" w:rsidRPr="003E2F2F" w:rsidRDefault="00385A4D" w:rsidP="00370DF7">
      <w:pPr>
        <w:tabs>
          <w:tab w:val="left" w:leader="dot" w:pos="9638"/>
        </w:tabs>
        <w:spacing w:before="34"/>
      </w:pPr>
    </w:p>
    <w:p w14:paraId="4E4927BB" w14:textId="7F56A7C6" w:rsidR="00385A4D" w:rsidRPr="003E2F2F" w:rsidRDefault="00385A4D" w:rsidP="007523A8">
      <w:pPr>
        <w:tabs>
          <w:tab w:val="left" w:leader="dot" w:pos="9638"/>
        </w:tabs>
        <w:spacing w:before="34"/>
      </w:pPr>
      <w:r w:rsidRPr="003E2F2F">
        <w:t xml:space="preserve">candidat(e) aux élections </w:t>
      </w:r>
      <w:r w:rsidR="000C55E7" w:rsidRPr="003E2F2F">
        <w:t xml:space="preserve">sénatoriales </w:t>
      </w:r>
      <w:r w:rsidRPr="003E2F2F">
        <w:t xml:space="preserve">de 2026 dans </w:t>
      </w:r>
      <w:r w:rsidR="00CF3600" w:rsidRPr="003E2F2F">
        <w:t>le département</w:t>
      </w:r>
      <w:r w:rsidR="0019550F">
        <w:t xml:space="preserve"> ou la collectivité</w:t>
      </w:r>
      <w:r w:rsidR="00CF3600" w:rsidRPr="003E2F2F">
        <w:t xml:space="preserve"> </w:t>
      </w:r>
      <w:r w:rsidRPr="003E2F2F">
        <w:t xml:space="preserve">de : </w:t>
      </w:r>
    </w:p>
    <w:p w14:paraId="67860CDE" w14:textId="77777777" w:rsidR="00385A4D" w:rsidRPr="003E2F2F" w:rsidRDefault="00385A4D" w:rsidP="007523A8">
      <w:pPr>
        <w:tabs>
          <w:tab w:val="left" w:leader="dot" w:pos="9638"/>
        </w:tabs>
        <w:spacing w:before="34"/>
        <w:rPr>
          <w:b/>
          <w:sz w:val="22"/>
          <w:szCs w:val="22"/>
        </w:rPr>
      </w:pPr>
      <w:r w:rsidRPr="003E2F2F">
        <w:tab/>
      </w:r>
    </w:p>
    <w:p w14:paraId="0B74C547" w14:textId="3A6F47C6" w:rsidR="00385A4D" w:rsidRPr="003E2F2F" w:rsidRDefault="00385A4D" w:rsidP="007523A8">
      <w:pPr>
        <w:tabs>
          <w:tab w:val="left" w:leader="dot" w:pos="9638"/>
        </w:tabs>
        <w:spacing w:before="34"/>
      </w:pPr>
      <w:r w:rsidRPr="003E2F2F">
        <w:rPr>
          <w:b/>
        </w:rPr>
        <w:t>déclare donner mon accord à la création de l’</w:t>
      </w:r>
      <w:r w:rsidR="00AB762E">
        <w:rPr>
          <w:b/>
        </w:rPr>
        <w:t>a</w:t>
      </w:r>
      <w:r w:rsidRPr="003E2F2F">
        <w:rPr>
          <w:b/>
        </w:rPr>
        <w:t>ssociation de financement électorale</w:t>
      </w:r>
      <w:r w:rsidRPr="003E2F2F">
        <w:t xml:space="preserve"> </w:t>
      </w:r>
      <w:r w:rsidRPr="003E2F2F">
        <w:rPr>
          <w:b/>
        </w:rPr>
        <w:t>de Monsieur / Madame (*)</w:t>
      </w:r>
      <w:r w:rsidRPr="003E2F2F">
        <w:rPr>
          <w:rFonts w:ascii="Calibri" w:hAnsi="Calibri" w:cs="Calibri"/>
          <w:b/>
        </w:rPr>
        <w:t> </w:t>
      </w:r>
      <w:r w:rsidRPr="003E2F2F">
        <w:rPr>
          <w:b/>
        </w:rPr>
        <w:t>:</w:t>
      </w:r>
    </w:p>
    <w:p w14:paraId="19C0E726" w14:textId="77777777" w:rsidR="00385A4D" w:rsidRPr="003E2F2F" w:rsidRDefault="00385A4D" w:rsidP="007523A8">
      <w:pPr>
        <w:tabs>
          <w:tab w:val="left" w:leader="dot" w:pos="9638"/>
        </w:tabs>
        <w:spacing w:before="34"/>
        <w:rPr>
          <w:b/>
          <w:sz w:val="22"/>
          <w:szCs w:val="22"/>
        </w:rPr>
      </w:pPr>
      <w:r w:rsidRPr="003E2F2F">
        <w:tab/>
      </w:r>
    </w:p>
    <w:p w14:paraId="2820A7B1" w14:textId="77777777" w:rsidR="00385A4D" w:rsidRPr="003E2F2F" w:rsidRDefault="00385A4D" w:rsidP="00370DF7">
      <w:pPr>
        <w:tabs>
          <w:tab w:val="left" w:leader="dot" w:pos="3402"/>
        </w:tabs>
      </w:pPr>
      <w:r w:rsidRPr="003E2F2F">
        <w:t>Fait à</w:t>
      </w:r>
      <w:r w:rsidRPr="003E2F2F">
        <w:tab/>
      </w:r>
    </w:p>
    <w:p w14:paraId="07CDF9E9" w14:textId="77777777" w:rsidR="00385A4D" w:rsidRPr="003E2F2F" w:rsidRDefault="00385A4D" w:rsidP="00370DF7">
      <w:pPr>
        <w:tabs>
          <w:tab w:val="left" w:leader="dot" w:pos="3402"/>
        </w:tabs>
        <w:ind w:right="5812"/>
      </w:pPr>
      <w:r w:rsidRPr="003E2F2F">
        <w:t>Le</w:t>
      </w:r>
      <w:r w:rsidRPr="003E2F2F">
        <w:tab/>
      </w:r>
    </w:p>
    <w:p w14:paraId="5C825C19" w14:textId="65CACB6B" w:rsidR="00385A4D" w:rsidRPr="003E2F2F" w:rsidRDefault="00385A4D" w:rsidP="007523A8">
      <w:pPr>
        <w:spacing w:before="34"/>
        <w:ind w:right="5527"/>
        <w:rPr>
          <w:b/>
          <w:sz w:val="22"/>
          <w:szCs w:val="22"/>
        </w:rPr>
      </w:pPr>
      <w:r w:rsidRPr="003E2F2F">
        <w:rPr>
          <w:b/>
        </w:rPr>
        <w:t>Signature :</w:t>
      </w:r>
    </w:p>
    <w:p w14:paraId="3EC1CC6A" w14:textId="4174F6F2" w:rsidR="008B3AD5" w:rsidRPr="003E2F2F" w:rsidRDefault="008B3AD5" w:rsidP="007523A8">
      <w:pPr>
        <w:spacing w:before="34"/>
        <w:ind w:right="5527"/>
        <w:rPr>
          <w:b/>
          <w:sz w:val="22"/>
          <w:szCs w:val="22"/>
        </w:rPr>
      </w:pPr>
    </w:p>
    <w:p w14:paraId="3F326846" w14:textId="23B09908" w:rsidR="008B3AD5" w:rsidRDefault="008B3AD5" w:rsidP="007523A8">
      <w:pPr>
        <w:spacing w:before="34"/>
        <w:ind w:right="5527"/>
        <w:rPr>
          <w:b/>
          <w:sz w:val="22"/>
          <w:szCs w:val="22"/>
        </w:rPr>
      </w:pPr>
    </w:p>
    <w:p w14:paraId="538E5628" w14:textId="77777777" w:rsidR="00EF245F" w:rsidRPr="003E2F2F" w:rsidRDefault="00EF245F" w:rsidP="007523A8">
      <w:pPr>
        <w:spacing w:before="34"/>
        <w:ind w:right="5527"/>
        <w:rPr>
          <w:b/>
          <w:sz w:val="22"/>
          <w:szCs w:val="22"/>
        </w:rPr>
      </w:pPr>
    </w:p>
    <w:p w14:paraId="4B7C045A" w14:textId="77777777" w:rsidR="004C440E" w:rsidRDefault="008B3AD5" w:rsidP="00370DF7">
      <w:pPr>
        <w:jc w:val="center"/>
        <w:rPr>
          <w:i/>
          <w:sz w:val="18"/>
        </w:rPr>
      </w:pPr>
      <w:r w:rsidRPr="00370DF7">
        <w:rPr>
          <w:i/>
          <w:sz w:val="18"/>
        </w:rPr>
        <w:t>* Rayer la mention inutile</w:t>
      </w:r>
      <w:r w:rsidR="00B055C8">
        <w:rPr>
          <w:i/>
          <w:sz w:val="18"/>
        </w:rPr>
        <w:t>.</w:t>
      </w:r>
      <w:bookmarkStart w:id="942" w:name="_Toc219889994"/>
      <w:bookmarkStart w:id="943" w:name="_Toc219890246"/>
      <w:bookmarkStart w:id="944" w:name="_Toc219976951"/>
      <w:bookmarkStart w:id="945" w:name="_Toc220071994"/>
      <w:bookmarkStart w:id="946" w:name="_Toc219889995"/>
      <w:bookmarkStart w:id="947" w:name="_Toc219890247"/>
      <w:bookmarkStart w:id="948" w:name="_Toc219976952"/>
      <w:bookmarkStart w:id="949" w:name="_Toc220071995"/>
      <w:bookmarkStart w:id="950" w:name="_Toc219889996"/>
      <w:bookmarkStart w:id="951" w:name="_Toc219890248"/>
      <w:bookmarkStart w:id="952" w:name="_Toc219976953"/>
      <w:bookmarkStart w:id="953" w:name="_Toc220071996"/>
      <w:bookmarkStart w:id="954" w:name="_Toc219889997"/>
      <w:bookmarkStart w:id="955" w:name="_Toc219890249"/>
      <w:bookmarkStart w:id="956" w:name="_Toc219976954"/>
      <w:bookmarkStart w:id="957" w:name="_Toc220071997"/>
      <w:bookmarkStart w:id="958" w:name="_Toc219889998"/>
      <w:bookmarkStart w:id="959" w:name="_Toc219890250"/>
      <w:bookmarkStart w:id="960" w:name="_Toc219976955"/>
      <w:bookmarkStart w:id="961" w:name="_Toc220071998"/>
      <w:bookmarkStart w:id="962" w:name="_Toc219889999"/>
      <w:bookmarkStart w:id="963" w:name="_Toc219890251"/>
      <w:bookmarkStart w:id="964" w:name="_Toc219976956"/>
      <w:bookmarkStart w:id="965" w:name="_Toc220071999"/>
      <w:bookmarkStart w:id="966" w:name="_Toc219890000"/>
      <w:bookmarkStart w:id="967" w:name="_Toc219890252"/>
      <w:bookmarkStart w:id="968" w:name="_Toc219976957"/>
      <w:bookmarkStart w:id="969" w:name="_Toc220072000"/>
      <w:bookmarkStart w:id="970" w:name="_Toc219890001"/>
      <w:bookmarkStart w:id="971" w:name="_Toc219890253"/>
      <w:bookmarkStart w:id="972" w:name="_Toc219976958"/>
      <w:bookmarkStart w:id="973" w:name="_Toc220072001"/>
      <w:bookmarkStart w:id="974" w:name="_Toc219890002"/>
      <w:bookmarkStart w:id="975" w:name="_Toc219890254"/>
      <w:bookmarkStart w:id="976" w:name="_Toc219976959"/>
      <w:bookmarkStart w:id="977" w:name="_Toc220072002"/>
      <w:bookmarkStart w:id="978" w:name="_Toc219890003"/>
      <w:bookmarkStart w:id="979" w:name="_Toc219890255"/>
      <w:bookmarkStart w:id="980" w:name="_Toc219976960"/>
      <w:bookmarkStart w:id="981" w:name="_Toc220072003"/>
      <w:bookmarkStart w:id="982" w:name="_Toc219890004"/>
      <w:bookmarkStart w:id="983" w:name="_Toc219890256"/>
      <w:bookmarkStart w:id="984" w:name="_Toc219976961"/>
      <w:bookmarkStart w:id="985" w:name="_Toc220072004"/>
      <w:bookmarkStart w:id="986" w:name="_Toc219890005"/>
      <w:bookmarkStart w:id="987" w:name="_Toc219890257"/>
      <w:bookmarkStart w:id="988" w:name="_Toc219976962"/>
      <w:bookmarkStart w:id="989" w:name="_Toc220072005"/>
      <w:bookmarkStart w:id="990" w:name="_Toc219890006"/>
      <w:bookmarkStart w:id="991" w:name="_Toc219890258"/>
      <w:bookmarkStart w:id="992" w:name="_Toc219976963"/>
      <w:bookmarkStart w:id="993" w:name="_Toc220072006"/>
      <w:bookmarkStart w:id="994" w:name="_Toc219890007"/>
      <w:bookmarkStart w:id="995" w:name="_Toc219890259"/>
      <w:bookmarkStart w:id="996" w:name="_Toc219976964"/>
      <w:bookmarkStart w:id="997" w:name="_Toc220072007"/>
      <w:bookmarkStart w:id="998" w:name="_Toc219890008"/>
      <w:bookmarkStart w:id="999" w:name="_Toc219890260"/>
      <w:bookmarkStart w:id="1000" w:name="_Toc219976965"/>
      <w:bookmarkStart w:id="1001" w:name="_Toc220072008"/>
      <w:bookmarkStart w:id="1002" w:name="_Toc219890009"/>
      <w:bookmarkStart w:id="1003" w:name="_Toc219890261"/>
      <w:bookmarkStart w:id="1004" w:name="_Toc219976966"/>
      <w:bookmarkStart w:id="1005" w:name="_Toc220072009"/>
      <w:bookmarkStart w:id="1006" w:name="_Toc219890010"/>
      <w:bookmarkStart w:id="1007" w:name="_Toc219890262"/>
      <w:bookmarkStart w:id="1008" w:name="_Toc219976967"/>
      <w:bookmarkStart w:id="1009" w:name="_Toc220072010"/>
      <w:bookmarkStart w:id="1010" w:name="_Toc219890011"/>
      <w:bookmarkStart w:id="1011" w:name="_Toc219890263"/>
      <w:bookmarkStart w:id="1012" w:name="_Toc219976968"/>
      <w:bookmarkStart w:id="1013" w:name="_Toc220072011"/>
      <w:bookmarkStart w:id="1014" w:name="_Toc219890012"/>
      <w:bookmarkStart w:id="1015" w:name="_Toc219890264"/>
      <w:bookmarkStart w:id="1016" w:name="_Toc219976969"/>
      <w:bookmarkStart w:id="1017" w:name="_Toc220072012"/>
      <w:bookmarkStart w:id="1018" w:name="_Toc219890013"/>
      <w:bookmarkStart w:id="1019" w:name="_Toc219890265"/>
      <w:bookmarkStart w:id="1020" w:name="_Toc219976970"/>
      <w:bookmarkStart w:id="1021" w:name="_Toc220072013"/>
      <w:bookmarkStart w:id="1022" w:name="_Toc219890014"/>
      <w:bookmarkStart w:id="1023" w:name="_Toc219890266"/>
      <w:bookmarkStart w:id="1024" w:name="_Toc219976971"/>
      <w:bookmarkStart w:id="1025" w:name="_Toc220072014"/>
      <w:bookmarkStart w:id="1026" w:name="_Toc219890015"/>
      <w:bookmarkStart w:id="1027" w:name="_Toc219890267"/>
      <w:bookmarkStart w:id="1028" w:name="_Toc219976972"/>
      <w:bookmarkStart w:id="1029" w:name="_Toc220072015"/>
      <w:bookmarkStart w:id="1030" w:name="_Toc219890016"/>
      <w:bookmarkStart w:id="1031" w:name="_Toc219890268"/>
      <w:bookmarkStart w:id="1032" w:name="_Toc219976973"/>
      <w:bookmarkStart w:id="1033" w:name="_Toc220072016"/>
      <w:bookmarkStart w:id="1034" w:name="_Toc219890017"/>
      <w:bookmarkStart w:id="1035" w:name="_Toc219890269"/>
      <w:bookmarkStart w:id="1036" w:name="_Toc219976974"/>
      <w:bookmarkStart w:id="1037" w:name="_Toc220072017"/>
      <w:bookmarkStart w:id="1038" w:name="_Toc219890018"/>
      <w:bookmarkStart w:id="1039" w:name="_Toc219890270"/>
      <w:bookmarkStart w:id="1040" w:name="_Toc219976975"/>
      <w:bookmarkStart w:id="1041" w:name="_Toc220072018"/>
      <w:bookmarkStart w:id="1042" w:name="_Toc219890019"/>
      <w:bookmarkStart w:id="1043" w:name="_Toc219890271"/>
      <w:bookmarkStart w:id="1044" w:name="_Toc219976976"/>
      <w:bookmarkStart w:id="1045" w:name="_Toc220072019"/>
      <w:bookmarkStart w:id="1046" w:name="_Toc219890020"/>
      <w:bookmarkStart w:id="1047" w:name="_Toc219890272"/>
      <w:bookmarkStart w:id="1048" w:name="_Toc219976977"/>
      <w:bookmarkStart w:id="1049" w:name="_Toc220072020"/>
      <w:bookmarkStart w:id="1050" w:name="_Toc219890021"/>
      <w:bookmarkStart w:id="1051" w:name="_Toc219890273"/>
      <w:bookmarkStart w:id="1052" w:name="_Toc219976978"/>
      <w:bookmarkStart w:id="1053" w:name="_Toc220072021"/>
      <w:bookmarkStart w:id="1054" w:name="_Toc219890022"/>
      <w:bookmarkStart w:id="1055" w:name="_Toc219890274"/>
      <w:bookmarkStart w:id="1056" w:name="_Toc219976979"/>
      <w:bookmarkStart w:id="1057" w:name="_Toc220072022"/>
      <w:bookmarkStart w:id="1058" w:name="_Toc219890023"/>
      <w:bookmarkStart w:id="1059" w:name="_Toc219890275"/>
      <w:bookmarkStart w:id="1060" w:name="_Toc219976980"/>
      <w:bookmarkStart w:id="1061" w:name="_Toc220072023"/>
      <w:bookmarkStart w:id="1062" w:name="_Toc219890024"/>
      <w:bookmarkStart w:id="1063" w:name="_Toc219890276"/>
      <w:bookmarkStart w:id="1064" w:name="_Toc219976981"/>
      <w:bookmarkStart w:id="1065" w:name="_Toc220072024"/>
      <w:bookmarkStart w:id="1066" w:name="_Toc219890025"/>
      <w:bookmarkStart w:id="1067" w:name="_Toc219890277"/>
      <w:bookmarkStart w:id="1068" w:name="_Toc219976982"/>
      <w:bookmarkStart w:id="1069" w:name="_Toc220072025"/>
      <w:bookmarkStart w:id="1070" w:name="_Toc219890026"/>
      <w:bookmarkStart w:id="1071" w:name="_Toc219890278"/>
      <w:bookmarkStart w:id="1072" w:name="_Toc219976983"/>
      <w:bookmarkStart w:id="1073" w:name="_Toc220072026"/>
      <w:bookmarkStart w:id="1074" w:name="_Toc219890027"/>
      <w:bookmarkStart w:id="1075" w:name="_Toc219890279"/>
      <w:bookmarkStart w:id="1076" w:name="_Toc219976984"/>
      <w:bookmarkStart w:id="1077" w:name="_Toc220072027"/>
      <w:bookmarkStart w:id="1078" w:name="_Toc219890028"/>
      <w:bookmarkStart w:id="1079" w:name="_Toc219890280"/>
      <w:bookmarkStart w:id="1080" w:name="_Toc219976985"/>
      <w:bookmarkStart w:id="1081" w:name="_Toc220072028"/>
      <w:bookmarkStart w:id="1082" w:name="_Toc219890029"/>
      <w:bookmarkStart w:id="1083" w:name="_Toc219890281"/>
      <w:bookmarkStart w:id="1084" w:name="_Toc219976986"/>
      <w:bookmarkStart w:id="1085" w:name="_Toc220072029"/>
      <w:bookmarkStart w:id="1086" w:name="_Toc219890030"/>
      <w:bookmarkStart w:id="1087" w:name="_Toc219890282"/>
      <w:bookmarkStart w:id="1088" w:name="_Toc219976987"/>
      <w:bookmarkStart w:id="1089" w:name="_Toc220072030"/>
      <w:bookmarkStart w:id="1090" w:name="_Toc219890031"/>
      <w:bookmarkStart w:id="1091" w:name="_Toc219890283"/>
      <w:bookmarkStart w:id="1092" w:name="_Toc219976988"/>
      <w:bookmarkStart w:id="1093" w:name="_Toc220072031"/>
      <w:bookmarkStart w:id="1094" w:name="_Toc219890032"/>
      <w:bookmarkStart w:id="1095" w:name="_Toc219890284"/>
      <w:bookmarkStart w:id="1096" w:name="_Toc219976989"/>
      <w:bookmarkStart w:id="1097" w:name="_Toc220072032"/>
      <w:bookmarkStart w:id="1098" w:name="_Toc219890033"/>
      <w:bookmarkStart w:id="1099" w:name="_Toc219890285"/>
      <w:bookmarkStart w:id="1100" w:name="_Toc219976990"/>
      <w:bookmarkStart w:id="1101" w:name="_Toc220072033"/>
      <w:bookmarkStart w:id="1102" w:name="_Toc219890034"/>
      <w:bookmarkStart w:id="1103" w:name="_Toc219890286"/>
      <w:bookmarkStart w:id="1104" w:name="_Toc219976991"/>
      <w:bookmarkStart w:id="1105" w:name="_Toc220072034"/>
      <w:bookmarkStart w:id="1106" w:name="_Toc219890035"/>
      <w:bookmarkStart w:id="1107" w:name="_Toc219890287"/>
      <w:bookmarkStart w:id="1108" w:name="_Toc219976992"/>
      <w:bookmarkStart w:id="1109" w:name="_Toc220072035"/>
      <w:bookmarkStart w:id="1110" w:name="_Toc219890036"/>
      <w:bookmarkStart w:id="1111" w:name="_Toc219890288"/>
      <w:bookmarkStart w:id="1112" w:name="_Toc219976993"/>
      <w:bookmarkStart w:id="1113" w:name="_Toc220072036"/>
      <w:bookmarkStart w:id="1114" w:name="_Toc219890037"/>
      <w:bookmarkStart w:id="1115" w:name="_Toc219890289"/>
      <w:bookmarkStart w:id="1116" w:name="_Toc219976994"/>
      <w:bookmarkStart w:id="1117" w:name="_Toc220072037"/>
      <w:bookmarkStart w:id="1118" w:name="_Toc219890038"/>
      <w:bookmarkStart w:id="1119" w:name="_Toc219890290"/>
      <w:bookmarkStart w:id="1120" w:name="_Toc219976995"/>
      <w:bookmarkStart w:id="1121" w:name="_Toc220072038"/>
      <w:bookmarkStart w:id="1122" w:name="_Toc219890039"/>
      <w:bookmarkStart w:id="1123" w:name="_Toc219890291"/>
      <w:bookmarkStart w:id="1124" w:name="_Toc219976996"/>
      <w:bookmarkStart w:id="1125" w:name="_Toc220072039"/>
      <w:bookmarkStart w:id="1126" w:name="_Toc219890040"/>
      <w:bookmarkStart w:id="1127" w:name="_Toc219890292"/>
      <w:bookmarkStart w:id="1128" w:name="_Toc219976997"/>
      <w:bookmarkStart w:id="1129" w:name="_Toc220072040"/>
      <w:bookmarkStart w:id="1130" w:name="_Toc219890041"/>
      <w:bookmarkStart w:id="1131" w:name="_Toc219890293"/>
      <w:bookmarkStart w:id="1132" w:name="_Toc219976998"/>
      <w:bookmarkStart w:id="1133" w:name="_Toc220072041"/>
      <w:bookmarkStart w:id="1134" w:name="_Toc219890042"/>
      <w:bookmarkStart w:id="1135" w:name="_Toc219890294"/>
      <w:bookmarkStart w:id="1136" w:name="_Toc219976999"/>
      <w:bookmarkStart w:id="1137" w:name="_Toc220072042"/>
      <w:bookmarkStart w:id="1138" w:name="_Toc219890043"/>
      <w:bookmarkStart w:id="1139" w:name="_Toc219890295"/>
      <w:bookmarkStart w:id="1140" w:name="_Toc219977000"/>
      <w:bookmarkStart w:id="1141" w:name="_Toc220072043"/>
      <w:bookmarkStart w:id="1142" w:name="_Toc219890044"/>
      <w:bookmarkStart w:id="1143" w:name="_Toc219890296"/>
      <w:bookmarkStart w:id="1144" w:name="_Toc219977001"/>
      <w:bookmarkStart w:id="1145" w:name="_Toc220072044"/>
      <w:bookmarkStart w:id="1146" w:name="_Toc219890045"/>
      <w:bookmarkStart w:id="1147" w:name="_Toc219890297"/>
      <w:bookmarkStart w:id="1148" w:name="_Toc219977002"/>
      <w:bookmarkStart w:id="1149" w:name="_Toc220072045"/>
      <w:bookmarkStart w:id="1150" w:name="_Toc219890046"/>
      <w:bookmarkStart w:id="1151" w:name="_Toc219890298"/>
      <w:bookmarkStart w:id="1152" w:name="_Toc219977003"/>
      <w:bookmarkStart w:id="1153" w:name="_Toc220072046"/>
      <w:bookmarkStart w:id="1154" w:name="_Toc219890047"/>
      <w:bookmarkStart w:id="1155" w:name="_Toc219890299"/>
      <w:bookmarkStart w:id="1156" w:name="_Toc219977004"/>
      <w:bookmarkStart w:id="1157" w:name="_Toc220072047"/>
      <w:bookmarkStart w:id="1158" w:name="_Toc219890048"/>
      <w:bookmarkStart w:id="1159" w:name="_Toc219890300"/>
      <w:bookmarkStart w:id="1160" w:name="_Toc219977005"/>
      <w:bookmarkStart w:id="1161" w:name="_Toc220072048"/>
      <w:bookmarkStart w:id="1162" w:name="_Toc219890049"/>
      <w:bookmarkStart w:id="1163" w:name="_Toc219890301"/>
      <w:bookmarkStart w:id="1164" w:name="_Toc219977006"/>
      <w:bookmarkStart w:id="1165" w:name="_Toc220072049"/>
      <w:bookmarkStart w:id="1166" w:name="_Toc219890050"/>
      <w:bookmarkStart w:id="1167" w:name="_Toc219890302"/>
      <w:bookmarkStart w:id="1168" w:name="_Toc219977007"/>
      <w:bookmarkStart w:id="1169" w:name="_Toc220072050"/>
      <w:bookmarkStart w:id="1170" w:name="_Toc219890051"/>
      <w:bookmarkStart w:id="1171" w:name="_Toc219890303"/>
      <w:bookmarkStart w:id="1172" w:name="_Toc219977008"/>
      <w:bookmarkStart w:id="1173" w:name="_Toc220072051"/>
      <w:bookmarkStart w:id="1174" w:name="_Toc219890052"/>
      <w:bookmarkStart w:id="1175" w:name="_Toc219890304"/>
      <w:bookmarkStart w:id="1176" w:name="_Toc219977009"/>
      <w:bookmarkStart w:id="1177" w:name="_Toc220072052"/>
      <w:bookmarkStart w:id="1178" w:name="_Toc219890053"/>
      <w:bookmarkStart w:id="1179" w:name="_Toc219890305"/>
      <w:bookmarkStart w:id="1180" w:name="_Toc219977010"/>
      <w:bookmarkStart w:id="1181" w:name="_Toc220072053"/>
      <w:bookmarkStart w:id="1182" w:name="_Toc219890054"/>
      <w:bookmarkStart w:id="1183" w:name="_Toc219890306"/>
      <w:bookmarkStart w:id="1184" w:name="_Toc219977011"/>
      <w:bookmarkStart w:id="1185" w:name="_Toc220072054"/>
      <w:bookmarkStart w:id="1186" w:name="_Toc219890055"/>
      <w:bookmarkStart w:id="1187" w:name="_Toc219890307"/>
      <w:bookmarkStart w:id="1188" w:name="_Toc219977012"/>
      <w:bookmarkStart w:id="1189" w:name="_Toc220072055"/>
      <w:bookmarkStart w:id="1190" w:name="_Toc219890056"/>
      <w:bookmarkStart w:id="1191" w:name="_Toc219890308"/>
      <w:bookmarkStart w:id="1192" w:name="_Toc219977013"/>
      <w:bookmarkStart w:id="1193" w:name="_Toc220072056"/>
      <w:bookmarkStart w:id="1194" w:name="_Toc219890057"/>
      <w:bookmarkStart w:id="1195" w:name="_Toc219890309"/>
      <w:bookmarkStart w:id="1196" w:name="_Toc219977014"/>
      <w:bookmarkStart w:id="1197" w:name="_Toc220072057"/>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935"/>
    </w:p>
    <w:p w14:paraId="2B8A7E4A" w14:textId="77777777" w:rsidR="004C440E" w:rsidRDefault="004C440E">
      <w:pPr>
        <w:spacing w:line="259" w:lineRule="auto"/>
        <w:jc w:val="left"/>
        <w:rPr>
          <w:i/>
          <w:sz w:val="18"/>
        </w:rPr>
      </w:pPr>
      <w:r>
        <w:rPr>
          <w:i/>
          <w:sz w:val="18"/>
        </w:rPr>
        <w:br w:type="page"/>
      </w:r>
    </w:p>
    <w:p w14:paraId="28C4892F" w14:textId="6D8353D0" w:rsidR="00D726BE" w:rsidRPr="00660E6F" w:rsidRDefault="00D726BE" w:rsidP="00AB0C3B">
      <w:pPr>
        <w:pStyle w:val="Titre1"/>
        <w:numPr>
          <w:ilvl w:val="0"/>
          <w:numId w:val="0"/>
        </w:numPr>
        <w:ind w:left="792"/>
      </w:pPr>
      <w:bookmarkStart w:id="1198" w:name="_Toc232172251"/>
      <w:r w:rsidRPr="00370DF7">
        <w:lastRenderedPageBreak/>
        <w:t xml:space="preserve">ANNEXE </w:t>
      </w:r>
      <w:r w:rsidR="004C440E">
        <w:t>8</w:t>
      </w:r>
      <w:r w:rsidR="00F62D66" w:rsidRPr="00370DF7">
        <w:t xml:space="preserve">. </w:t>
      </w:r>
      <w:r w:rsidRPr="00370DF7">
        <w:t>MODÈLE DE DÉCLARATION DE SUBROGATION À COMPLÉTER</w:t>
      </w:r>
      <w:bookmarkEnd w:id="1198"/>
    </w:p>
    <w:p w14:paraId="670C9DB0" w14:textId="77777777" w:rsidR="00D16A39" w:rsidRPr="003E2F2F" w:rsidRDefault="00D16A39" w:rsidP="00370DF7">
      <w:pPr>
        <w:spacing w:before="34"/>
      </w:pPr>
      <w:r w:rsidRPr="003E2F2F">
        <w:t>Je soussigné(e),</w:t>
      </w:r>
    </w:p>
    <w:p w14:paraId="6A0A57C1" w14:textId="77777777" w:rsidR="00D16A39" w:rsidRPr="003E2F2F" w:rsidRDefault="00D16A39" w:rsidP="007523A8">
      <w:pPr>
        <w:spacing w:before="34"/>
      </w:pPr>
      <w:r w:rsidRPr="003E2F2F">
        <w:t>Monsieur / Madame (*),</w:t>
      </w:r>
    </w:p>
    <w:p w14:paraId="29D579C1" w14:textId="77777777" w:rsidR="00D16A39" w:rsidRPr="003E2F2F" w:rsidRDefault="00D16A39"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7DACB781" w14:textId="77777777" w:rsidR="00D16A39" w:rsidRPr="003E2F2F" w:rsidRDefault="00D16A39"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77DE737A" w14:textId="77777777" w:rsidR="00D16A39" w:rsidRPr="003E2F2F" w:rsidRDefault="00D16A39" w:rsidP="00370DF7">
      <w:pPr>
        <w:tabs>
          <w:tab w:val="left" w:leader="dot" w:pos="9638"/>
        </w:tabs>
        <w:spacing w:before="34"/>
      </w:pPr>
      <w:r w:rsidRPr="003E2F2F">
        <w:t xml:space="preserve">Ayant qualité de mandataire personne physique / président(e) de l’association de financement électorale (*) : </w:t>
      </w:r>
      <w:r w:rsidRPr="003E2F2F">
        <w:tab/>
      </w:r>
    </w:p>
    <w:p w14:paraId="412A6914" w14:textId="77777777" w:rsidR="00D16A39" w:rsidRPr="003E2F2F" w:rsidRDefault="00D16A39" w:rsidP="007523A8">
      <w:pPr>
        <w:tabs>
          <w:tab w:val="left" w:leader="dot" w:pos="8820"/>
          <w:tab w:val="left" w:leader="dot" w:pos="9638"/>
        </w:tabs>
        <w:spacing w:before="34"/>
      </w:pPr>
      <w:r w:rsidRPr="003E2F2F">
        <w:t xml:space="preserve">Agissant au nom et pour le compte de </w:t>
      </w:r>
    </w:p>
    <w:p w14:paraId="130DF2F2" w14:textId="77777777" w:rsidR="00D16A39" w:rsidRPr="003E2F2F" w:rsidRDefault="00D16A39"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192DD6C1" w14:textId="77777777" w:rsidR="00D16A39" w:rsidRPr="003E2F2F" w:rsidRDefault="00D16A39"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6CCE9BEA" w14:textId="69859EA8" w:rsidR="00D16A39" w:rsidRPr="003E2F2F" w:rsidRDefault="00D16A39" w:rsidP="007523A8">
      <w:pPr>
        <w:tabs>
          <w:tab w:val="left" w:leader="dot" w:pos="9638"/>
        </w:tabs>
        <w:spacing w:before="34"/>
      </w:pPr>
      <w:r w:rsidRPr="003E2F2F">
        <w:t xml:space="preserve">candidat(e) aux élections </w:t>
      </w:r>
      <w:r w:rsidR="00B56590" w:rsidRPr="003E2F2F">
        <w:t>sénatoriales</w:t>
      </w:r>
      <w:r w:rsidRPr="003E2F2F">
        <w:t xml:space="preserve"> de 2026 dans </w:t>
      </w:r>
      <w:r w:rsidR="00CF3600" w:rsidRPr="003E2F2F">
        <w:t>le département</w:t>
      </w:r>
      <w:r w:rsidR="0019550F">
        <w:t xml:space="preserve"> ou la collectivité</w:t>
      </w:r>
      <w:r w:rsidR="00CF3600" w:rsidRPr="003E2F2F">
        <w:t xml:space="preserve"> </w:t>
      </w:r>
      <w:r w:rsidRPr="003E2F2F">
        <w:t xml:space="preserve">de : </w:t>
      </w:r>
    </w:p>
    <w:p w14:paraId="4D4045C3" w14:textId="77777777" w:rsidR="00D16A39" w:rsidRPr="003E2F2F" w:rsidRDefault="00D16A39" w:rsidP="007523A8">
      <w:pPr>
        <w:tabs>
          <w:tab w:val="left" w:leader="dot" w:pos="9638"/>
        </w:tabs>
        <w:spacing w:before="34"/>
        <w:rPr>
          <w:b/>
          <w:sz w:val="22"/>
          <w:szCs w:val="22"/>
        </w:rPr>
      </w:pPr>
      <w:r w:rsidRPr="003E2F2F">
        <w:tab/>
      </w:r>
    </w:p>
    <w:p w14:paraId="4B9FB19C" w14:textId="77777777" w:rsidR="00D16A39" w:rsidRPr="003E2F2F" w:rsidRDefault="00D16A39" w:rsidP="00370DF7">
      <w:pPr>
        <w:tabs>
          <w:tab w:val="left" w:leader="dot" w:pos="9638"/>
        </w:tabs>
      </w:pPr>
      <w:r w:rsidRPr="003E2F2F">
        <w:t>Demande à ce que le remboursement des frais de propagande officielle (article R. 39 du code électoral) exposés dans le cadre de</w:t>
      </w:r>
      <w:r w:rsidRPr="003E2F2F">
        <w:rPr>
          <w:szCs w:val="24"/>
          <w:vertAlign w:val="superscript"/>
        </w:rPr>
        <w:footnoteReference w:id="40"/>
      </w:r>
      <w:r w:rsidRPr="003E2F2F">
        <w:rPr>
          <w:rFonts w:ascii="Calibri" w:hAnsi="Calibri" w:cs="Calibri"/>
        </w:rPr>
        <w:t> </w:t>
      </w:r>
      <w:r w:rsidRPr="003E2F2F">
        <w: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247"/>
      </w:tblGrid>
      <w:tr w:rsidR="00D16A39" w:rsidRPr="003E2F2F" w14:paraId="4474CA70" w14:textId="77777777" w:rsidTr="00370DF7">
        <w:trPr>
          <w:trHeight w:val="466"/>
          <w:jc w:val="center"/>
        </w:trPr>
        <w:tc>
          <w:tcPr>
            <w:tcW w:w="2247" w:type="dxa"/>
            <w:vAlign w:val="center"/>
          </w:tcPr>
          <w:p w14:paraId="486D88DC" w14:textId="0E4B2766" w:rsidR="00D16A39" w:rsidRPr="003E2F2F" w:rsidRDefault="00C9232E" w:rsidP="00370DF7">
            <w:pPr>
              <w:tabs>
                <w:tab w:val="left" w:pos="168"/>
                <w:tab w:val="left" w:leader="dot" w:pos="9638"/>
              </w:tabs>
              <w:ind w:left="324" w:hanging="324"/>
            </w:pPr>
            <w:sdt>
              <w:sdtPr>
                <w:id w:val="415365345"/>
                <w14:checkbox>
                  <w14:checked w14:val="0"/>
                  <w14:checkedState w14:val="2612" w14:font="MS Gothic"/>
                  <w14:uncheckedState w14:val="2610" w14:font="MS Gothic"/>
                </w14:checkbox>
              </w:sdtPr>
              <w:sdtEndPr/>
              <w:sdtContent>
                <w:r w:rsidR="00140AE9" w:rsidRPr="003E2F2F">
                  <w:rPr>
                    <w:rFonts w:ascii="Segoe UI Symbol" w:eastAsia="MS Gothic" w:hAnsi="Segoe UI Symbol" w:cs="Segoe UI Symbol"/>
                  </w:rPr>
                  <w:t>☐</w:t>
                </w:r>
              </w:sdtContent>
            </w:sdt>
            <w:r w:rsidR="00D16A39" w:rsidRPr="003E2F2F">
              <w:t xml:space="preserve">  L’impression des bulletins de vote</w:t>
            </w:r>
          </w:p>
        </w:tc>
        <w:tc>
          <w:tcPr>
            <w:tcW w:w="2247" w:type="dxa"/>
            <w:vAlign w:val="center"/>
          </w:tcPr>
          <w:p w14:paraId="2D283BEF" w14:textId="77777777" w:rsidR="00D16A39" w:rsidRPr="003E2F2F" w:rsidRDefault="00C9232E" w:rsidP="00370DF7">
            <w:pPr>
              <w:tabs>
                <w:tab w:val="left" w:pos="168"/>
                <w:tab w:val="left" w:leader="dot" w:pos="9638"/>
              </w:tabs>
              <w:ind w:left="324" w:hanging="324"/>
            </w:pPr>
            <w:sdt>
              <w:sdtPr>
                <w:id w:val="424159156"/>
                <w14:checkbox>
                  <w14:checked w14:val="0"/>
                  <w14:checkedState w14:val="2612" w14:font="MS Gothic"/>
                  <w14:uncheckedState w14:val="2610" w14:font="MS Gothic"/>
                </w14:checkbox>
              </w:sdtPr>
              <w:sdtEndPr/>
              <w:sdtContent>
                <w:r w:rsidR="00D16A39" w:rsidRPr="003E2F2F">
                  <w:rPr>
                    <w:rFonts w:ascii="Segoe UI Symbol" w:hAnsi="Segoe UI Symbol" w:cs="Segoe UI Symbol"/>
                  </w:rPr>
                  <w:t>☐</w:t>
                </w:r>
              </w:sdtContent>
            </w:sdt>
            <w:r w:rsidR="00D16A39" w:rsidRPr="003E2F2F">
              <w:t xml:space="preserve">  L’impression des circulaires</w:t>
            </w:r>
          </w:p>
        </w:tc>
      </w:tr>
    </w:tbl>
    <w:p w14:paraId="0BB10A9B" w14:textId="77777777" w:rsidR="00D16A39" w:rsidRPr="003E2F2F" w:rsidRDefault="00D16A39" w:rsidP="00370DF7">
      <w:pPr>
        <w:tabs>
          <w:tab w:val="left" w:leader="dot" w:pos="9638"/>
        </w:tabs>
        <w:spacing w:before="34"/>
      </w:pPr>
      <w:r w:rsidRPr="003E2F2F">
        <w:t>soit directement effectué au profit du prestataire désigné ci-après</w:t>
      </w:r>
      <w:r w:rsidRPr="003E2F2F">
        <w:rPr>
          <w:szCs w:val="24"/>
          <w:vertAlign w:val="superscript"/>
        </w:rPr>
        <w:footnoteReference w:id="41"/>
      </w:r>
      <w:r w:rsidRPr="003E2F2F">
        <w:rPr>
          <w:rFonts w:ascii="Calibri" w:hAnsi="Calibri" w:cs="Calibri"/>
        </w:rPr>
        <w:t> </w:t>
      </w:r>
      <w:r w:rsidRPr="003E2F2F">
        <w:t>:</w:t>
      </w:r>
    </w:p>
    <w:p w14:paraId="21F0812D" w14:textId="77777777" w:rsidR="00D16A39" w:rsidRPr="003E2F2F" w:rsidRDefault="00D16A39" w:rsidP="007523A8">
      <w:pPr>
        <w:tabs>
          <w:tab w:val="left" w:leader="dot" w:pos="9638"/>
        </w:tabs>
        <w:spacing w:before="34"/>
      </w:pPr>
      <w:r w:rsidRPr="003E2F2F">
        <w:t>Raison sociale</w:t>
      </w:r>
      <w:r w:rsidRPr="003E2F2F">
        <w:rPr>
          <w:rFonts w:ascii="Calibri" w:hAnsi="Calibri" w:cs="Calibri"/>
        </w:rPr>
        <w:t> </w:t>
      </w:r>
      <w:r w:rsidRPr="003E2F2F">
        <w:t xml:space="preserve">: </w:t>
      </w:r>
      <w:r w:rsidRPr="003E2F2F">
        <w:tab/>
      </w:r>
    </w:p>
    <w:p w14:paraId="22985CE9" w14:textId="77777777" w:rsidR="00D16A39" w:rsidRPr="003E2F2F" w:rsidRDefault="00D16A39" w:rsidP="007523A8">
      <w:pPr>
        <w:tabs>
          <w:tab w:val="left" w:leader="dot" w:pos="9638"/>
        </w:tabs>
        <w:spacing w:before="34"/>
      </w:pPr>
      <w:r w:rsidRPr="003E2F2F">
        <w:t>N° SIRET (14 chiffres)</w:t>
      </w:r>
      <w:r w:rsidRPr="003E2F2F">
        <w:rPr>
          <w:rFonts w:ascii="Calibri" w:hAnsi="Calibri" w:cs="Calibri"/>
        </w:rPr>
        <w:t> </w:t>
      </w:r>
      <w:r w:rsidRPr="003E2F2F">
        <w:t xml:space="preserve">: </w:t>
      </w:r>
      <w:r w:rsidRPr="003E2F2F">
        <w:tab/>
      </w:r>
    </w:p>
    <w:p w14:paraId="4A312E03" w14:textId="77777777" w:rsidR="00D16A39" w:rsidRPr="003E2F2F" w:rsidRDefault="00D16A39" w:rsidP="00370DF7">
      <w:pPr>
        <w:pStyle w:val="NormalWeb"/>
        <w:tabs>
          <w:tab w:val="left" w:leader="dot" w:pos="9638"/>
        </w:tabs>
        <w:spacing w:before="0" w:after="60"/>
        <w:rPr>
          <w:lang w:eastAsia="x-none"/>
        </w:rPr>
      </w:pPr>
      <w:r w:rsidRPr="003E2F2F">
        <w:rPr>
          <w:lang w:eastAsia="x-none"/>
        </w:rPr>
        <w:t>Adresse :</w:t>
      </w:r>
      <w:r w:rsidRPr="003E2F2F">
        <w:rPr>
          <w:lang w:eastAsia="x-none"/>
        </w:rPr>
        <w:tab/>
      </w:r>
    </w:p>
    <w:p w14:paraId="5BBEFAFC" w14:textId="77777777" w:rsidR="00D16A39" w:rsidRPr="003E2F2F" w:rsidRDefault="00D16A39" w:rsidP="007523A8">
      <w:pPr>
        <w:pStyle w:val="NormalWeb"/>
        <w:tabs>
          <w:tab w:val="left" w:leader="dot" w:pos="9638"/>
        </w:tabs>
        <w:spacing w:before="0" w:after="60"/>
      </w:pPr>
      <w:r w:rsidRPr="003E2F2F">
        <w:t xml:space="preserve">Code Postal : ......................................... Ville : </w:t>
      </w:r>
      <w:r w:rsidRPr="003E2F2F">
        <w:tab/>
      </w:r>
    </w:p>
    <w:p w14:paraId="48AF83D7" w14:textId="77777777" w:rsidR="00D16A39" w:rsidRPr="003E2F2F" w:rsidRDefault="00D16A39" w:rsidP="007523A8">
      <w:pPr>
        <w:pStyle w:val="NormalWeb"/>
        <w:tabs>
          <w:tab w:val="left" w:leader="dot" w:pos="9638"/>
        </w:tabs>
        <w:spacing w:before="0" w:after="60"/>
      </w:pPr>
      <w:r w:rsidRPr="003E2F2F">
        <w:t>Adresse électronique :</w:t>
      </w:r>
      <w:r w:rsidRPr="003E2F2F">
        <w:tab/>
      </w:r>
    </w:p>
    <w:p w14:paraId="1061B755" w14:textId="77777777" w:rsidR="00D16A39" w:rsidRPr="003E2F2F" w:rsidRDefault="00D16A39" w:rsidP="00370DF7">
      <w:pPr>
        <w:pStyle w:val="NormalWeb"/>
        <w:tabs>
          <w:tab w:val="left" w:leader="dot" w:pos="9638"/>
        </w:tabs>
        <w:spacing w:before="0"/>
      </w:pPr>
      <w:r w:rsidRPr="003E2F2F">
        <w:t xml:space="preserve">Téléphone : </w:t>
      </w:r>
      <w:r w:rsidRPr="003E2F2F">
        <w:tab/>
      </w:r>
    </w:p>
    <w:p w14:paraId="479A47E4" w14:textId="77777777" w:rsidR="00D16A39" w:rsidRPr="003E2F2F" w:rsidRDefault="00D16A39" w:rsidP="00370DF7">
      <w:r w:rsidRPr="003E2F2F">
        <w:rPr>
          <w:rFonts w:eastAsia="Marianne" w:cs="Marianne"/>
          <w:color w:val="000000"/>
        </w:rPr>
        <w:t>Le versement est reçu directement par subrogation dans le cadre du contrat de factoring. Le factor devra être avisé de toute demande de renseignements ou réclamations.</w:t>
      </w:r>
      <w:r w:rsidRPr="003E2F2F">
        <w:rPr>
          <w:rFonts w:ascii="Calibri" w:eastAsia="Marianne" w:hAnsi="Calibri" w:cs="Calibri"/>
          <w:color w:val="000000"/>
        </w:rPr>
        <w:t> </w:t>
      </w:r>
      <w:r w:rsidRPr="003E2F2F">
        <w:rPr>
          <w:rFonts w:eastAsia="Marianne" w:cs="Marianne"/>
          <w:color w:val="000000"/>
        </w:rPr>
        <w:t xml:space="preserve"> </w:t>
      </w:r>
    </w:p>
    <w:p w14:paraId="0AEA211E" w14:textId="77777777" w:rsidR="00D16A39" w:rsidRPr="003E2F2F" w:rsidRDefault="00D16A39" w:rsidP="00370DF7">
      <w:pPr>
        <w:tabs>
          <w:tab w:val="left" w:leader="dot" w:pos="3402"/>
        </w:tabs>
      </w:pPr>
      <w:r w:rsidRPr="003E2F2F">
        <w:t>Fait à</w:t>
      </w:r>
      <w:r w:rsidRPr="003E2F2F">
        <w:tab/>
      </w:r>
    </w:p>
    <w:p w14:paraId="53054314" w14:textId="77777777" w:rsidR="00D16A39" w:rsidRPr="003E2F2F" w:rsidRDefault="00D16A39" w:rsidP="00370DF7">
      <w:pPr>
        <w:tabs>
          <w:tab w:val="left" w:leader="dot" w:pos="3402"/>
        </w:tabs>
        <w:ind w:right="5812"/>
      </w:pPr>
      <w:r w:rsidRPr="003E2F2F">
        <w:t>Le</w:t>
      </w:r>
      <w:r w:rsidRPr="003E2F2F">
        <w:tab/>
      </w:r>
    </w:p>
    <w:p w14:paraId="3048A79E" w14:textId="5DEC814A" w:rsidR="00A62573" w:rsidRPr="003E2F2F" w:rsidRDefault="00D16A39" w:rsidP="00370DF7">
      <w:pPr>
        <w:spacing w:before="34"/>
        <w:rPr>
          <w:b/>
          <w:sz w:val="20"/>
          <w:szCs w:val="20"/>
          <w:u w:val="single"/>
        </w:rPr>
      </w:pPr>
      <w:r w:rsidRPr="003E2F2F">
        <w:rPr>
          <w:b/>
        </w:rPr>
        <w:t>Signature :</w:t>
      </w:r>
    </w:p>
    <w:p w14:paraId="040995E5" w14:textId="7908E520" w:rsidR="00A62573" w:rsidRPr="003E2F2F" w:rsidRDefault="00A62573" w:rsidP="007523A8">
      <w:pPr>
        <w:spacing w:before="34"/>
        <w:rPr>
          <w:b/>
          <w:sz w:val="20"/>
          <w:szCs w:val="20"/>
          <w:u w:val="single"/>
        </w:rPr>
      </w:pPr>
    </w:p>
    <w:p w14:paraId="6E71BA24" w14:textId="767A3666" w:rsidR="00D16A39" w:rsidRPr="003E2F2F" w:rsidRDefault="00D16A39" w:rsidP="007523A8">
      <w:pPr>
        <w:spacing w:before="34"/>
        <w:rPr>
          <w:b/>
          <w:sz w:val="20"/>
          <w:szCs w:val="20"/>
          <w:u w:val="single"/>
        </w:rPr>
      </w:pPr>
    </w:p>
    <w:p w14:paraId="4985D832" w14:textId="6E243E95" w:rsidR="00D16A39" w:rsidRPr="003E2F2F" w:rsidRDefault="00D16A39" w:rsidP="007523A8">
      <w:pPr>
        <w:spacing w:before="34"/>
        <w:rPr>
          <w:b/>
          <w:sz w:val="20"/>
          <w:szCs w:val="20"/>
          <w:u w:val="single"/>
        </w:rPr>
      </w:pPr>
    </w:p>
    <w:p w14:paraId="7F81D169" w14:textId="724A08DD" w:rsidR="00D16A39" w:rsidRPr="003E2F2F" w:rsidRDefault="00D16A39" w:rsidP="007523A8">
      <w:pPr>
        <w:spacing w:before="34"/>
        <w:rPr>
          <w:b/>
          <w:sz w:val="20"/>
          <w:szCs w:val="20"/>
          <w:u w:val="single"/>
        </w:rPr>
      </w:pPr>
    </w:p>
    <w:p w14:paraId="7928BD35" w14:textId="77777777" w:rsidR="00D16A39" w:rsidRPr="003E2F2F" w:rsidRDefault="00D16A39" w:rsidP="007523A8">
      <w:pPr>
        <w:spacing w:before="34"/>
        <w:rPr>
          <w:i/>
          <w:sz w:val="18"/>
        </w:rPr>
      </w:pPr>
    </w:p>
    <w:p w14:paraId="7EC82178" w14:textId="47BE816E" w:rsidR="00A62573" w:rsidRPr="003E2F2F" w:rsidRDefault="00D16A39" w:rsidP="007523A8">
      <w:pPr>
        <w:spacing w:before="34"/>
        <w:rPr>
          <w:b/>
          <w:sz w:val="20"/>
          <w:szCs w:val="20"/>
          <w:u w:val="single"/>
        </w:rPr>
      </w:pPr>
      <w:r w:rsidRPr="003E2F2F">
        <w:rPr>
          <w:i/>
          <w:sz w:val="18"/>
        </w:rPr>
        <w:t>* Rayer la mention inutile</w:t>
      </w:r>
    </w:p>
    <w:p w14:paraId="52552CB8" w14:textId="640111B6" w:rsidR="00D726BE" w:rsidRPr="003E2F2F" w:rsidRDefault="00A62573" w:rsidP="00470064">
      <w:pPr>
        <w:pStyle w:val="Titre1"/>
        <w:numPr>
          <w:ilvl w:val="0"/>
          <w:numId w:val="0"/>
        </w:numPr>
        <w:ind w:left="792" w:hanging="360"/>
      </w:pPr>
      <w:r w:rsidRPr="003E2F2F">
        <w:br w:type="page" w:clear="all"/>
      </w:r>
      <w:bookmarkStart w:id="1199" w:name="_Toc231801508"/>
      <w:bookmarkStart w:id="1200" w:name="_Toc231801509"/>
      <w:bookmarkStart w:id="1201" w:name="_Toc231801510"/>
      <w:bookmarkStart w:id="1202" w:name="_Toc231801511"/>
      <w:bookmarkStart w:id="1203" w:name="_Toc231801513"/>
      <w:bookmarkStart w:id="1204" w:name="_Toc231801514"/>
      <w:bookmarkStart w:id="1205" w:name="_Toc231801515"/>
      <w:bookmarkStart w:id="1206" w:name="_Toc231801516"/>
      <w:bookmarkStart w:id="1207" w:name="_Toc46754678"/>
      <w:bookmarkStart w:id="1208" w:name="_Toc46772071"/>
      <w:bookmarkStart w:id="1209" w:name="_Toc232172252"/>
      <w:bookmarkEnd w:id="1199"/>
      <w:bookmarkEnd w:id="1200"/>
      <w:bookmarkEnd w:id="1201"/>
      <w:bookmarkEnd w:id="1202"/>
      <w:bookmarkEnd w:id="1203"/>
      <w:bookmarkEnd w:id="1204"/>
      <w:bookmarkEnd w:id="1205"/>
      <w:bookmarkEnd w:id="1206"/>
      <w:r w:rsidR="00D726BE" w:rsidRPr="003E2F2F">
        <w:lastRenderedPageBreak/>
        <w:t xml:space="preserve">ANNEXE </w:t>
      </w:r>
      <w:r w:rsidR="004C440E">
        <w:t>9</w:t>
      </w:r>
      <w:r w:rsidR="00F62D66">
        <w:t>.</w:t>
      </w:r>
      <w:r w:rsidR="00C408D7" w:rsidRPr="00370DF7">
        <w:rPr>
          <w:rFonts w:ascii="Calibri" w:hAnsi="Calibri" w:cs="Calibri"/>
        </w:rPr>
        <w:t> </w:t>
      </w:r>
      <w:r w:rsidR="00D726BE" w:rsidRPr="003E2F2F">
        <w:t xml:space="preserve">FICHE POUR LA CRÉATION DE L’IDENTITÉ </w:t>
      </w:r>
      <w:r w:rsidR="00F90576" w:rsidRPr="003E2F2F">
        <w:t xml:space="preserve">DU MANDATAIRE DU CANDIDAT </w:t>
      </w:r>
      <w:r w:rsidR="00D726BE" w:rsidRPr="003E2F2F">
        <w:t>DANS</w:t>
      </w:r>
      <w:r w:rsidR="00D726BE" w:rsidRPr="003E2F2F">
        <w:rPr>
          <w:rFonts w:ascii="Calibri" w:hAnsi="Calibri" w:cs="Calibri"/>
        </w:rPr>
        <w:t> </w:t>
      </w:r>
      <w:r w:rsidR="00D726BE" w:rsidRPr="003E2F2F">
        <w:t>CHORUS</w:t>
      </w:r>
      <w:bookmarkEnd w:id="1207"/>
      <w:bookmarkEnd w:id="1208"/>
      <w:bookmarkEnd w:id="1209"/>
    </w:p>
    <w:p w14:paraId="28A1713A" w14:textId="77777777" w:rsidR="00D726BE" w:rsidRPr="003E2F2F" w:rsidRDefault="00D726BE" w:rsidP="00370DF7"/>
    <w:p w14:paraId="5F2CDA7A" w14:textId="70BAA544" w:rsidR="00BD4931" w:rsidRPr="003E2F2F" w:rsidRDefault="00BD4931" w:rsidP="007523A8">
      <w:r w:rsidRPr="003E2F2F">
        <w:t xml:space="preserve">Ce document doit être complété par le </w:t>
      </w:r>
      <w:r w:rsidRPr="00370DF7">
        <w:rPr>
          <w:b/>
          <w:u w:val="single"/>
        </w:rPr>
        <w:t>mandataire financier</w:t>
      </w:r>
      <w:r w:rsidRPr="00370DF7">
        <w:rPr>
          <w:b/>
        </w:rPr>
        <w:t xml:space="preserve"> du candidat</w:t>
      </w:r>
      <w:r w:rsidRPr="003E2F2F">
        <w:t xml:space="preserve"> </w:t>
      </w:r>
      <w:r w:rsidR="005D05DD" w:rsidRPr="003E2F2F">
        <w:rPr>
          <w:b/>
        </w:rPr>
        <w:t>isolé ou</w:t>
      </w:r>
      <w:r w:rsidRPr="003E2F2F">
        <w:rPr>
          <w:b/>
        </w:rPr>
        <w:t xml:space="preserve"> tête de liste</w:t>
      </w:r>
      <w:r w:rsidRPr="003E2F2F">
        <w:t xml:space="preserve"> et transmis à la préfecture pour permettre le versement du </w:t>
      </w:r>
      <w:r w:rsidRPr="00370DF7">
        <w:rPr>
          <w:b/>
        </w:rPr>
        <w:t>remboursement des frais de propagande officielle</w:t>
      </w:r>
      <w:r w:rsidRPr="003E2F2F">
        <w:t xml:space="preserve"> </w:t>
      </w:r>
      <w:r w:rsidRPr="00370DF7">
        <w:rPr>
          <w:b/>
        </w:rPr>
        <w:t>s’il n’y a pas subrogation</w:t>
      </w:r>
      <w:r w:rsidRPr="003E2F2F">
        <w:t>.</w:t>
      </w:r>
    </w:p>
    <w:p w14:paraId="75AC28A9" w14:textId="77777777" w:rsidR="00A2120D" w:rsidRPr="003E2F2F" w:rsidRDefault="00A2120D" w:rsidP="007523A8"/>
    <w:p w14:paraId="56C65CC7" w14:textId="77777777" w:rsidR="00BD4931" w:rsidRPr="003E2F2F" w:rsidRDefault="00BD4931" w:rsidP="007523A8"/>
    <w:p w14:paraId="12E21A15" w14:textId="77777777" w:rsidR="00BD4931" w:rsidRPr="003E2F2F" w:rsidRDefault="00BD4931" w:rsidP="00370DF7">
      <w:pPr>
        <w:spacing w:before="34"/>
      </w:pPr>
      <w:r w:rsidRPr="003E2F2F">
        <w:t>Monsieur / Madame (*),</w:t>
      </w:r>
    </w:p>
    <w:p w14:paraId="070F5EAA" w14:textId="77777777" w:rsidR="00BD4931" w:rsidRPr="003E2F2F" w:rsidRDefault="00BD4931"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73AF5AB9" w14:textId="77777777" w:rsidR="00BD4931" w:rsidRPr="003E2F2F" w:rsidRDefault="00BD4931"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2938698A" w14:textId="77777777" w:rsidR="00BD4931" w:rsidRPr="003E2F2F" w:rsidRDefault="00BD4931" w:rsidP="00370DF7">
      <w:pPr>
        <w:pStyle w:val="NormalWeb"/>
        <w:tabs>
          <w:tab w:val="left" w:leader="dot" w:pos="2835"/>
          <w:tab w:val="left" w:leader="dot" w:pos="9638"/>
        </w:tabs>
        <w:spacing w:before="0" w:after="60"/>
      </w:pPr>
      <w:r w:rsidRPr="003E2F2F">
        <w:t>Né(e) le : ........…/....…/.......................…......à</w:t>
      </w:r>
      <w:r w:rsidRPr="003E2F2F">
        <w:tab/>
      </w:r>
    </w:p>
    <w:p w14:paraId="74359032" w14:textId="77777777" w:rsidR="00BD4931" w:rsidRPr="003E2F2F" w:rsidRDefault="00BD4931"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45E9CFCA" w14:textId="77777777" w:rsidR="00BD4931" w:rsidRPr="003E2F2F" w:rsidRDefault="00BD4931" w:rsidP="007523A8">
      <w:pPr>
        <w:pStyle w:val="NormalWeb"/>
        <w:tabs>
          <w:tab w:val="left" w:leader="dot" w:pos="9638"/>
        </w:tabs>
        <w:spacing w:before="0" w:after="60"/>
        <w:rPr>
          <w:lang w:val="fr-FR"/>
        </w:rPr>
      </w:pPr>
      <w:r w:rsidRPr="003E2F2F">
        <w:t xml:space="preserve">Code Postal : ......................................... Ville : </w:t>
      </w:r>
      <w:r w:rsidRPr="003E2F2F">
        <w:tab/>
      </w:r>
    </w:p>
    <w:p w14:paraId="35D55B84" w14:textId="77777777" w:rsidR="00BD4931" w:rsidRPr="003E2F2F" w:rsidRDefault="00BD4931" w:rsidP="00370DF7"/>
    <w:p w14:paraId="55249657" w14:textId="77777777" w:rsidR="00BD4931" w:rsidRPr="003E2F2F" w:rsidRDefault="00BD4931" w:rsidP="007523A8">
      <w:r w:rsidRPr="003E2F2F">
        <w:t>Dix premiers chiffres du numéro de sécurité sociale :</w:t>
      </w:r>
    </w:p>
    <w:tbl>
      <w:tblPr>
        <w:tblW w:w="0" w:type="auto"/>
        <w:tblInd w:w="50" w:type="dxa"/>
        <w:tblLayout w:type="fixed"/>
        <w:tblCellMar>
          <w:left w:w="70" w:type="dxa"/>
          <w:right w:w="70" w:type="dxa"/>
        </w:tblCellMar>
        <w:tblLook w:val="0000" w:firstRow="0" w:lastRow="0" w:firstColumn="0" w:lastColumn="0" w:noHBand="0" w:noVBand="0"/>
      </w:tblPr>
      <w:tblGrid>
        <w:gridCol w:w="1120"/>
        <w:gridCol w:w="280"/>
        <w:gridCol w:w="1120"/>
        <w:gridCol w:w="280"/>
        <w:gridCol w:w="1120"/>
        <w:gridCol w:w="280"/>
        <w:gridCol w:w="1120"/>
        <w:gridCol w:w="280"/>
        <w:gridCol w:w="1130"/>
      </w:tblGrid>
      <w:tr w:rsidR="00BD4931" w:rsidRPr="003E2F2F" w14:paraId="62ABC05D" w14:textId="77777777" w:rsidTr="005B70D3">
        <w:trPr>
          <w:trHeight w:val="600"/>
        </w:trPr>
        <w:tc>
          <w:tcPr>
            <w:tcW w:w="1120" w:type="dxa"/>
            <w:tcBorders>
              <w:bottom w:val="single" w:sz="4" w:space="0" w:color="auto"/>
            </w:tcBorders>
            <w:shd w:val="clear" w:color="auto" w:fill="auto"/>
            <w:vAlign w:val="center"/>
          </w:tcPr>
          <w:p w14:paraId="77A87B11" w14:textId="77777777" w:rsidR="00BD4931" w:rsidRPr="003E2F2F" w:rsidRDefault="00BD4931" w:rsidP="007523A8">
            <w:pPr>
              <w:rPr>
                <w:rFonts w:cs="Courier New"/>
                <w:i/>
              </w:rPr>
            </w:pPr>
            <w:r w:rsidRPr="003E2F2F">
              <w:rPr>
                <w:i/>
              </w:rPr>
              <w:t>Ex</w:t>
            </w:r>
            <w:r w:rsidRPr="003E2F2F">
              <w:rPr>
                <w:rFonts w:ascii="Calibri" w:hAnsi="Calibri" w:cs="Calibri"/>
                <w:i/>
              </w:rPr>
              <w:t> </w:t>
            </w:r>
            <w:r w:rsidRPr="003E2F2F">
              <w:rPr>
                <w:rFonts w:cs="Marianne"/>
                <w:i/>
              </w:rPr>
              <w:t>: 1</w:t>
            </w:r>
          </w:p>
        </w:tc>
        <w:tc>
          <w:tcPr>
            <w:tcW w:w="280" w:type="dxa"/>
            <w:tcBorders>
              <w:left w:val="nil"/>
            </w:tcBorders>
            <w:shd w:val="clear" w:color="auto" w:fill="auto"/>
            <w:vAlign w:val="center"/>
          </w:tcPr>
          <w:p w14:paraId="158637DC" w14:textId="77777777" w:rsidR="00BD4931" w:rsidRPr="003E2F2F" w:rsidRDefault="00BD4931" w:rsidP="007523A8">
            <w:pPr>
              <w:rPr>
                <w:i/>
              </w:rPr>
            </w:pPr>
          </w:p>
        </w:tc>
        <w:tc>
          <w:tcPr>
            <w:tcW w:w="1120" w:type="dxa"/>
            <w:tcBorders>
              <w:bottom w:val="single" w:sz="4" w:space="0" w:color="auto"/>
            </w:tcBorders>
            <w:shd w:val="clear" w:color="auto" w:fill="auto"/>
            <w:vAlign w:val="center"/>
          </w:tcPr>
          <w:p w14:paraId="5919AFFD" w14:textId="77777777" w:rsidR="00BD4931" w:rsidRPr="003E2F2F" w:rsidRDefault="00BD4931" w:rsidP="007523A8">
            <w:pPr>
              <w:rPr>
                <w:rFonts w:cs="Courier New"/>
                <w:i/>
              </w:rPr>
            </w:pPr>
            <w:r w:rsidRPr="003E2F2F">
              <w:rPr>
                <w:rFonts w:cs="Courier New"/>
                <w:i/>
              </w:rPr>
              <w:t>42</w:t>
            </w:r>
          </w:p>
        </w:tc>
        <w:tc>
          <w:tcPr>
            <w:tcW w:w="280" w:type="dxa"/>
            <w:tcBorders>
              <w:left w:val="nil"/>
            </w:tcBorders>
            <w:shd w:val="clear" w:color="auto" w:fill="auto"/>
            <w:vAlign w:val="center"/>
          </w:tcPr>
          <w:p w14:paraId="4981582C" w14:textId="77777777" w:rsidR="00BD4931" w:rsidRPr="003E2F2F" w:rsidRDefault="00BD4931" w:rsidP="007523A8">
            <w:pPr>
              <w:rPr>
                <w:i/>
              </w:rPr>
            </w:pPr>
          </w:p>
        </w:tc>
        <w:tc>
          <w:tcPr>
            <w:tcW w:w="1120" w:type="dxa"/>
            <w:tcBorders>
              <w:bottom w:val="single" w:sz="4" w:space="0" w:color="auto"/>
            </w:tcBorders>
            <w:shd w:val="clear" w:color="auto" w:fill="auto"/>
            <w:vAlign w:val="center"/>
          </w:tcPr>
          <w:p w14:paraId="022072F8" w14:textId="77777777" w:rsidR="00BD4931" w:rsidRPr="003E2F2F" w:rsidRDefault="00BD4931" w:rsidP="007523A8">
            <w:pPr>
              <w:rPr>
                <w:rFonts w:cs="Courier New"/>
                <w:i/>
              </w:rPr>
            </w:pPr>
            <w:r w:rsidRPr="003E2F2F">
              <w:rPr>
                <w:rFonts w:cs="Courier New"/>
                <w:i/>
              </w:rPr>
              <w:t>10</w:t>
            </w:r>
          </w:p>
        </w:tc>
        <w:tc>
          <w:tcPr>
            <w:tcW w:w="280" w:type="dxa"/>
            <w:tcBorders>
              <w:left w:val="nil"/>
            </w:tcBorders>
            <w:shd w:val="clear" w:color="auto" w:fill="auto"/>
            <w:vAlign w:val="center"/>
          </w:tcPr>
          <w:p w14:paraId="31E7458C" w14:textId="77777777" w:rsidR="00BD4931" w:rsidRPr="003E2F2F" w:rsidRDefault="00BD4931" w:rsidP="007523A8">
            <w:pPr>
              <w:rPr>
                <w:i/>
              </w:rPr>
            </w:pPr>
          </w:p>
        </w:tc>
        <w:tc>
          <w:tcPr>
            <w:tcW w:w="1120" w:type="dxa"/>
            <w:tcBorders>
              <w:bottom w:val="single" w:sz="4" w:space="0" w:color="auto"/>
            </w:tcBorders>
            <w:shd w:val="clear" w:color="auto" w:fill="auto"/>
            <w:vAlign w:val="center"/>
          </w:tcPr>
          <w:p w14:paraId="1063E135" w14:textId="77777777" w:rsidR="00BD4931" w:rsidRPr="003E2F2F" w:rsidRDefault="00BD4931" w:rsidP="007523A8">
            <w:pPr>
              <w:rPr>
                <w:rFonts w:cs="Courier New"/>
                <w:i/>
              </w:rPr>
            </w:pPr>
            <w:r w:rsidRPr="003E2F2F">
              <w:rPr>
                <w:rFonts w:cs="Courier New"/>
                <w:i/>
              </w:rPr>
              <w:t>10</w:t>
            </w:r>
          </w:p>
        </w:tc>
        <w:tc>
          <w:tcPr>
            <w:tcW w:w="280" w:type="dxa"/>
            <w:tcBorders>
              <w:left w:val="nil"/>
            </w:tcBorders>
            <w:shd w:val="clear" w:color="auto" w:fill="auto"/>
            <w:vAlign w:val="center"/>
          </w:tcPr>
          <w:p w14:paraId="62C37476" w14:textId="77777777" w:rsidR="00BD4931" w:rsidRPr="003E2F2F" w:rsidRDefault="00BD4931" w:rsidP="007523A8">
            <w:pPr>
              <w:rPr>
                <w:i/>
              </w:rPr>
            </w:pPr>
          </w:p>
        </w:tc>
        <w:tc>
          <w:tcPr>
            <w:tcW w:w="1130" w:type="dxa"/>
            <w:tcBorders>
              <w:bottom w:val="single" w:sz="4" w:space="0" w:color="auto"/>
            </w:tcBorders>
            <w:shd w:val="clear" w:color="auto" w:fill="auto"/>
            <w:vAlign w:val="center"/>
          </w:tcPr>
          <w:p w14:paraId="7F57B445" w14:textId="77777777" w:rsidR="00BD4931" w:rsidRPr="003E2F2F" w:rsidRDefault="00BD4931" w:rsidP="007523A8">
            <w:pPr>
              <w:rPr>
                <w:rFonts w:cs="Courier New"/>
                <w:i/>
              </w:rPr>
            </w:pPr>
            <w:r w:rsidRPr="003E2F2F">
              <w:rPr>
                <w:rFonts w:cs="Courier New"/>
                <w:i/>
              </w:rPr>
              <w:t>015</w:t>
            </w:r>
          </w:p>
        </w:tc>
      </w:tr>
      <w:tr w:rsidR="00BD4931" w:rsidRPr="003E2F2F" w14:paraId="7A812407" w14:textId="77777777" w:rsidTr="005B70D3">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71FF8F04" w14:textId="77777777" w:rsidR="00BD4931" w:rsidRPr="003E2F2F" w:rsidRDefault="00BD4931" w:rsidP="007523A8"/>
        </w:tc>
        <w:tc>
          <w:tcPr>
            <w:tcW w:w="280" w:type="dxa"/>
            <w:tcBorders>
              <w:left w:val="single" w:sz="4" w:space="0" w:color="auto"/>
              <w:right w:val="single" w:sz="4" w:space="0" w:color="auto"/>
            </w:tcBorders>
            <w:shd w:val="clear" w:color="auto" w:fill="auto"/>
            <w:vAlign w:val="center"/>
          </w:tcPr>
          <w:p w14:paraId="741E877C" w14:textId="77777777" w:rsidR="00BD4931" w:rsidRPr="003E2F2F" w:rsidRDefault="00BD4931"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524083C7" w14:textId="77777777" w:rsidR="00BD4931" w:rsidRPr="003E2F2F" w:rsidRDefault="00BD4931" w:rsidP="007523A8"/>
        </w:tc>
        <w:tc>
          <w:tcPr>
            <w:tcW w:w="280" w:type="dxa"/>
            <w:tcBorders>
              <w:left w:val="single" w:sz="4" w:space="0" w:color="auto"/>
              <w:right w:val="single" w:sz="4" w:space="0" w:color="auto"/>
            </w:tcBorders>
            <w:shd w:val="clear" w:color="auto" w:fill="auto"/>
            <w:vAlign w:val="center"/>
          </w:tcPr>
          <w:p w14:paraId="100C3A25" w14:textId="77777777" w:rsidR="00BD4931" w:rsidRPr="003E2F2F" w:rsidRDefault="00BD4931"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401F508B" w14:textId="77777777" w:rsidR="00BD4931" w:rsidRPr="003E2F2F" w:rsidRDefault="00BD4931" w:rsidP="007523A8"/>
        </w:tc>
        <w:tc>
          <w:tcPr>
            <w:tcW w:w="280" w:type="dxa"/>
            <w:tcBorders>
              <w:left w:val="single" w:sz="4" w:space="0" w:color="auto"/>
              <w:right w:val="single" w:sz="4" w:space="0" w:color="auto"/>
            </w:tcBorders>
            <w:shd w:val="clear" w:color="auto" w:fill="auto"/>
            <w:vAlign w:val="center"/>
          </w:tcPr>
          <w:p w14:paraId="0C61B9B1" w14:textId="77777777" w:rsidR="00BD4931" w:rsidRPr="003E2F2F" w:rsidRDefault="00BD4931"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C1D82EF" w14:textId="77777777" w:rsidR="00BD4931" w:rsidRPr="003E2F2F" w:rsidRDefault="00BD4931" w:rsidP="007523A8"/>
        </w:tc>
        <w:tc>
          <w:tcPr>
            <w:tcW w:w="280" w:type="dxa"/>
            <w:tcBorders>
              <w:left w:val="single" w:sz="4" w:space="0" w:color="auto"/>
              <w:right w:val="single" w:sz="4" w:space="0" w:color="auto"/>
            </w:tcBorders>
            <w:shd w:val="clear" w:color="auto" w:fill="auto"/>
            <w:vAlign w:val="center"/>
          </w:tcPr>
          <w:p w14:paraId="3334D72D" w14:textId="77777777" w:rsidR="00BD4931" w:rsidRPr="003E2F2F" w:rsidRDefault="00BD4931" w:rsidP="007523A8"/>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D2FB6B6" w14:textId="77777777" w:rsidR="00BD4931" w:rsidRPr="003E2F2F" w:rsidRDefault="00BD4931" w:rsidP="007523A8"/>
        </w:tc>
      </w:tr>
    </w:tbl>
    <w:p w14:paraId="47501E6C" w14:textId="77777777" w:rsidR="00BD4931" w:rsidRPr="003E2F2F" w:rsidRDefault="00BD4931" w:rsidP="007523A8"/>
    <w:p w14:paraId="67ABF511" w14:textId="77777777" w:rsidR="00BD4931" w:rsidRPr="003E2F2F" w:rsidRDefault="00BD4931" w:rsidP="007523A8"/>
    <w:p w14:paraId="4AE5733A" w14:textId="77777777" w:rsidR="00BD4931" w:rsidRPr="003E2F2F" w:rsidRDefault="00BD4931" w:rsidP="007523A8">
      <w:pPr>
        <w:rPr>
          <w:b/>
        </w:rPr>
      </w:pPr>
      <w:r w:rsidRPr="003E2F2F">
        <w:rPr>
          <w:b/>
        </w:rPr>
        <w:t>Signature du mandataire financier</w:t>
      </w:r>
      <w:r w:rsidRPr="003E2F2F">
        <w:rPr>
          <w:rFonts w:ascii="Calibri" w:hAnsi="Calibri" w:cs="Calibri"/>
          <w:b/>
        </w:rPr>
        <w:t> </w:t>
      </w:r>
      <w:r w:rsidRPr="003E2F2F">
        <w:rPr>
          <w:b/>
        </w:rPr>
        <w:t>:</w:t>
      </w:r>
    </w:p>
    <w:p w14:paraId="058297BE" w14:textId="689B64E8" w:rsidR="00B56590" w:rsidRPr="003E2F2F" w:rsidRDefault="00B56590" w:rsidP="007523A8">
      <w:pPr>
        <w:rPr>
          <w:b/>
        </w:rPr>
      </w:pPr>
    </w:p>
    <w:p w14:paraId="032164C5" w14:textId="163BDF7E" w:rsidR="00B56590" w:rsidRPr="003E2F2F" w:rsidRDefault="00B56590" w:rsidP="007523A8">
      <w:pPr>
        <w:rPr>
          <w:b/>
        </w:rPr>
      </w:pPr>
    </w:p>
    <w:p w14:paraId="13DE4E9A" w14:textId="324441DF" w:rsidR="007E3E7F" w:rsidRPr="003E2F2F" w:rsidRDefault="007E3E7F" w:rsidP="007523A8">
      <w:pPr>
        <w:rPr>
          <w:b/>
        </w:rPr>
      </w:pPr>
    </w:p>
    <w:p w14:paraId="68433693" w14:textId="3DCD8999" w:rsidR="00B56590" w:rsidRPr="003E2F2F" w:rsidRDefault="00B56590" w:rsidP="007523A8">
      <w:pPr>
        <w:rPr>
          <w:b/>
        </w:rPr>
      </w:pPr>
    </w:p>
    <w:p w14:paraId="1124969D" w14:textId="6B98E3CE" w:rsidR="00B56590" w:rsidRPr="003E2F2F" w:rsidRDefault="00B56590" w:rsidP="007523A8">
      <w:pPr>
        <w:rPr>
          <w:b/>
        </w:rPr>
      </w:pPr>
    </w:p>
    <w:p w14:paraId="636848D9" w14:textId="36A6801E" w:rsidR="00B56590" w:rsidRPr="003E2F2F" w:rsidRDefault="00B56590" w:rsidP="007523A8">
      <w:pPr>
        <w:rPr>
          <w:b/>
        </w:rPr>
      </w:pPr>
    </w:p>
    <w:p w14:paraId="2C8DD897" w14:textId="431C57F4" w:rsidR="00B56590" w:rsidRPr="003E2F2F" w:rsidRDefault="00B56590" w:rsidP="007523A8">
      <w:pPr>
        <w:rPr>
          <w:b/>
        </w:rPr>
      </w:pPr>
    </w:p>
    <w:p w14:paraId="5E35AC2D" w14:textId="6133EBF7" w:rsidR="00B56590" w:rsidRPr="003E2F2F" w:rsidRDefault="00B56590" w:rsidP="007523A8">
      <w:pPr>
        <w:rPr>
          <w:b/>
        </w:rPr>
      </w:pPr>
    </w:p>
    <w:p w14:paraId="1FF03BD3" w14:textId="1EFCCA35" w:rsidR="00B56590" w:rsidRPr="003E2F2F" w:rsidRDefault="00B56590" w:rsidP="007523A8">
      <w:pPr>
        <w:rPr>
          <w:b/>
        </w:rPr>
      </w:pPr>
    </w:p>
    <w:p w14:paraId="675C2523" w14:textId="10C3FD16" w:rsidR="00B56590" w:rsidRPr="003E2F2F" w:rsidRDefault="00B56590" w:rsidP="007523A8">
      <w:pPr>
        <w:rPr>
          <w:b/>
        </w:rPr>
      </w:pPr>
    </w:p>
    <w:p w14:paraId="4065F682" w14:textId="294307E5" w:rsidR="00B56590" w:rsidRPr="003E2F2F" w:rsidRDefault="00B56590" w:rsidP="007523A8">
      <w:pPr>
        <w:rPr>
          <w:b/>
        </w:rPr>
      </w:pPr>
    </w:p>
    <w:p w14:paraId="55194EAB" w14:textId="77777777" w:rsidR="00062ABF" w:rsidRPr="003E2F2F" w:rsidRDefault="00B56590" w:rsidP="007523A8">
      <w:pPr>
        <w:rPr>
          <w:i/>
          <w:sz w:val="18"/>
        </w:rPr>
      </w:pPr>
      <w:r w:rsidRPr="003E2F2F">
        <w:rPr>
          <w:i/>
          <w:sz w:val="18"/>
        </w:rPr>
        <w:t>* Rayer la mention inutile</w:t>
      </w:r>
    </w:p>
    <w:p w14:paraId="633C1802" w14:textId="77777777" w:rsidR="00062ABF" w:rsidRPr="003E2F2F" w:rsidRDefault="00062ABF" w:rsidP="00370DF7">
      <w:pPr>
        <w:spacing w:line="259" w:lineRule="auto"/>
        <w:rPr>
          <w:i/>
          <w:sz w:val="18"/>
        </w:rPr>
      </w:pPr>
      <w:r w:rsidRPr="003E2F2F">
        <w:rPr>
          <w:i/>
          <w:sz w:val="18"/>
        </w:rPr>
        <w:br w:type="page"/>
      </w:r>
    </w:p>
    <w:p w14:paraId="16E5A435" w14:textId="01BFFBFA" w:rsidR="00062ABF" w:rsidRPr="003E2F2F" w:rsidRDefault="00062ABF" w:rsidP="007523A8">
      <w:pPr>
        <w:pStyle w:val="Titre1"/>
        <w:numPr>
          <w:ilvl w:val="0"/>
          <w:numId w:val="0"/>
        </w:numPr>
        <w:ind w:left="432"/>
      </w:pPr>
      <w:bookmarkStart w:id="1210" w:name="_Toc232172253"/>
      <w:r w:rsidRPr="003E2F2F">
        <w:lastRenderedPageBreak/>
        <w:t xml:space="preserve">ANNEXE </w:t>
      </w:r>
      <w:r w:rsidR="004C440E">
        <w:t>10</w:t>
      </w:r>
      <w:r w:rsidR="00F62D66">
        <w:rPr>
          <w:rFonts w:cs="Marianne"/>
        </w:rPr>
        <w:t>.</w:t>
      </w:r>
      <w:r w:rsidRPr="003E2F2F">
        <w:rPr>
          <w:rFonts w:cs="Marianne"/>
        </w:rPr>
        <w:t xml:space="preserve"> </w:t>
      </w:r>
      <w:r w:rsidRPr="003E2F2F">
        <w:t>FICHE POUR LA CRÉATION DE L’IDENTITÉ DU CANDIDAT DANS CHORUS</w:t>
      </w:r>
      <w:bookmarkEnd w:id="1210"/>
    </w:p>
    <w:p w14:paraId="02D94925" w14:textId="77777777" w:rsidR="00062ABF" w:rsidRPr="003E2F2F" w:rsidRDefault="00062ABF" w:rsidP="00370DF7"/>
    <w:p w14:paraId="487B850F" w14:textId="3ED39930" w:rsidR="00BD4931" w:rsidRPr="003E2F2F" w:rsidRDefault="00BD4931" w:rsidP="007523A8">
      <w:r w:rsidRPr="003E2F2F">
        <w:t xml:space="preserve">Ce document doit être complété par le </w:t>
      </w:r>
      <w:r w:rsidR="005D05DD" w:rsidRPr="003E2F2F">
        <w:rPr>
          <w:b/>
          <w:u w:val="single"/>
        </w:rPr>
        <w:t xml:space="preserve">candidat </w:t>
      </w:r>
      <w:r w:rsidR="005D05DD" w:rsidRPr="00370DF7">
        <w:rPr>
          <w:b/>
          <w:u w:val="single"/>
        </w:rPr>
        <w:t xml:space="preserve">isolé ou </w:t>
      </w:r>
      <w:r w:rsidR="005D05DD" w:rsidRPr="003E2F2F">
        <w:rPr>
          <w:b/>
          <w:u w:val="single"/>
        </w:rPr>
        <w:t xml:space="preserve">tête de liste </w:t>
      </w:r>
      <w:r w:rsidRPr="003E2F2F">
        <w:t>et transmis</w:t>
      </w:r>
      <w:r w:rsidRPr="00370DF7">
        <w:rPr>
          <w:rFonts w:cs="Courier New"/>
        </w:rPr>
        <w:t xml:space="preserve"> </w:t>
      </w:r>
      <w:r w:rsidRPr="003E2F2F">
        <w:rPr>
          <w:rFonts w:cs="Marianne"/>
        </w:rPr>
        <w:t xml:space="preserve">à la préfecture pour permettre </w:t>
      </w:r>
      <w:r w:rsidRPr="003E2F2F">
        <w:t xml:space="preserve">le versement du </w:t>
      </w:r>
      <w:r w:rsidRPr="00370DF7">
        <w:rPr>
          <w:b/>
        </w:rPr>
        <w:t>remboursement forfaitaire des dépenses de campagne</w:t>
      </w:r>
      <w:r w:rsidRPr="00370DF7">
        <w:rPr>
          <w:rFonts w:cs="Courier New"/>
        </w:rPr>
        <w:t>.</w:t>
      </w:r>
    </w:p>
    <w:p w14:paraId="3D8756C4" w14:textId="77777777" w:rsidR="00062ABF" w:rsidRPr="003E2F2F" w:rsidRDefault="00062ABF" w:rsidP="007523A8"/>
    <w:p w14:paraId="3E250725" w14:textId="77777777" w:rsidR="00062ABF" w:rsidRPr="003E2F2F" w:rsidRDefault="00062ABF" w:rsidP="00370DF7">
      <w:pPr>
        <w:spacing w:before="34"/>
      </w:pPr>
      <w:r w:rsidRPr="003E2F2F">
        <w:t>Monsieur / Madame (*),</w:t>
      </w:r>
    </w:p>
    <w:p w14:paraId="2D8FF274" w14:textId="77777777" w:rsidR="00062ABF" w:rsidRPr="003E2F2F" w:rsidRDefault="00062ABF" w:rsidP="00370DF7">
      <w:pPr>
        <w:tabs>
          <w:tab w:val="left" w:leader="dot" w:pos="9638"/>
        </w:tabs>
        <w:spacing w:before="34"/>
      </w:pPr>
      <w:r w:rsidRPr="003E2F2F">
        <w:t>Nom</w:t>
      </w:r>
      <w:r w:rsidRPr="003E2F2F">
        <w:rPr>
          <w:rFonts w:ascii="Calibri" w:hAnsi="Calibri" w:cs="Calibri"/>
        </w:rPr>
        <w:t> </w:t>
      </w:r>
      <w:r w:rsidRPr="003E2F2F">
        <w:t xml:space="preserve">: </w:t>
      </w:r>
      <w:r w:rsidRPr="003E2F2F">
        <w:tab/>
      </w:r>
    </w:p>
    <w:p w14:paraId="06552815" w14:textId="77777777" w:rsidR="00062ABF" w:rsidRPr="003E2F2F" w:rsidRDefault="00062ABF" w:rsidP="007523A8">
      <w:pPr>
        <w:tabs>
          <w:tab w:val="left" w:leader="dot" w:pos="9638"/>
        </w:tabs>
        <w:spacing w:before="34"/>
      </w:pPr>
      <w:r w:rsidRPr="003E2F2F">
        <w:t>Prénom (s)</w:t>
      </w:r>
      <w:r w:rsidRPr="003E2F2F">
        <w:rPr>
          <w:rFonts w:ascii="Calibri" w:hAnsi="Calibri" w:cs="Calibri"/>
        </w:rPr>
        <w:t> </w:t>
      </w:r>
      <w:r w:rsidRPr="003E2F2F">
        <w:t xml:space="preserve">: </w:t>
      </w:r>
      <w:r w:rsidRPr="003E2F2F">
        <w:tab/>
      </w:r>
    </w:p>
    <w:p w14:paraId="0BEF5C3D" w14:textId="77777777" w:rsidR="00062ABF" w:rsidRPr="003E2F2F" w:rsidRDefault="00062ABF" w:rsidP="00370DF7">
      <w:pPr>
        <w:pStyle w:val="NormalWeb"/>
        <w:tabs>
          <w:tab w:val="left" w:leader="dot" w:pos="2835"/>
          <w:tab w:val="left" w:leader="dot" w:pos="9638"/>
        </w:tabs>
        <w:spacing w:before="0" w:after="60"/>
      </w:pPr>
      <w:r w:rsidRPr="003E2F2F">
        <w:t>Né(e) le : ........…/....…/.......................…......à</w:t>
      </w:r>
      <w:r w:rsidRPr="003E2F2F">
        <w:tab/>
      </w:r>
    </w:p>
    <w:p w14:paraId="78B242E2" w14:textId="77777777" w:rsidR="00062ABF" w:rsidRPr="003E2F2F" w:rsidRDefault="00062ABF" w:rsidP="00370DF7">
      <w:pPr>
        <w:pStyle w:val="NormalWeb"/>
        <w:tabs>
          <w:tab w:val="left" w:leader="dot" w:pos="9638"/>
        </w:tabs>
        <w:spacing w:before="0" w:after="60"/>
        <w:rPr>
          <w:lang w:val="fr-FR"/>
        </w:rPr>
      </w:pPr>
      <w:r w:rsidRPr="003E2F2F">
        <w:t>Domicilié(e)</w:t>
      </w:r>
      <w:r w:rsidRPr="003E2F2F">
        <w:rPr>
          <w:rFonts w:ascii="Calibri" w:hAnsi="Calibri" w:cs="Calibri"/>
          <w:lang w:val="fr-FR"/>
        </w:rPr>
        <w:t> </w:t>
      </w:r>
      <w:r w:rsidRPr="003E2F2F">
        <w:rPr>
          <w:lang w:val="fr-FR"/>
        </w:rPr>
        <w:t>:</w:t>
      </w:r>
      <w:r w:rsidRPr="003E2F2F">
        <w:rPr>
          <w:lang w:val="fr-FR"/>
        </w:rPr>
        <w:tab/>
      </w:r>
    </w:p>
    <w:p w14:paraId="69BCD72D" w14:textId="77777777" w:rsidR="00062ABF" w:rsidRPr="003E2F2F" w:rsidRDefault="00062ABF" w:rsidP="007523A8">
      <w:pPr>
        <w:pStyle w:val="NormalWeb"/>
        <w:tabs>
          <w:tab w:val="left" w:leader="dot" w:pos="9638"/>
        </w:tabs>
        <w:spacing w:before="0" w:after="60"/>
        <w:rPr>
          <w:lang w:val="fr-FR"/>
        </w:rPr>
      </w:pPr>
      <w:r w:rsidRPr="003E2F2F">
        <w:t xml:space="preserve">Code Postal : ......................................... Ville : </w:t>
      </w:r>
      <w:r w:rsidRPr="003E2F2F">
        <w:tab/>
      </w:r>
    </w:p>
    <w:p w14:paraId="0C97DBF3" w14:textId="77777777" w:rsidR="00062ABF" w:rsidRPr="003E2F2F" w:rsidRDefault="00062ABF" w:rsidP="00370DF7"/>
    <w:p w14:paraId="38DDC3C2" w14:textId="77777777" w:rsidR="00062ABF" w:rsidRPr="003E2F2F" w:rsidRDefault="00062ABF" w:rsidP="007523A8">
      <w:r w:rsidRPr="003E2F2F">
        <w:t>Dix premiers chiffres du numéro de sécurité sociale :</w:t>
      </w:r>
    </w:p>
    <w:tbl>
      <w:tblPr>
        <w:tblW w:w="0" w:type="auto"/>
        <w:tblInd w:w="50" w:type="dxa"/>
        <w:tblLayout w:type="fixed"/>
        <w:tblCellMar>
          <w:left w:w="70" w:type="dxa"/>
          <w:right w:w="70" w:type="dxa"/>
        </w:tblCellMar>
        <w:tblLook w:val="0000" w:firstRow="0" w:lastRow="0" w:firstColumn="0" w:lastColumn="0" w:noHBand="0" w:noVBand="0"/>
      </w:tblPr>
      <w:tblGrid>
        <w:gridCol w:w="1120"/>
        <w:gridCol w:w="280"/>
        <w:gridCol w:w="1120"/>
        <w:gridCol w:w="280"/>
        <w:gridCol w:w="1120"/>
        <w:gridCol w:w="280"/>
        <w:gridCol w:w="1120"/>
        <w:gridCol w:w="280"/>
        <w:gridCol w:w="1130"/>
      </w:tblGrid>
      <w:tr w:rsidR="00062ABF" w:rsidRPr="003E2F2F" w14:paraId="14FC7FC7" w14:textId="77777777" w:rsidTr="005B70D3">
        <w:trPr>
          <w:trHeight w:val="600"/>
        </w:trPr>
        <w:tc>
          <w:tcPr>
            <w:tcW w:w="1120" w:type="dxa"/>
            <w:tcBorders>
              <w:bottom w:val="single" w:sz="4" w:space="0" w:color="auto"/>
            </w:tcBorders>
            <w:shd w:val="clear" w:color="auto" w:fill="auto"/>
            <w:vAlign w:val="center"/>
          </w:tcPr>
          <w:p w14:paraId="2EABB215" w14:textId="77777777" w:rsidR="00062ABF" w:rsidRPr="003E2F2F" w:rsidRDefault="00062ABF" w:rsidP="007523A8">
            <w:pPr>
              <w:rPr>
                <w:rFonts w:cs="Courier New"/>
                <w:i/>
              </w:rPr>
            </w:pPr>
            <w:r w:rsidRPr="003E2F2F">
              <w:rPr>
                <w:i/>
              </w:rPr>
              <w:t>Ex</w:t>
            </w:r>
            <w:r w:rsidRPr="003E2F2F">
              <w:rPr>
                <w:rFonts w:ascii="Calibri" w:hAnsi="Calibri" w:cs="Calibri"/>
                <w:i/>
              </w:rPr>
              <w:t> </w:t>
            </w:r>
            <w:r w:rsidRPr="003E2F2F">
              <w:rPr>
                <w:rFonts w:cs="Marianne"/>
                <w:i/>
              </w:rPr>
              <w:t>: 1</w:t>
            </w:r>
          </w:p>
        </w:tc>
        <w:tc>
          <w:tcPr>
            <w:tcW w:w="280" w:type="dxa"/>
            <w:tcBorders>
              <w:left w:val="nil"/>
            </w:tcBorders>
            <w:shd w:val="clear" w:color="auto" w:fill="auto"/>
            <w:vAlign w:val="center"/>
          </w:tcPr>
          <w:p w14:paraId="0BDBA9D9" w14:textId="77777777" w:rsidR="00062ABF" w:rsidRPr="003E2F2F" w:rsidRDefault="00062ABF" w:rsidP="007523A8">
            <w:pPr>
              <w:rPr>
                <w:i/>
              </w:rPr>
            </w:pPr>
          </w:p>
        </w:tc>
        <w:tc>
          <w:tcPr>
            <w:tcW w:w="1120" w:type="dxa"/>
            <w:tcBorders>
              <w:bottom w:val="single" w:sz="4" w:space="0" w:color="auto"/>
            </w:tcBorders>
            <w:shd w:val="clear" w:color="auto" w:fill="auto"/>
            <w:vAlign w:val="center"/>
          </w:tcPr>
          <w:p w14:paraId="050F919F" w14:textId="77777777" w:rsidR="00062ABF" w:rsidRPr="003E2F2F" w:rsidRDefault="00062ABF" w:rsidP="007523A8">
            <w:pPr>
              <w:rPr>
                <w:rFonts w:cs="Courier New"/>
                <w:i/>
              </w:rPr>
            </w:pPr>
            <w:r w:rsidRPr="003E2F2F">
              <w:rPr>
                <w:rFonts w:cs="Courier New"/>
                <w:i/>
              </w:rPr>
              <w:t>42</w:t>
            </w:r>
          </w:p>
        </w:tc>
        <w:tc>
          <w:tcPr>
            <w:tcW w:w="280" w:type="dxa"/>
            <w:tcBorders>
              <w:left w:val="nil"/>
            </w:tcBorders>
            <w:shd w:val="clear" w:color="auto" w:fill="auto"/>
            <w:vAlign w:val="center"/>
          </w:tcPr>
          <w:p w14:paraId="4152458C" w14:textId="77777777" w:rsidR="00062ABF" w:rsidRPr="003E2F2F" w:rsidRDefault="00062ABF" w:rsidP="007523A8">
            <w:pPr>
              <w:rPr>
                <w:i/>
              </w:rPr>
            </w:pPr>
          </w:p>
        </w:tc>
        <w:tc>
          <w:tcPr>
            <w:tcW w:w="1120" w:type="dxa"/>
            <w:tcBorders>
              <w:bottom w:val="single" w:sz="4" w:space="0" w:color="auto"/>
            </w:tcBorders>
            <w:shd w:val="clear" w:color="auto" w:fill="auto"/>
            <w:vAlign w:val="center"/>
          </w:tcPr>
          <w:p w14:paraId="0C42DBF6" w14:textId="77777777" w:rsidR="00062ABF" w:rsidRPr="003E2F2F" w:rsidRDefault="00062ABF" w:rsidP="007523A8">
            <w:pPr>
              <w:rPr>
                <w:rFonts w:cs="Courier New"/>
                <w:i/>
              </w:rPr>
            </w:pPr>
            <w:r w:rsidRPr="003E2F2F">
              <w:rPr>
                <w:rFonts w:cs="Courier New"/>
                <w:i/>
              </w:rPr>
              <w:t>10</w:t>
            </w:r>
          </w:p>
        </w:tc>
        <w:tc>
          <w:tcPr>
            <w:tcW w:w="280" w:type="dxa"/>
            <w:tcBorders>
              <w:left w:val="nil"/>
            </w:tcBorders>
            <w:shd w:val="clear" w:color="auto" w:fill="auto"/>
            <w:vAlign w:val="center"/>
          </w:tcPr>
          <w:p w14:paraId="7BFD2682" w14:textId="77777777" w:rsidR="00062ABF" w:rsidRPr="003E2F2F" w:rsidRDefault="00062ABF" w:rsidP="007523A8">
            <w:pPr>
              <w:rPr>
                <w:i/>
              </w:rPr>
            </w:pPr>
          </w:p>
        </w:tc>
        <w:tc>
          <w:tcPr>
            <w:tcW w:w="1120" w:type="dxa"/>
            <w:tcBorders>
              <w:bottom w:val="single" w:sz="4" w:space="0" w:color="auto"/>
            </w:tcBorders>
            <w:shd w:val="clear" w:color="auto" w:fill="auto"/>
            <w:vAlign w:val="center"/>
          </w:tcPr>
          <w:p w14:paraId="39BB47A2" w14:textId="77777777" w:rsidR="00062ABF" w:rsidRPr="003E2F2F" w:rsidRDefault="00062ABF" w:rsidP="007523A8">
            <w:pPr>
              <w:rPr>
                <w:rFonts w:cs="Courier New"/>
                <w:i/>
              </w:rPr>
            </w:pPr>
            <w:r w:rsidRPr="003E2F2F">
              <w:rPr>
                <w:rFonts w:cs="Courier New"/>
                <w:i/>
              </w:rPr>
              <w:t>10</w:t>
            </w:r>
          </w:p>
        </w:tc>
        <w:tc>
          <w:tcPr>
            <w:tcW w:w="280" w:type="dxa"/>
            <w:tcBorders>
              <w:left w:val="nil"/>
            </w:tcBorders>
            <w:shd w:val="clear" w:color="auto" w:fill="auto"/>
            <w:vAlign w:val="center"/>
          </w:tcPr>
          <w:p w14:paraId="60B7D5CF" w14:textId="77777777" w:rsidR="00062ABF" w:rsidRPr="003E2F2F" w:rsidRDefault="00062ABF" w:rsidP="007523A8">
            <w:pPr>
              <w:rPr>
                <w:i/>
              </w:rPr>
            </w:pPr>
          </w:p>
        </w:tc>
        <w:tc>
          <w:tcPr>
            <w:tcW w:w="1130" w:type="dxa"/>
            <w:tcBorders>
              <w:bottom w:val="single" w:sz="4" w:space="0" w:color="auto"/>
            </w:tcBorders>
            <w:shd w:val="clear" w:color="auto" w:fill="auto"/>
            <w:vAlign w:val="center"/>
          </w:tcPr>
          <w:p w14:paraId="07925CBD" w14:textId="77777777" w:rsidR="00062ABF" w:rsidRPr="003E2F2F" w:rsidRDefault="00062ABF" w:rsidP="007523A8">
            <w:pPr>
              <w:rPr>
                <w:rFonts w:cs="Courier New"/>
                <w:i/>
              </w:rPr>
            </w:pPr>
            <w:r w:rsidRPr="003E2F2F">
              <w:rPr>
                <w:rFonts w:cs="Courier New"/>
                <w:i/>
              </w:rPr>
              <w:t>015</w:t>
            </w:r>
          </w:p>
        </w:tc>
      </w:tr>
      <w:tr w:rsidR="00062ABF" w:rsidRPr="003E2F2F" w14:paraId="36F81BC5" w14:textId="77777777" w:rsidTr="005B70D3">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5BEA2DA" w14:textId="77777777" w:rsidR="00062ABF" w:rsidRPr="003E2F2F" w:rsidRDefault="00062ABF" w:rsidP="007523A8"/>
        </w:tc>
        <w:tc>
          <w:tcPr>
            <w:tcW w:w="280" w:type="dxa"/>
            <w:tcBorders>
              <w:left w:val="single" w:sz="4" w:space="0" w:color="auto"/>
              <w:right w:val="single" w:sz="4" w:space="0" w:color="auto"/>
            </w:tcBorders>
            <w:shd w:val="clear" w:color="auto" w:fill="auto"/>
            <w:vAlign w:val="center"/>
          </w:tcPr>
          <w:p w14:paraId="6D7A4974" w14:textId="77777777" w:rsidR="00062ABF" w:rsidRPr="003E2F2F" w:rsidRDefault="00062ABF"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0760D331" w14:textId="77777777" w:rsidR="00062ABF" w:rsidRPr="003E2F2F" w:rsidRDefault="00062ABF" w:rsidP="007523A8"/>
        </w:tc>
        <w:tc>
          <w:tcPr>
            <w:tcW w:w="280" w:type="dxa"/>
            <w:tcBorders>
              <w:left w:val="single" w:sz="4" w:space="0" w:color="auto"/>
              <w:right w:val="single" w:sz="4" w:space="0" w:color="auto"/>
            </w:tcBorders>
            <w:shd w:val="clear" w:color="auto" w:fill="auto"/>
            <w:vAlign w:val="center"/>
          </w:tcPr>
          <w:p w14:paraId="2892AF95" w14:textId="77777777" w:rsidR="00062ABF" w:rsidRPr="003E2F2F" w:rsidRDefault="00062ABF"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E66A41F" w14:textId="77777777" w:rsidR="00062ABF" w:rsidRPr="003E2F2F" w:rsidRDefault="00062ABF" w:rsidP="007523A8"/>
        </w:tc>
        <w:tc>
          <w:tcPr>
            <w:tcW w:w="280" w:type="dxa"/>
            <w:tcBorders>
              <w:left w:val="single" w:sz="4" w:space="0" w:color="auto"/>
              <w:right w:val="single" w:sz="4" w:space="0" w:color="auto"/>
            </w:tcBorders>
            <w:shd w:val="clear" w:color="auto" w:fill="auto"/>
            <w:vAlign w:val="center"/>
          </w:tcPr>
          <w:p w14:paraId="62B30D8E" w14:textId="77777777" w:rsidR="00062ABF" w:rsidRPr="003E2F2F" w:rsidRDefault="00062ABF" w:rsidP="007523A8"/>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0A1BE7B1" w14:textId="77777777" w:rsidR="00062ABF" w:rsidRPr="003E2F2F" w:rsidRDefault="00062ABF" w:rsidP="007523A8"/>
        </w:tc>
        <w:tc>
          <w:tcPr>
            <w:tcW w:w="280" w:type="dxa"/>
            <w:tcBorders>
              <w:left w:val="single" w:sz="4" w:space="0" w:color="auto"/>
              <w:right w:val="single" w:sz="4" w:space="0" w:color="auto"/>
            </w:tcBorders>
            <w:shd w:val="clear" w:color="auto" w:fill="auto"/>
            <w:vAlign w:val="center"/>
          </w:tcPr>
          <w:p w14:paraId="6B942260" w14:textId="77777777" w:rsidR="00062ABF" w:rsidRPr="003E2F2F" w:rsidRDefault="00062ABF" w:rsidP="007523A8"/>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2CF7BC1B" w14:textId="77777777" w:rsidR="00062ABF" w:rsidRPr="003E2F2F" w:rsidRDefault="00062ABF" w:rsidP="007523A8"/>
        </w:tc>
      </w:tr>
    </w:tbl>
    <w:p w14:paraId="674E24BD" w14:textId="77777777" w:rsidR="00062ABF" w:rsidRPr="003E2F2F" w:rsidRDefault="00062ABF" w:rsidP="007523A8"/>
    <w:p w14:paraId="3BE44E23" w14:textId="77777777" w:rsidR="00062ABF" w:rsidRPr="003E2F2F" w:rsidRDefault="00062ABF" w:rsidP="007523A8"/>
    <w:p w14:paraId="409668A3" w14:textId="5F835653" w:rsidR="00062ABF" w:rsidRPr="003E2F2F" w:rsidRDefault="00062ABF" w:rsidP="007523A8">
      <w:pPr>
        <w:rPr>
          <w:b/>
        </w:rPr>
      </w:pPr>
      <w:r w:rsidRPr="003E2F2F">
        <w:rPr>
          <w:b/>
        </w:rPr>
        <w:t xml:space="preserve">Signature du </w:t>
      </w:r>
      <w:r w:rsidR="00BD4931" w:rsidRPr="003E2F2F">
        <w:rPr>
          <w:b/>
        </w:rPr>
        <w:t>candidat</w:t>
      </w:r>
      <w:r w:rsidRPr="003E2F2F">
        <w:rPr>
          <w:rFonts w:ascii="Calibri" w:hAnsi="Calibri" w:cs="Calibri"/>
          <w:b/>
        </w:rPr>
        <w:t> </w:t>
      </w:r>
      <w:r w:rsidRPr="003E2F2F">
        <w:rPr>
          <w:b/>
        </w:rPr>
        <w:t>:</w:t>
      </w:r>
    </w:p>
    <w:p w14:paraId="6538F979" w14:textId="77777777" w:rsidR="00062ABF" w:rsidRPr="003E2F2F" w:rsidRDefault="00062ABF" w:rsidP="007523A8">
      <w:pPr>
        <w:rPr>
          <w:b/>
        </w:rPr>
      </w:pPr>
    </w:p>
    <w:p w14:paraId="55C78301" w14:textId="77777777" w:rsidR="00062ABF" w:rsidRPr="003E2F2F" w:rsidRDefault="00062ABF" w:rsidP="007523A8">
      <w:pPr>
        <w:rPr>
          <w:b/>
        </w:rPr>
      </w:pPr>
    </w:p>
    <w:p w14:paraId="61F9945A" w14:textId="77777777" w:rsidR="00062ABF" w:rsidRPr="003E2F2F" w:rsidRDefault="00062ABF" w:rsidP="007523A8">
      <w:pPr>
        <w:rPr>
          <w:b/>
        </w:rPr>
      </w:pPr>
    </w:p>
    <w:p w14:paraId="3EBD3C7A" w14:textId="77777777" w:rsidR="00062ABF" w:rsidRPr="003E2F2F" w:rsidRDefault="00062ABF" w:rsidP="007523A8">
      <w:pPr>
        <w:rPr>
          <w:b/>
        </w:rPr>
      </w:pPr>
    </w:p>
    <w:p w14:paraId="7CC5F0DA" w14:textId="77777777" w:rsidR="00062ABF" w:rsidRPr="003E2F2F" w:rsidRDefault="00062ABF" w:rsidP="007523A8">
      <w:pPr>
        <w:rPr>
          <w:b/>
        </w:rPr>
      </w:pPr>
    </w:p>
    <w:p w14:paraId="50B5E7E9" w14:textId="77777777" w:rsidR="00062ABF" w:rsidRPr="003E2F2F" w:rsidRDefault="00062ABF" w:rsidP="007523A8">
      <w:pPr>
        <w:rPr>
          <w:b/>
        </w:rPr>
      </w:pPr>
    </w:p>
    <w:p w14:paraId="6D8EB447" w14:textId="77777777" w:rsidR="00062ABF" w:rsidRPr="003E2F2F" w:rsidRDefault="00062ABF" w:rsidP="007523A8">
      <w:pPr>
        <w:rPr>
          <w:b/>
        </w:rPr>
      </w:pPr>
    </w:p>
    <w:p w14:paraId="16A6F172" w14:textId="77777777" w:rsidR="00062ABF" w:rsidRPr="003E2F2F" w:rsidRDefault="00062ABF" w:rsidP="007523A8">
      <w:pPr>
        <w:rPr>
          <w:b/>
        </w:rPr>
      </w:pPr>
    </w:p>
    <w:p w14:paraId="1D895A63" w14:textId="77777777" w:rsidR="00062ABF" w:rsidRPr="003E2F2F" w:rsidRDefault="00062ABF" w:rsidP="007523A8">
      <w:pPr>
        <w:rPr>
          <w:b/>
        </w:rPr>
      </w:pPr>
    </w:p>
    <w:p w14:paraId="395D55BE" w14:textId="77777777" w:rsidR="00062ABF" w:rsidRPr="003E2F2F" w:rsidRDefault="00062ABF" w:rsidP="007523A8">
      <w:pPr>
        <w:rPr>
          <w:b/>
        </w:rPr>
      </w:pPr>
    </w:p>
    <w:p w14:paraId="4CAF2254" w14:textId="77777777" w:rsidR="00062ABF" w:rsidRPr="003E2F2F" w:rsidRDefault="00062ABF" w:rsidP="007523A8">
      <w:pPr>
        <w:rPr>
          <w:b/>
        </w:rPr>
      </w:pPr>
    </w:p>
    <w:p w14:paraId="75C4D537" w14:textId="77777777" w:rsidR="00062ABF" w:rsidRPr="003E2F2F" w:rsidRDefault="00062ABF" w:rsidP="007523A8">
      <w:pPr>
        <w:rPr>
          <w:b/>
        </w:rPr>
      </w:pPr>
    </w:p>
    <w:p w14:paraId="4C5994A6" w14:textId="77777777" w:rsidR="00062ABF" w:rsidRPr="003E2F2F" w:rsidRDefault="00062ABF" w:rsidP="007523A8">
      <w:pPr>
        <w:rPr>
          <w:b/>
        </w:rPr>
      </w:pPr>
    </w:p>
    <w:p w14:paraId="23A88663" w14:textId="77777777" w:rsidR="00062ABF" w:rsidRPr="003E2F2F" w:rsidRDefault="00062ABF" w:rsidP="007523A8">
      <w:pPr>
        <w:rPr>
          <w:b/>
        </w:rPr>
      </w:pPr>
    </w:p>
    <w:p w14:paraId="3CC8299F" w14:textId="77777777" w:rsidR="00C408D7" w:rsidRPr="003E2F2F" w:rsidRDefault="00062ABF" w:rsidP="007523A8">
      <w:pPr>
        <w:rPr>
          <w:i/>
          <w:sz w:val="18"/>
        </w:rPr>
      </w:pPr>
      <w:r w:rsidRPr="003E2F2F">
        <w:rPr>
          <w:i/>
          <w:sz w:val="18"/>
        </w:rPr>
        <w:t>* Rayer la mention inutile</w:t>
      </w:r>
    </w:p>
    <w:p w14:paraId="7C78AA50" w14:textId="77777777" w:rsidR="00C408D7" w:rsidRPr="003E2F2F" w:rsidRDefault="00C408D7" w:rsidP="00370DF7">
      <w:pPr>
        <w:spacing w:line="259" w:lineRule="auto"/>
        <w:rPr>
          <w:i/>
          <w:sz w:val="18"/>
        </w:rPr>
      </w:pPr>
      <w:r w:rsidRPr="003E2F2F">
        <w:rPr>
          <w:i/>
          <w:sz w:val="18"/>
        </w:rPr>
        <w:br w:type="page"/>
      </w:r>
    </w:p>
    <w:p w14:paraId="1CA11F93" w14:textId="500B851C" w:rsidR="00C408D7" w:rsidRPr="003E2F2F" w:rsidRDefault="00C408D7" w:rsidP="00370DF7">
      <w:pPr>
        <w:pStyle w:val="Titre1"/>
        <w:numPr>
          <w:ilvl w:val="0"/>
          <w:numId w:val="0"/>
        </w:numPr>
        <w:ind w:left="432"/>
        <w:jc w:val="center"/>
      </w:pPr>
      <w:bookmarkStart w:id="1211" w:name="_Toc232172254"/>
      <w:bookmarkStart w:id="1212" w:name="_Hlk230429669"/>
      <w:r w:rsidRPr="003E2F2F">
        <w:lastRenderedPageBreak/>
        <w:t xml:space="preserve">ANNEXE </w:t>
      </w:r>
      <w:r w:rsidR="004705E2">
        <w:t>1</w:t>
      </w:r>
      <w:r w:rsidR="004C440E">
        <w:t>1</w:t>
      </w:r>
      <w:r w:rsidR="00F62D66">
        <w:rPr>
          <w:rFonts w:cs="Marianne"/>
        </w:rPr>
        <w:t>.</w:t>
      </w:r>
      <w:r w:rsidRPr="003E2F2F">
        <w:rPr>
          <w:rFonts w:cs="Marianne"/>
        </w:rPr>
        <w:t xml:space="preserve"> </w:t>
      </w:r>
      <w:r w:rsidRPr="003E2F2F">
        <w:t>MONTANT DU PLAFOND DES DÉPENSES DE CAMPAGNE ET</w:t>
      </w:r>
      <w:r w:rsidRPr="003E2F2F">
        <w:rPr>
          <w:rFonts w:ascii="Calibri" w:hAnsi="Calibri" w:cs="Calibri"/>
        </w:rPr>
        <w:t> </w:t>
      </w:r>
      <w:r w:rsidRPr="003E2F2F">
        <w:t>DE</w:t>
      </w:r>
      <w:r w:rsidRPr="003E2F2F">
        <w:rPr>
          <w:rFonts w:ascii="Calibri" w:hAnsi="Calibri" w:cs="Calibri"/>
        </w:rPr>
        <w:t> </w:t>
      </w:r>
      <w:r w:rsidRPr="003E2F2F">
        <w:t>LEUR REMBOURSEMENT FORFAITAIRE</w:t>
      </w:r>
      <w:bookmarkEnd w:id="1211"/>
    </w:p>
    <w:tbl>
      <w:tblPr>
        <w:tblW w:w="10152" w:type="dxa"/>
        <w:tblCellMar>
          <w:left w:w="70" w:type="dxa"/>
          <w:right w:w="70" w:type="dxa"/>
        </w:tblCellMar>
        <w:tblLook w:val="04A0" w:firstRow="1" w:lastRow="0" w:firstColumn="1" w:lastColumn="0" w:noHBand="0" w:noVBand="1"/>
      </w:tblPr>
      <w:tblGrid>
        <w:gridCol w:w="1743"/>
        <w:gridCol w:w="896"/>
        <w:gridCol w:w="1723"/>
        <w:gridCol w:w="1823"/>
        <w:gridCol w:w="1871"/>
        <w:gridCol w:w="2096"/>
      </w:tblGrid>
      <w:tr w:rsidR="00E21C01" w:rsidRPr="00E21C01" w14:paraId="2FE1A1BB" w14:textId="77777777" w:rsidTr="00E21C01">
        <w:trPr>
          <w:trHeight w:val="1077"/>
        </w:trPr>
        <w:tc>
          <w:tcPr>
            <w:tcW w:w="1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518A8" w14:textId="77777777" w:rsidR="00E21C01" w:rsidRPr="00E21C01" w:rsidRDefault="00E21C01" w:rsidP="00E21C01">
            <w:pPr>
              <w:spacing w:after="0"/>
              <w:jc w:val="center"/>
              <w:rPr>
                <w:rFonts w:ascii="Arial" w:hAnsi="Arial" w:cs="Arial"/>
                <w:b/>
                <w:bCs/>
                <w:color w:val="000000"/>
                <w:sz w:val="16"/>
                <w:szCs w:val="16"/>
                <w:lang w:eastAsia="fr-FR"/>
              </w:rPr>
            </w:pPr>
            <w:r w:rsidRPr="00E21C01">
              <w:rPr>
                <w:rFonts w:ascii="Arial" w:hAnsi="Arial" w:cs="Arial"/>
                <w:b/>
                <w:bCs/>
                <w:color w:val="000000"/>
                <w:sz w:val="16"/>
                <w:szCs w:val="16"/>
                <w:lang w:eastAsia="fr-FR"/>
              </w:rPr>
              <w:t>Nom du département</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743FC383" w14:textId="77777777" w:rsidR="00E21C01" w:rsidRPr="00E21C01" w:rsidRDefault="00E21C01" w:rsidP="00E21C01">
            <w:pPr>
              <w:spacing w:after="0"/>
              <w:jc w:val="center"/>
              <w:rPr>
                <w:rFonts w:ascii="Arial" w:hAnsi="Arial" w:cs="Arial"/>
                <w:b/>
                <w:bCs/>
                <w:color w:val="000000"/>
                <w:sz w:val="16"/>
                <w:szCs w:val="16"/>
                <w:lang w:eastAsia="fr-FR"/>
              </w:rPr>
            </w:pPr>
            <w:r w:rsidRPr="00E21C01">
              <w:rPr>
                <w:rFonts w:ascii="Arial" w:hAnsi="Arial" w:cs="Arial"/>
                <w:b/>
                <w:bCs/>
                <w:color w:val="000000"/>
                <w:sz w:val="16"/>
                <w:szCs w:val="16"/>
                <w:lang w:eastAsia="fr-FR"/>
              </w:rPr>
              <w:t>Nombre de sénateurs à élire</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4D3C7AAA" w14:textId="77777777" w:rsidR="00E21C01" w:rsidRPr="00E21C01" w:rsidRDefault="00E21C01" w:rsidP="00E21C01">
            <w:pPr>
              <w:spacing w:after="0"/>
              <w:jc w:val="center"/>
              <w:rPr>
                <w:rFonts w:ascii="Arial" w:hAnsi="Arial" w:cs="Arial"/>
                <w:b/>
                <w:bCs/>
                <w:color w:val="000000"/>
                <w:sz w:val="16"/>
                <w:szCs w:val="16"/>
                <w:lang w:eastAsia="fr-FR"/>
              </w:rPr>
            </w:pPr>
            <w:r w:rsidRPr="00E21C01">
              <w:rPr>
                <w:rFonts w:ascii="Arial" w:hAnsi="Arial" w:cs="Arial"/>
                <w:b/>
                <w:bCs/>
                <w:color w:val="000000"/>
                <w:sz w:val="16"/>
                <w:szCs w:val="16"/>
                <w:lang w:eastAsia="fr-FR"/>
              </w:rPr>
              <w:t>Scrutin</w:t>
            </w:r>
          </w:p>
        </w:tc>
        <w:tc>
          <w:tcPr>
            <w:tcW w:w="1936" w:type="dxa"/>
            <w:tcBorders>
              <w:top w:val="single" w:sz="4" w:space="0" w:color="auto"/>
              <w:left w:val="nil"/>
              <w:bottom w:val="single" w:sz="4" w:space="0" w:color="auto"/>
              <w:right w:val="single" w:sz="4" w:space="0" w:color="auto"/>
            </w:tcBorders>
            <w:shd w:val="clear" w:color="auto" w:fill="auto"/>
            <w:vAlign w:val="center"/>
            <w:hideMark/>
          </w:tcPr>
          <w:p w14:paraId="243AB230" w14:textId="77777777" w:rsidR="00E21C01" w:rsidRPr="00E21C01" w:rsidRDefault="00E21C01" w:rsidP="00E21C01">
            <w:pPr>
              <w:spacing w:after="0"/>
              <w:jc w:val="center"/>
              <w:rPr>
                <w:rFonts w:ascii="Arial" w:hAnsi="Arial" w:cs="Arial"/>
                <w:b/>
                <w:bCs/>
                <w:color w:val="000000"/>
                <w:sz w:val="16"/>
                <w:szCs w:val="16"/>
                <w:lang w:eastAsia="fr-FR"/>
              </w:rPr>
            </w:pPr>
            <w:r w:rsidRPr="00E21C01">
              <w:rPr>
                <w:rFonts w:ascii="Arial" w:hAnsi="Arial" w:cs="Arial"/>
                <w:b/>
                <w:bCs/>
                <w:color w:val="000000"/>
                <w:sz w:val="16"/>
                <w:szCs w:val="16"/>
                <w:lang w:eastAsia="fr-FR"/>
              </w:rPr>
              <w:t>Population au 01/01/2026</w:t>
            </w:r>
          </w:p>
        </w:tc>
        <w:tc>
          <w:tcPr>
            <w:tcW w:w="1955" w:type="dxa"/>
            <w:tcBorders>
              <w:top w:val="single" w:sz="4" w:space="0" w:color="auto"/>
              <w:left w:val="nil"/>
              <w:bottom w:val="single" w:sz="4" w:space="0" w:color="auto"/>
              <w:right w:val="single" w:sz="4" w:space="0" w:color="auto"/>
            </w:tcBorders>
            <w:shd w:val="clear" w:color="000000" w:fill="F8CBAD"/>
            <w:vAlign w:val="center"/>
            <w:hideMark/>
          </w:tcPr>
          <w:p w14:paraId="7AD29A86" w14:textId="77777777" w:rsidR="00E21C01" w:rsidRPr="00E21C01" w:rsidRDefault="00E21C01" w:rsidP="00E21C01">
            <w:pPr>
              <w:spacing w:after="0"/>
              <w:jc w:val="center"/>
              <w:rPr>
                <w:rFonts w:ascii="Arial" w:hAnsi="Arial" w:cs="Arial"/>
                <w:b/>
                <w:bCs/>
                <w:sz w:val="16"/>
                <w:szCs w:val="16"/>
                <w:lang w:eastAsia="fr-FR"/>
              </w:rPr>
            </w:pPr>
            <w:r w:rsidRPr="00E21C01">
              <w:rPr>
                <w:rFonts w:ascii="Arial" w:hAnsi="Arial" w:cs="Arial"/>
                <w:b/>
                <w:bCs/>
                <w:sz w:val="16"/>
                <w:szCs w:val="16"/>
                <w:lang w:eastAsia="fr-FR"/>
              </w:rPr>
              <w:t>Montant plafond dépenses par candidat (scrutin majoritaire) ou liste de candidats (scrutin proportionnel)</w:t>
            </w:r>
          </w:p>
        </w:tc>
        <w:tc>
          <w:tcPr>
            <w:tcW w:w="2194" w:type="dxa"/>
            <w:tcBorders>
              <w:top w:val="single" w:sz="4" w:space="0" w:color="auto"/>
              <w:left w:val="nil"/>
              <w:bottom w:val="single" w:sz="4" w:space="0" w:color="auto"/>
              <w:right w:val="single" w:sz="4" w:space="0" w:color="auto"/>
            </w:tcBorders>
            <w:shd w:val="clear" w:color="000000" w:fill="C6E0B4"/>
            <w:vAlign w:val="center"/>
            <w:hideMark/>
          </w:tcPr>
          <w:p w14:paraId="7C7F04A1" w14:textId="77777777" w:rsidR="00E21C01" w:rsidRPr="00E21C01" w:rsidRDefault="00E21C01" w:rsidP="00E21C01">
            <w:pPr>
              <w:spacing w:after="0"/>
              <w:jc w:val="center"/>
              <w:rPr>
                <w:rFonts w:ascii="Arial" w:hAnsi="Arial" w:cs="Arial"/>
                <w:b/>
                <w:bCs/>
                <w:sz w:val="16"/>
                <w:szCs w:val="16"/>
                <w:lang w:eastAsia="fr-FR"/>
              </w:rPr>
            </w:pPr>
            <w:r w:rsidRPr="00E21C01">
              <w:rPr>
                <w:rFonts w:ascii="Arial" w:hAnsi="Arial" w:cs="Arial"/>
                <w:b/>
                <w:bCs/>
                <w:sz w:val="16"/>
                <w:szCs w:val="16"/>
                <w:lang w:eastAsia="fr-FR"/>
              </w:rPr>
              <w:t>Montant plafond du remboursement forfaitaire par candidat (scrutin majoritaire) ou liste de candidats (scrutin proportionnel)</w:t>
            </w:r>
          </w:p>
        </w:tc>
      </w:tr>
      <w:tr w:rsidR="00E21C01" w:rsidRPr="00E21C01" w14:paraId="159047B4"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E06458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01-AIN</w:t>
            </w:r>
          </w:p>
        </w:tc>
        <w:tc>
          <w:tcPr>
            <w:tcW w:w="868" w:type="dxa"/>
            <w:tcBorders>
              <w:top w:val="nil"/>
              <w:left w:val="nil"/>
              <w:bottom w:val="single" w:sz="4" w:space="0" w:color="auto"/>
              <w:right w:val="single" w:sz="4" w:space="0" w:color="auto"/>
            </w:tcBorders>
            <w:shd w:val="clear" w:color="auto" w:fill="auto"/>
            <w:vAlign w:val="center"/>
            <w:hideMark/>
          </w:tcPr>
          <w:p w14:paraId="51A6D1B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07C7583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05909C9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679 344</w:t>
            </w:r>
          </w:p>
        </w:tc>
        <w:tc>
          <w:tcPr>
            <w:tcW w:w="1955" w:type="dxa"/>
            <w:tcBorders>
              <w:top w:val="nil"/>
              <w:left w:val="nil"/>
              <w:bottom w:val="single" w:sz="4" w:space="0" w:color="auto"/>
              <w:right w:val="single" w:sz="4" w:space="0" w:color="auto"/>
            </w:tcBorders>
            <w:shd w:val="clear" w:color="000000" w:fill="F8CBAD"/>
            <w:vAlign w:val="center"/>
            <w:hideMark/>
          </w:tcPr>
          <w:p w14:paraId="17D4E9F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29 012 €</w:t>
            </w:r>
          </w:p>
        </w:tc>
        <w:tc>
          <w:tcPr>
            <w:tcW w:w="2194" w:type="dxa"/>
            <w:tcBorders>
              <w:top w:val="nil"/>
              <w:left w:val="nil"/>
              <w:bottom w:val="single" w:sz="4" w:space="0" w:color="auto"/>
              <w:right w:val="single" w:sz="4" w:space="0" w:color="auto"/>
            </w:tcBorders>
            <w:shd w:val="clear" w:color="000000" w:fill="C6E0B4"/>
            <w:vAlign w:val="center"/>
            <w:hideMark/>
          </w:tcPr>
          <w:p w14:paraId="5E203B5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13 781 €</w:t>
            </w:r>
          </w:p>
        </w:tc>
      </w:tr>
      <w:tr w:rsidR="00E21C01" w:rsidRPr="00E21C01" w14:paraId="20506883"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B1B7D7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02-AISNE</w:t>
            </w:r>
          </w:p>
        </w:tc>
        <w:tc>
          <w:tcPr>
            <w:tcW w:w="868" w:type="dxa"/>
            <w:tcBorders>
              <w:top w:val="nil"/>
              <w:left w:val="nil"/>
              <w:bottom w:val="single" w:sz="4" w:space="0" w:color="auto"/>
              <w:right w:val="single" w:sz="4" w:space="0" w:color="auto"/>
            </w:tcBorders>
            <w:shd w:val="clear" w:color="auto" w:fill="auto"/>
            <w:vAlign w:val="center"/>
            <w:hideMark/>
          </w:tcPr>
          <w:p w14:paraId="48A9E79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392795F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3EB1822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523 342</w:t>
            </w:r>
          </w:p>
        </w:tc>
        <w:tc>
          <w:tcPr>
            <w:tcW w:w="1955" w:type="dxa"/>
            <w:tcBorders>
              <w:top w:val="nil"/>
              <w:left w:val="nil"/>
              <w:bottom w:val="single" w:sz="4" w:space="0" w:color="auto"/>
              <w:right w:val="single" w:sz="4" w:space="0" w:color="auto"/>
            </w:tcBorders>
            <w:shd w:val="clear" w:color="000000" w:fill="F8CBAD"/>
            <w:vAlign w:val="center"/>
            <w:hideMark/>
          </w:tcPr>
          <w:p w14:paraId="3ADA959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25 174 €</w:t>
            </w:r>
          </w:p>
        </w:tc>
        <w:tc>
          <w:tcPr>
            <w:tcW w:w="2194" w:type="dxa"/>
            <w:tcBorders>
              <w:top w:val="nil"/>
              <w:left w:val="nil"/>
              <w:bottom w:val="single" w:sz="4" w:space="0" w:color="auto"/>
              <w:right w:val="single" w:sz="4" w:space="0" w:color="auto"/>
            </w:tcBorders>
            <w:shd w:val="clear" w:color="000000" w:fill="C6E0B4"/>
            <w:vAlign w:val="center"/>
            <w:hideMark/>
          </w:tcPr>
          <w:p w14:paraId="6EAA8F8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11 958 €</w:t>
            </w:r>
          </w:p>
        </w:tc>
      </w:tr>
      <w:tr w:rsidR="00E21C01" w:rsidRPr="00E21C01" w14:paraId="7DC6D1A7"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7C62DD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03-ALLIER</w:t>
            </w:r>
          </w:p>
        </w:tc>
        <w:tc>
          <w:tcPr>
            <w:tcW w:w="868" w:type="dxa"/>
            <w:tcBorders>
              <w:top w:val="nil"/>
              <w:left w:val="nil"/>
              <w:bottom w:val="single" w:sz="4" w:space="0" w:color="auto"/>
              <w:right w:val="single" w:sz="4" w:space="0" w:color="auto"/>
            </w:tcBorders>
            <w:shd w:val="clear" w:color="auto" w:fill="auto"/>
            <w:vAlign w:val="center"/>
            <w:hideMark/>
          </w:tcPr>
          <w:p w14:paraId="18D9C9E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762293B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78A425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333 298</w:t>
            </w:r>
          </w:p>
        </w:tc>
        <w:tc>
          <w:tcPr>
            <w:tcW w:w="1955" w:type="dxa"/>
            <w:tcBorders>
              <w:top w:val="nil"/>
              <w:left w:val="nil"/>
              <w:bottom w:val="single" w:sz="4" w:space="0" w:color="auto"/>
              <w:right w:val="single" w:sz="4" w:space="0" w:color="auto"/>
            </w:tcBorders>
            <w:shd w:val="clear" w:color="000000" w:fill="F8CBAD"/>
            <w:vAlign w:val="center"/>
            <w:hideMark/>
          </w:tcPr>
          <w:p w14:paraId="7E20533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32 798 €</w:t>
            </w:r>
          </w:p>
        </w:tc>
        <w:tc>
          <w:tcPr>
            <w:tcW w:w="2194" w:type="dxa"/>
            <w:tcBorders>
              <w:top w:val="nil"/>
              <w:left w:val="nil"/>
              <w:bottom w:val="single" w:sz="4" w:space="0" w:color="auto"/>
              <w:right w:val="single" w:sz="4" w:space="0" w:color="auto"/>
            </w:tcBorders>
            <w:shd w:val="clear" w:color="000000" w:fill="C6E0B4"/>
            <w:vAlign w:val="center"/>
            <w:hideMark/>
          </w:tcPr>
          <w:p w14:paraId="3925E4C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15 579 €</w:t>
            </w:r>
          </w:p>
        </w:tc>
      </w:tr>
      <w:tr w:rsidR="00E21C01" w:rsidRPr="00E21C01" w14:paraId="032EA059" w14:textId="77777777" w:rsidTr="00E21C01">
        <w:trPr>
          <w:trHeight w:val="430"/>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F65DD5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04-ALPES-DE-HAUTE-PROVENCE</w:t>
            </w:r>
          </w:p>
        </w:tc>
        <w:tc>
          <w:tcPr>
            <w:tcW w:w="868" w:type="dxa"/>
            <w:tcBorders>
              <w:top w:val="nil"/>
              <w:left w:val="nil"/>
              <w:bottom w:val="single" w:sz="4" w:space="0" w:color="auto"/>
              <w:right w:val="single" w:sz="4" w:space="0" w:color="auto"/>
            </w:tcBorders>
            <w:shd w:val="clear" w:color="auto" w:fill="auto"/>
            <w:vAlign w:val="center"/>
            <w:hideMark/>
          </w:tcPr>
          <w:p w14:paraId="11E84AC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1788E89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7A50BDB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168 054</w:t>
            </w:r>
          </w:p>
        </w:tc>
        <w:tc>
          <w:tcPr>
            <w:tcW w:w="1955" w:type="dxa"/>
            <w:tcBorders>
              <w:top w:val="nil"/>
              <w:left w:val="nil"/>
              <w:bottom w:val="single" w:sz="4" w:space="0" w:color="auto"/>
              <w:right w:val="single" w:sz="4" w:space="0" w:color="auto"/>
            </w:tcBorders>
            <w:shd w:val="clear" w:color="000000" w:fill="F8CBAD"/>
            <w:vAlign w:val="center"/>
            <w:hideMark/>
          </w:tcPr>
          <w:p w14:paraId="068A871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22 635 €</w:t>
            </w:r>
          </w:p>
        </w:tc>
        <w:tc>
          <w:tcPr>
            <w:tcW w:w="2194" w:type="dxa"/>
            <w:tcBorders>
              <w:top w:val="nil"/>
              <w:left w:val="nil"/>
              <w:bottom w:val="single" w:sz="4" w:space="0" w:color="auto"/>
              <w:right w:val="single" w:sz="4" w:space="0" w:color="auto"/>
            </w:tcBorders>
            <w:shd w:val="clear" w:color="000000" w:fill="C6E0B4"/>
            <w:vAlign w:val="center"/>
            <w:hideMark/>
          </w:tcPr>
          <w:p w14:paraId="0B6D825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10 752 €</w:t>
            </w:r>
          </w:p>
        </w:tc>
      </w:tr>
      <w:tr w:rsidR="00E21C01" w:rsidRPr="00E21C01" w14:paraId="01AA1CC8"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ECA2E2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05-HAUTES-ALPES</w:t>
            </w:r>
          </w:p>
        </w:tc>
        <w:tc>
          <w:tcPr>
            <w:tcW w:w="868" w:type="dxa"/>
            <w:tcBorders>
              <w:top w:val="nil"/>
              <w:left w:val="nil"/>
              <w:bottom w:val="single" w:sz="4" w:space="0" w:color="auto"/>
              <w:right w:val="single" w:sz="4" w:space="0" w:color="auto"/>
            </w:tcBorders>
            <w:shd w:val="clear" w:color="auto" w:fill="auto"/>
            <w:vAlign w:val="center"/>
            <w:hideMark/>
          </w:tcPr>
          <w:p w14:paraId="1D59746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0BD2481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1D2368B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143 467</w:t>
            </w:r>
          </w:p>
        </w:tc>
        <w:tc>
          <w:tcPr>
            <w:tcW w:w="1955" w:type="dxa"/>
            <w:tcBorders>
              <w:top w:val="nil"/>
              <w:left w:val="nil"/>
              <w:bottom w:val="single" w:sz="4" w:space="0" w:color="auto"/>
              <w:right w:val="single" w:sz="4" w:space="0" w:color="auto"/>
            </w:tcBorders>
            <w:shd w:val="clear" w:color="000000" w:fill="F8CBAD"/>
            <w:vAlign w:val="center"/>
            <w:hideMark/>
          </w:tcPr>
          <w:p w14:paraId="7274818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21 123 €</w:t>
            </w:r>
          </w:p>
        </w:tc>
        <w:tc>
          <w:tcPr>
            <w:tcW w:w="2194" w:type="dxa"/>
            <w:tcBorders>
              <w:top w:val="nil"/>
              <w:left w:val="nil"/>
              <w:bottom w:val="single" w:sz="4" w:space="0" w:color="auto"/>
              <w:right w:val="single" w:sz="4" w:space="0" w:color="auto"/>
            </w:tcBorders>
            <w:shd w:val="clear" w:color="000000" w:fill="C6E0B4"/>
            <w:vAlign w:val="center"/>
            <w:hideMark/>
          </w:tcPr>
          <w:p w14:paraId="7A9A047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10 034 €</w:t>
            </w:r>
          </w:p>
        </w:tc>
      </w:tr>
      <w:tr w:rsidR="00E21C01" w:rsidRPr="00E21C01" w14:paraId="3F692D52"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61EC62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06-ALPES-MARITIMES</w:t>
            </w:r>
          </w:p>
        </w:tc>
        <w:tc>
          <w:tcPr>
            <w:tcW w:w="868" w:type="dxa"/>
            <w:tcBorders>
              <w:top w:val="nil"/>
              <w:left w:val="nil"/>
              <w:bottom w:val="single" w:sz="4" w:space="0" w:color="auto"/>
              <w:right w:val="single" w:sz="4" w:space="0" w:color="auto"/>
            </w:tcBorders>
            <w:shd w:val="clear" w:color="auto" w:fill="auto"/>
            <w:vAlign w:val="center"/>
            <w:hideMark/>
          </w:tcPr>
          <w:p w14:paraId="15A4811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w:t>
            </w:r>
          </w:p>
        </w:tc>
        <w:tc>
          <w:tcPr>
            <w:tcW w:w="1388" w:type="dxa"/>
            <w:tcBorders>
              <w:top w:val="nil"/>
              <w:left w:val="nil"/>
              <w:bottom w:val="single" w:sz="4" w:space="0" w:color="auto"/>
              <w:right w:val="single" w:sz="4" w:space="0" w:color="auto"/>
            </w:tcBorders>
            <w:shd w:val="clear" w:color="auto" w:fill="auto"/>
            <w:vAlign w:val="center"/>
            <w:hideMark/>
          </w:tcPr>
          <w:p w14:paraId="62F81F5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63D77FA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1 128 418</w:t>
            </w:r>
          </w:p>
        </w:tc>
        <w:tc>
          <w:tcPr>
            <w:tcW w:w="1955" w:type="dxa"/>
            <w:tcBorders>
              <w:top w:val="nil"/>
              <w:left w:val="nil"/>
              <w:bottom w:val="single" w:sz="4" w:space="0" w:color="auto"/>
              <w:right w:val="single" w:sz="4" w:space="0" w:color="auto"/>
            </w:tcBorders>
            <w:shd w:val="clear" w:color="000000" w:fill="F8CBAD"/>
            <w:vAlign w:val="center"/>
            <w:hideMark/>
          </w:tcPr>
          <w:p w14:paraId="5D4A3B0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40 059 €</w:t>
            </w:r>
          </w:p>
        </w:tc>
        <w:tc>
          <w:tcPr>
            <w:tcW w:w="2194" w:type="dxa"/>
            <w:tcBorders>
              <w:top w:val="nil"/>
              <w:left w:val="nil"/>
              <w:bottom w:val="single" w:sz="4" w:space="0" w:color="auto"/>
              <w:right w:val="single" w:sz="4" w:space="0" w:color="auto"/>
            </w:tcBorders>
            <w:shd w:val="clear" w:color="000000" w:fill="C6E0B4"/>
            <w:vAlign w:val="center"/>
            <w:hideMark/>
          </w:tcPr>
          <w:p w14:paraId="03C88A2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19 028 €</w:t>
            </w:r>
          </w:p>
        </w:tc>
      </w:tr>
      <w:tr w:rsidR="00E21C01" w:rsidRPr="00E21C01" w14:paraId="3AF35BE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0FC883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07-ARDÈCHE</w:t>
            </w:r>
          </w:p>
        </w:tc>
        <w:tc>
          <w:tcPr>
            <w:tcW w:w="868" w:type="dxa"/>
            <w:tcBorders>
              <w:top w:val="nil"/>
              <w:left w:val="nil"/>
              <w:bottom w:val="single" w:sz="4" w:space="0" w:color="auto"/>
              <w:right w:val="single" w:sz="4" w:space="0" w:color="auto"/>
            </w:tcBorders>
            <w:shd w:val="clear" w:color="auto" w:fill="auto"/>
            <w:vAlign w:val="center"/>
            <w:hideMark/>
          </w:tcPr>
          <w:p w14:paraId="33038A1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29D6615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061022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334 231</w:t>
            </w:r>
          </w:p>
        </w:tc>
        <w:tc>
          <w:tcPr>
            <w:tcW w:w="1955" w:type="dxa"/>
            <w:tcBorders>
              <w:top w:val="nil"/>
              <w:left w:val="nil"/>
              <w:bottom w:val="single" w:sz="4" w:space="0" w:color="auto"/>
              <w:right w:val="single" w:sz="4" w:space="0" w:color="auto"/>
            </w:tcBorders>
            <w:shd w:val="clear" w:color="000000" w:fill="F8CBAD"/>
            <w:vAlign w:val="center"/>
            <w:hideMark/>
          </w:tcPr>
          <w:p w14:paraId="449D3B5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32 855 €</w:t>
            </w:r>
          </w:p>
        </w:tc>
        <w:tc>
          <w:tcPr>
            <w:tcW w:w="2194" w:type="dxa"/>
            <w:tcBorders>
              <w:top w:val="nil"/>
              <w:left w:val="nil"/>
              <w:bottom w:val="single" w:sz="4" w:space="0" w:color="auto"/>
              <w:right w:val="single" w:sz="4" w:space="0" w:color="auto"/>
            </w:tcBorders>
            <w:shd w:val="clear" w:color="000000" w:fill="C6E0B4"/>
            <w:vAlign w:val="center"/>
            <w:hideMark/>
          </w:tcPr>
          <w:p w14:paraId="5EFA148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15 606 €</w:t>
            </w:r>
          </w:p>
        </w:tc>
      </w:tr>
      <w:tr w:rsidR="00E21C01" w:rsidRPr="00E21C01" w14:paraId="3AED6494"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519C8B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08-ARDENNES</w:t>
            </w:r>
          </w:p>
        </w:tc>
        <w:tc>
          <w:tcPr>
            <w:tcW w:w="868" w:type="dxa"/>
            <w:tcBorders>
              <w:top w:val="nil"/>
              <w:left w:val="nil"/>
              <w:bottom w:val="single" w:sz="4" w:space="0" w:color="auto"/>
              <w:right w:val="single" w:sz="4" w:space="0" w:color="auto"/>
            </w:tcBorders>
            <w:shd w:val="clear" w:color="auto" w:fill="auto"/>
            <w:vAlign w:val="center"/>
            <w:hideMark/>
          </w:tcPr>
          <w:p w14:paraId="6935205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362694F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012E1FD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265 893</w:t>
            </w:r>
          </w:p>
        </w:tc>
        <w:tc>
          <w:tcPr>
            <w:tcW w:w="1955" w:type="dxa"/>
            <w:tcBorders>
              <w:top w:val="nil"/>
              <w:left w:val="nil"/>
              <w:bottom w:val="single" w:sz="4" w:space="0" w:color="auto"/>
              <w:right w:val="single" w:sz="4" w:space="0" w:color="auto"/>
            </w:tcBorders>
            <w:shd w:val="clear" w:color="000000" w:fill="F8CBAD"/>
            <w:vAlign w:val="center"/>
            <w:hideMark/>
          </w:tcPr>
          <w:p w14:paraId="6187B5C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28 652 €</w:t>
            </w:r>
          </w:p>
        </w:tc>
        <w:tc>
          <w:tcPr>
            <w:tcW w:w="2194" w:type="dxa"/>
            <w:tcBorders>
              <w:top w:val="nil"/>
              <w:left w:val="nil"/>
              <w:bottom w:val="single" w:sz="4" w:space="0" w:color="auto"/>
              <w:right w:val="single" w:sz="4" w:space="0" w:color="auto"/>
            </w:tcBorders>
            <w:shd w:val="clear" w:color="000000" w:fill="C6E0B4"/>
            <w:vAlign w:val="center"/>
            <w:hideMark/>
          </w:tcPr>
          <w:p w14:paraId="2E562C4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13 610 €</w:t>
            </w:r>
          </w:p>
        </w:tc>
      </w:tr>
      <w:tr w:rsidR="00E21C01" w:rsidRPr="00E21C01" w14:paraId="56BF564D"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03851D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09-ARIÈGE</w:t>
            </w:r>
          </w:p>
        </w:tc>
        <w:tc>
          <w:tcPr>
            <w:tcW w:w="868" w:type="dxa"/>
            <w:tcBorders>
              <w:top w:val="nil"/>
              <w:left w:val="nil"/>
              <w:bottom w:val="single" w:sz="4" w:space="0" w:color="auto"/>
              <w:right w:val="single" w:sz="4" w:space="0" w:color="auto"/>
            </w:tcBorders>
            <w:shd w:val="clear" w:color="auto" w:fill="auto"/>
            <w:vAlign w:val="center"/>
            <w:hideMark/>
          </w:tcPr>
          <w:p w14:paraId="4BA96BC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3D9922C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36D8634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155 722</w:t>
            </w:r>
          </w:p>
        </w:tc>
        <w:tc>
          <w:tcPr>
            <w:tcW w:w="1955" w:type="dxa"/>
            <w:tcBorders>
              <w:top w:val="nil"/>
              <w:left w:val="nil"/>
              <w:bottom w:val="single" w:sz="4" w:space="0" w:color="auto"/>
              <w:right w:val="single" w:sz="4" w:space="0" w:color="auto"/>
            </w:tcBorders>
            <w:shd w:val="clear" w:color="000000" w:fill="F8CBAD"/>
            <w:vAlign w:val="center"/>
            <w:hideMark/>
          </w:tcPr>
          <w:p w14:paraId="2665174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21 877 €</w:t>
            </w:r>
          </w:p>
        </w:tc>
        <w:tc>
          <w:tcPr>
            <w:tcW w:w="2194" w:type="dxa"/>
            <w:tcBorders>
              <w:top w:val="nil"/>
              <w:left w:val="nil"/>
              <w:bottom w:val="single" w:sz="4" w:space="0" w:color="auto"/>
              <w:right w:val="single" w:sz="4" w:space="0" w:color="auto"/>
            </w:tcBorders>
            <w:shd w:val="clear" w:color="000000" w:fill="C6E0B4"/>
            <w:vAlign w:val="center"/>
            <w:hideMark/>
          </w:tcPr>
          <w:p w14:paraId="0F3A9DA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10 392 €</w:t>
            </w:r>
          </w:p>
        </w:tc>
      </w:tr>
      <w:tr w:rsidR="00E21C01" w:rsidRPr="00E21C01" w14:paraId="1FDA892E"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55EB61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10-AUBE</w:t>
            </w:r>
          </w:p>
        </w:tc>
        <w:tc>
          <w:tcPr>
            <w:tcW w:w="868" w:type="dxa"/>
            <w:tcBorders>
              <w:top w:val="nil"/>
              <w:left w:val="nil"/>
              <w:bottom w:val="single" w:sz="4" w:space="0" w:color="auto"/>
              <w:right w:val="single" w:sz="4" w:space="0" w:color="auto"/>
            </w:tcBorders>
            <w:shd w:val="clear" w:color="auto" w:fill="auto"/>
            <w:vAlign w:val="center"/>
            <w:hideMark/>
          </w:tcPr>
          <w:p w14:paraId="1D7D773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7152418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7BA9CB9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310 447</w:t>
            </w:r>
          </w:p>
        </w:tc>
        <w:tc>
          <w:tcPr>
            <w:tcW w:w="1955" w:type="dxa"/>
            <w:tcBorders>
              <w:top w:val="nil"/>
              <w:left w:val="nil"/>
              <w:bottom w:val="single" w:sz="4" w:space="0" w:color="auto"/>
              <w:right w:val="single" w:sz="4" w:space="0" w:color="auto"/>
            </w:tcBorders>
            <w:shd w:val="clear" w:color="000000" w:fill="F8CBAD"/>
            <w:vAlign w:val="center"/>
            <w:hideMark/>
          </w:tcPr>
          <w:p w14:paraId="3BF5169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31 392 €</w:t>
            </w:r>
          </w:p>
        </w:tc>
        <w:tc>
          <w:tcPr>
            <w:tcW w:w="2194" w:type="dxa"/>
            <w:tcBorders>
              <w:top w:val="nil"/>
              <w:left w:val="nil"/>
              <w:bottom w:val="single" w:sz="4" w:space="0" w:color="auto"/>
              <w:right w:val="single" w:sz="4" w:space="0" w:color="auto"/>
            </w:tcBorders>
            <w:shd w:val="clear" w:color="000000" w:fill="C6E0B4"/>
            <w:vAlign w:val="center"/>
            <w:hideMark/>
          </w:tcPr>
          <w:p w14:paraId="4470362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14 911 €</w:t>
            </w:r>
          </w:p>
        </w:tc>
      </w:tr>
      <w:tr w:rsidR="00E21C01" w:rsidRPr="00E21C01" w14:paraId="638E101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1DCD6BB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11-AUDE</w:t>
            </w:r>
          </w:p>
        </w:tc>
        <w:tc>
          <w:tcPr>
            <w:tcW w:w="868" w:type="dxa"/>
            <w:tcBorders>
              <w:top w:val="nil"/>
              <w:left w:val="nil"/>
              <w:bottom w:val="single" w:sz="4" w:space="0" w:color="auto"/>
              <w:right w:val="single" w:sz="4" w:space="0" w:color="auto"/>
            </w:tcBorders>
            <w:shd w:val="clear" w:color="auto" w:fill="auto"/>
            <w:vAlign w:val="center"/>
            <w:hideMark/>
          </w:tcPr>
          <w:p w14:paraId="6CAA730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620B665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A6254F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379 648</w:t>
            </w:r>
          </w:p>
        </w:tc>
        <w:tc>
          <w:tcPr>
            <w:tcW w:w="1955" w:type="dxa"/>
            <w:tcBorders>
              <w:top w:val="nil"/>
              <w:left w:val="nil"/>
              <w:bottom w:val="single" w:sz="4" w:space="0" w:color="auto"/>
              <w:right w:val="single" w:sz="4" w:space="0" w:color="auto"/>
            </w:tcBorders>
            <w:shd w:val="clear" w:color="000000" w:fill="F8CBAD"/>
            <w:vAlign w:val="center"/>
            <w:hideMark/>
          </w:tcPr>
          <w:p w14:paraId="5961C85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35 648 €</w:t>
            </w:r>
          </w:p>
        </w:tc>
        <w:tc>
          <w:tcPr>
            <w:tcW w:w="2194" w:type="dxa"/>
            <w:tcBorders>
              <w:top w:val="nil"/>
              <w:left w:val="nil"/>
              <w:bottom w:val="single" w:sz="4" w:space="0" w:color="auto"/>
              <w:right w:val="single" w:sz="4" w:space="0" w:color="auto"/>
            </w:tcBorders>
            <w:shd w:val="clear" w:color="000000" w:fill="C6E0B4"/>
            <w:vAlign w:val="center"/>
            <w:hideMark/>
          </w:tcPr>
          <w:p w14:paraId="174F982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16 933 €</w:t>
            </w:r>
          </w:p>
        </w:tc>
      </w:tr>
      <w:tr w:rsidR="00E21C01" w:rsidRPr="00E21C01" w14:paraId="2B0C40C1"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C0C84C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12-AVEYRON</w:t>
            </w:r>
          </w:p>
        </w:tc>
        <w:tc>
          <w:tcPr>
            <w:tcW w:w="868" w:type="dxa"/>
            <w:tcBorders>
              <w:top w:val="nil"/>
              <w:left w:val="nil"/>
              <w:bottom w:val="single" w:sz="4" w:space="0" w:color="auto"/>
              <w:right w:val="single" w:sz="4" w:space="0" w:color="auto"/>
            </w:tcBorders>
            <w:shd w:val="clear" w:color="auto" w:fill="auto"/>
            <w:vAlign w:val="center"/>
            <w:hideMark/>
          </w:tcPr>
          <w:p w14:paraId="674F474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676F097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9CC33A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279 609</w:t>
            </w:r>
          </w:p>
        </w:tc>
        <w:tc>
          <w:tcPr>
            <w:tcW w:w="1955" w:type="dxa"/>
            <w:tcBorders>
              <w:top w:val="nil"/>
              <w:left w:val="nil"/>
              <w:bottom w:val="single" w:sz="4" w:space="0" w:color="auto"/>
              <w:right w:val="single" w:sz="4" w:space="0" w:color="auto"/>
            </w:tcBorders>
            <w:shd w:val="clear" w:color="000000" w:fill="F8CBAD"/>
            <w:vAlign w:val="center"/>
            <w:hideMark/>
          </w:tcPr>
          <w:p w14:paraId="19E5E0A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29 496 €</w:t>
            </w:r>
          </w:p>
        </w:tc>
        <w:tc>
          <w:tcPr>
            <w:tcW w:w="2194" w:type="dxa"/>
            <w:tcBorders>
              <w:top w:val="nil"/>
              <w:left w:val="nil"/>
              <w:bottom w:val="single" w:sz="4" w:space="0" w:color="auto"/>
              <w:right w:val="single" w:sz="4" w:space="0" w:color="auto"/>
            </w:tcBorders>
            <w:shd w:val="clear" w:color="000000" w:fill="C6E0B4"/>
            <w:vAlign w:val="center"/>
            <w:hideMark/>
          </w:tcPr>
          <w:p w14:paraId="22E7A0B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14 011 €</w:t>
            </w:r>
          </w:p>
        </w:tc>
      </w:tr>
      <w:tr w:rsidR="00E21C01" w:rsidRPr="00E21C01" w14:paraId="05B4576B"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101CE42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13-BOUCHES-DU-RHÔNE</w:t>
            </w:r>
          </w:p>
        </w:tc>
        <w:tc>
          <w:tcPr>
            <w:tcW w:w="868" w:type="dxa"/>
            <w:tcBorders>
              <w:top w:val="nil"/>
              <w:left w:val="nil"/>
              <w:bottom w:val="single" w:sz="4" w:space="0" w:color="auto"/>
              <w:right w:val="single" w:sz="4" w:space="0" w:color="auto"/>
            </w:tcBorders>
            <w:shd w:val="clear" w:color="auto" w:fill="auto"/>
            <w:vAlign w:val="center"/>
            <w:hideMark/>
          </w:tcPr>
          <w:p w14:paraId="3F69CDA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w:t>
            </w:r>
          </w:p>
        </w:tc>
        <w:tc>
          <w:tcPr>
            <w:tcW w:w="1388" w:type="dxa"/>
            <w:tcBorders>
              <w:top w:val="nil"/>
              <w:left w:val="nil"/>
              <w:bottom w:val="single" w:sz="4" w:space="0" w:color="auto"/>
              <w:right w:val="single" w:sz="4" w:space="0" w:color="auto"/>
            </w:tcBorders>
            <w:shd w:val="clear" w:color="auto" w:fill="auto"/>
            <w:vAlign w:val="center"/>
            <w:hideMark/>
          </w:tcPr>
          <w:p w14:paraId="5902D0C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5C0FADE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2 087 658</w:t>
            </w:r>
          </w:p>
        </w:tc>
        <w:tc>
          <w:tcPr>
            <w:tcW w:w="1955" w:type="dxa"/>
            <w:tcBorders>
              <w:top w:val="nil"/>
              <w:left w:val="nil"/>
              <w:bottom w:val="single" w:sz="4" w:space="0" w:color="auto"/>
              <w:right w:val="single" w:sz="4" w:space="0" w:color="auto"/>
            </w:tcBorders>
            <w:shd w:val="clear" w:color="000000" w:fill="F8CBAD"/>
            <w:vAlign w:val="center"/>
            <w:hideMark/>
          </w:tcPr>
          <w:p w14:paraId="608FEB7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63 656 €</w:t>
            </w:r>
          </w:p>
        </w:tc>
        <w:tc>
          <w:tcPr>
            <w:tcW w:w="2194" w:type="dxa"/>
            <w:tcBorders>
              <w:top w:val="nil"/>
              <w:left w:val="nil"/>
              <w:bottom w:val="single" w:sz="4" w:space="0" w:color="auto"/>
              <w:right w:val="single" w:sz="4" w:space="0" w:color="auto"/>
            </w:tcBorders>
            <w:shd w:val="clear" w:color="000000" w:fill="C6E0B4"/>
            <w:vAlign w:val="center"/>
            <w:hideMark/>
          </w:tcPr>
          <w:p w14:paraId="0C49C91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30 237 €</w:t>
            </w:r>
          </w:p>
        </w:tc>
      </w:tr>
      <w:tr w:rsidR="00E21C01" w:rsidRPr="00E21C01" w14:paraId="67DE551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28A521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14-CALVADOS</w:t>
            </w:r>
          </w:p>
        </w:tc>
        <w:tc>
          <w:tcPr>
            <w:tcW w:w="868" w:type="dxa"/>
            <w:tcBorders>
              <w:top w:val="nil"/>
              <w:left w:val="nil"/>
              <w:bottom w:val="single" w:sz="4" w:space="0" w:color="auto"/>
              <w:right w:val="single" w:sz="4" w:space="0" w:color="auto"/>
            </w:tcBorders>
            <w:shd w:val="clear" w:color="auto" w:fill="auto"/>
            <w:vAlign w:val="center"/>
            <w:hideMark/>
          </w:tcPr>
          <w:p w14:paraId="3F7C8C0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2815E26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6A9B8A2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709 441</w:t>
            </w:r>
          </w:p>
        </w:tc>
        <w:tc>
          <w:tcPr>
            <w:tcW w:w="1955" w:type="dxa"/>
            <w:tcBorders>
              <w:top w:val="nil"/>
              <w:left w:val="nil"/>
              <w:bottom w:val="single" w:sz="4" w:space="0" w:color="auto"/>
              <w:right w:val="single" w:sz="4" w:space="0" w:color="auto"/>
            </w:tcBorders>
            <w:shd w:val="clear" w:color="000000" w:fill="F8CBAD"/>
            <w:vAlign w:val="center"/>
            <w:hideMark/>
          </w:tcPr>
          <w:p w14:paraId="6C0F898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29 752 €</w:t>
            </w:r>
          </w:p>
        </w:tc>
        <w:tc>
          <w:tcPr>
            <w:tcW w:w="2194" w:type="dxa"/>
            <w:tcBorders>
              <w:top w:val="nil"/>
              <w:left w:val="nil"/>
              <w:bottom w:val="single" w:sz="4" w:space="0" w:color="auto"/>
              <w:right w:val="single" w:sz="4" w:space="0" w:color="auto"/>
            </w:tcBorders>
            <w:shd w:val="clear" w:color="000000" w:fill="C6E0B4"/>
            <w:vAlign w:val="center"/>
            <w:hideMark/>
          </w:tcPr>
          <w:p w14:paraId="2B1BE2F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14 132 €</w:t>
            </w:r>
          </w:p>
        </w:tc>
      </w:tr>
      <w:tr w:rsidR="00E21C01" w:rsidRPr="00E21C01" w14:paraId="2BE5D8E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774861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15-CANTAL</w:t>
            </w:r>
          </w:p>
        </w:tc>
        <w:tc>
          <w:tcPr>
            <w:tcW w:w="868" w:type="dxa"/>
            <w:tcBorders>
              <w:top w:val="nil"/>
              <w:left w:val="nil"/>
              <w:bottom w:val="single" w:sz="4" w:space="0" w:color="auto"/>
              <w:right w:val="single" w:sz="4" w:space="0" w:color="auto"/>
            </w:tcBorders>
            <w:shd w:val="clear" w:color="auto" w:fill="auto"/>
            <w:vAlign w:val="center"/>
            <w:hideMark/>
          </w:tcPr>
          <w:p w14:paraId="2C48F58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0600E9D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C1842E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144 196</w:t>
            </w:r>
          </w:p>
        </w:tc>
        <w:tc>
          <w:tcPr>
            <w:tcW w:w="1955" w:type="dxa"/>
            <w:tcBorders>
              <w:top w:val="nil"/>
              <w:left w:val="nil"/>
              <w:bottom w:val="single" w:sz="4" w:space="0" w:color="auto"/>
              <w:right w:val="single" w:sz="4" w:space="0" w:color="auto"/>
            </w:tcBorders>
            <w:shd w:val="clear" w:color="000000" w:fill="F8CBAD"/>
            <w:vAlign w:val="center"/>
            <w:hideMark/>
          </w:tcPr>
          <w:p w14:paraId="79CBC20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21 168 €</w:t>
            </w:r>
          </w:p>
        </w:tc>
        <w:tc>
          <w:tcPr>
            <w:tcW w:w="2194" w:type="dxa"/>
            <w:tcBorders>
              <w:top w:val="nil"/>
              <w:left w:val="nil"/>
              <w:bottom w:val="single" w:sz="4" w:space="0" w:color="auto"/>
              <w:right w:val="single" w:sz="4" w:space="0" w:color="auto"/>
            </w:tcBorders>
            <w:shd w:val="clear" w:color="000000" w:fill="C6E0B4"/>
            <w:vAlign w:val="center"/>
            <w:hideMark/>
          </w:tcPr>
          <w:p w14:paraId="18DE86C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10 055 €</w:t>
            </w:r>
          </w:p>
        </w:tc>
      </w:tr>
      <w:tr w:rsidR="00E21C01" w:rsidRPr="00E21C01" w14:paraId="592BFA16"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BBF413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16-CHARENTE</w:t>
            </w:r>
          </w:p>
        </w:tc>
        <w:tc>
          <w:tcPr>
            <w:tcW w:w="868" w:type="dxa"/>
            <w:tcBorders>
              <w:top w:val="nil"/>
              <w:left w:val="nil"/>
              <w:bottom w:val="single" w:sz="4" w:space="0" w:color="auto"/>
              <w:right w:val="single" w:sz="4" w:space="0" w:color="auto"/>
            </w:tcBorders>
            <w:shd w:val="clear" w:color="auto" w:fill="auto"/>
            <w:vAlign w:val="center"/>
            <w:hideMark/>
          </w:tcPr>
          <w:p w14:paraId="63354A9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0E7AA55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122606C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352 683</w:t>
            </w:r>
          </w:p>
        </w:tc>
        <w:tc>
          <w:tcPr>
            <w:tcW w:w="1955" w:type="dxa"/>
            <w:tcBorders>
              <w:top w:val="nil"/>
              <w:left w:val="nil"/>
              <w:bottom w:val="single" w:sz="4" w:space="0" w:color="auto"/>
              <w:right w:val="single" w:sz="4" w:space="0" w:color="auto"/>
            </w:tcBorders>
            <w:shd w:val="clear" w:color="000000" w:fill="F8CBAD"/>
            <w:vAlign w:val="center"/>
            <w:hideMark/>
          </w:tcPr>
          <w:p w14:paraId="57DF942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33 990 €</w:t>
            </w:r>
          </w:p>
        </w:tc>
        <w:tc>
          <w:tcPr>
            <w:tcW w:w="2194" w:type="dxa"/>
            <w:tcBorders>
              <w:top w:val="nil"/>
              <w:left w:val="nil"/>
              <w:bottom w:val="single" w:sz="4" w:space="0" w:color="auto"/>
              <w:right w:val="single" w:sz="4" w:space="0" w:color="auto"/>
            </w:tcBorders>
            <w:shd w:val="clear" w:color="000000" w:fill="C6E0B4"/>
            <w:vAlign w:val="center"/>
            <w:hideMark/>
          </w:tcPr>
          <w:p w14:paraId="37447AE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16 145 €</w:t>
            </w:r>
          </w:p>
        </w:tc>
      </w:tr>
      <w:tr w:rsidR="00E21C01" w:rsidRPr="00E21C01" w14:paraId="3F4947B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725F5B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17-CHARENTE-MARITIME</w:t>
            </w:r>
          </w:p>
        </w:tc>
        <w:tc>
          <w:tcPr>
            <w:tcW w:w="868" w:type="dxa"/>
            <w:tcBorders>
              <w:top w:val="nil"/>
              <w:left w:val="nil"/>
              <w:bottom w:val="single" w:sz="4" w:space="0" w:color="auto"/>
              <w:right w:val="single" w:sz="4" w:space="0" w:color="auto"/>
            </w:tcBorders>
            <w:shd w:val="clear" w:color="auto" w:fill="auto"/>
            <w:vAlign w:val="center"/>
            <w:hideMark/>
          </w:tcPr>
          <w:p w14:paraId="5650FBA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7BD3CF2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07BFB51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672 279</w:t>
            </w:r>
          </w:p>
        </w:tc>
        <w:tc>
          <w:tcPr>
            <w:tcW w:w="1955" w:type="dxa"/>
            <w:tcBorders>
              <w:top w:val="nil"/>
              <w:left w:val="nil"/>
              <w:bottom w:val="single" w:sz="4" w:space="0" w:color="auto"/>
              <w:right w:val="single" w:sz="4" w:space="0" w:color="auto"/>
            </w:tcBorders>
            <w:shd w:val="clear" w:color="000000" w:fill="F8CBAD"/>
            <w:vAlign w:val="center"/>
            <w:hideMark/>
          </w:tcPr>
          <w:p w14:paraId="6092C84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28 838 €</w:t>
            </w:r>
          </w:p>
        </w:tc>
        <w:tc>
          <w:tcPr>
            <w:tcW w:w="2194" w:type="dxa"/>
            <w:tcBorders>
              <w:top w:val="nil"/>
              <w:left w:val="nil"/>
              <w:bottom w:val="single" w:sz="4" w:space="0" w:color="auto"/>
              <w:right w:val="single" w:sz="4" w:space="0" w:color="auto"/>
            </w:tcBorders>
            <w:shd w:val="clear" w:color="000000" w:fill="C6E0B4"/>
            <w:vAlign w:val="center"/>
            <w:hideMark/>
          </w:tcPr>
          <w:p w14:paraId="7A197FD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13 698 €</w:t>
            </w:r>
          </w:p>
        </w:tc>
      </w:tr>
      <w:tr w:rsidR="00E21C01" w:rsidRPr="00E21C01" w14:paraId="5B9840BC"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951531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18-CHER</w:t>
            </w:r>
          </w:p>
        </w:tc>
        <w:tc>
          <w:tcPr>
            <w:tcW w:w="868" w:type="dxa"/>
            <w:tcBorders>
              <w:top w:val="nil"/>
              <w:left w:val="nil"/>
              <w:bottom w:val="single" w:sz="4" w:space="0" w:color="auto"/>
              <w:right w:val="single" w:sz="4" w:space="0" w:color="auto"/>
            </w:tcBorders>
            <w:shd w:val="clear" w:color="auto" w:fill="auto"/>
            <w:vAlign w:val="center"/>
            <w:hideMark/>
          </w:tcPr>
          <w:p w14:paraId="3FEE16E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2BF1DC4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789BB43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298 660</w:t>
            </w:r>
          </w:p>
        </w:tc>
        <w:tc>
          <w:tcPr>
            <w:tcW w:w="1955" w:type="dxa"/>
            <w:tcBorders>
              <w:top w:val="nil"/>
              <w:left w:val="nil"/>
              <w:bottom w:val="single" w:sz="4" w:space="0" w:color="auto"/>
              <w:right w:val="single" w:sz="4" w:space="0" w:color="auto"/>
            </w:tcBorders>
            <w:shd w:val="clear" w:color="000000" w:fill="F8CBAD"/>
            <w:vAlign w:val="center"/>
            <w:hideMark/>
          </w:tcPr>
          <w:p w14:paraId="085E16A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30 668 €</w:t>
            </w:r>
          </w:p>
        </w:tc>
        <w:tc>
          <w:tcPr>
            <w:tcW w:w="2194" w:type="dxa"/>
            <w:tcBorders>
              <w:top w:val="nil"/>
              <w:left w:val="nil"/>
              <w:bottom w:val="single" w:sz="4" w:space="0" w:color="auto"/>
              <w:right w:val="single" w:sz="4" w:space="0" w:color="auto"/>
            </w:tcBorders>
            <w:shd w:val="clear" w:color="000000" w:fill="C6E0B4"/>
            <w:vAlign w:val="center"/>
            <w:hideMark/>
          </w:tcPr>
          <w:p w14:paraId="1C96ADD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14 567 €</w:t>
            </w:r>
          </w:p>
        </w:tc>
      </w:tr>
      <w:tr w:rsidR="00E21C01" w:rsidRPr="00E21C01" w14:paraId="40453CF3"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AF8638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19-CORRÈZE</w:t>
            </w:r>
          </w:p>
        </w:tc>
        <w:tc>
          <w:tcPr>
            <w:tcW w:w="868" w:type="dxa"/>
            <w:tcBorders>
              <w:top w:val="nil"/>
              <w:left w:val="nil"/>
              <w:bottom w:val="single" w:sz="4" w:space="0" w:color="auto"/>
              <w:right w:val="single" w:sz="4" w:space="0" w:color="auto"/>
            </w:tcBorders>
            <w:shd w:val="clear" w:color="auto" w:fill="auto"/>
            <w:vAlign w:val="center"/>
            <w:hideMark/>
          </w:tcPr>
          <w:p w14:paraId="260E4BB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0D7A9AA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338B818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240 826</w:t>
            </w:r>
          </w:p>
        </w:tc>
        <w:tc>
          <w:tcPr>
            <w:tcW w:w="1955" w:type="dxa"/>
            <w:tcBorders>
              <w:top w:val="nil"/>
              <w:left w:val="nil"/>
              <w:bottom w:val="single" w:sz="4" w:space="0" w:color="auto"/>
              <w:right w:val="single" w:sz="4" w:space="0" w:color="auto"/>
            </w:tcBorders>
            <w:shd w:val="clear" w:color="000000" w:fill="F8CBAD"/>
            <w:vAlign w:val="center"/>
            <w:hideMark/>
          </w:tcPr>
          <w:p w14:paraId="09F442B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27 111 €</w:t>
            </w:r>
          </w:p>
        </w:tc>
        <w:tc>
          <w:tcPr>
            <w:tcW w:w="2194" w:type="dxa"/>
            <w:tcBorders>
              <w:top w:val="nil"/>
              <w:left w:val="nil"/>
              <w:bottom w:val="single" w:sz="4" w:space="0" w:color="auto"/>
              <w:right w:val="single" w:sz="4" w:space="0" w:color="auto"/>
            </w:tcBorders>
            <w:shd w:val="clear" w:color="000000" w:fill="C6E0B4"/>
            <w:vAlign w:val="center"/>
            <w:hideMark/>
          </w:tcPr>
          <w:p w14:paraId="7AAFAB2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12 878 €</w:t>
            </w:r>
          </w:p>
        </w:tc>
      </w:tr>
      <w:tr w:rsidR="00E21C01" w:rsidRPr="00E21C01" w14:paraId="183FF0AD"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B400B0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2A-CORSE-DU-SUD</w:t>
            </w:r>
          </w:p>
        </w:tc>
        <w:tc>
          <w:tcPr>
            <w:tcW w:w="868" w:type="dxa"/>
            <w:tcBorders>
              <w:top w:val="nil"/>
              <w:left w:val="nil"/>
              <w:bottom w:val="single" w:sz="4" w:space="0" w:color="auto"/>
              <w:right w:val="single" w:sz="4" w:space="0" w:color="auto"/>
            </w:tcBorders>
            <w:shd w:val="clear" w:color="auto" w:fill="auto"/>
            <w:vAlign w:val="center"/>
            <w:hideMark/>
          </w:tcPr>
          <w:p w14:paraId="22F3A95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78B539D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5B79AE6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168 306</w:t>
            </w:r>
          </w:p>
        </w:tc>
        <w:tc>
          <w:tcPr>
            <w:tcW w:w="1955" w:type="dxa"/>
            <w:tcBorders>
              <w:top w:val="nil"/>
              <w:left w:val="nil"/>
              <w:bottom w:val="single" w:sz="4" w:space="0" w:color="auto"/>
              <w:right w:val="single" w:sz="4" w:space="0" w:color="auto"/>
            </w:tcBorders>
            <w:shd w:val="clear" w:color="000000" w:fill="F8CBAD"/>
            <w:vAlign w:val="center"/>
            <w:hideMark/>
          </w:tcPr>
          <w:p w14:paraId="6624541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22 651 €</w:t>
            </w:r>
          </w:p>
        </w:tc>
        <w:tc>
          <w:tcPr>
            <w:tcW w:w="2194" w:type="dxa"/>
            <w:tcBorders>
              <w:top w:val="nil"/>
              <w:left w:val="nil"/>
              <w:bottom w:val="single" w:sz="4" w:space="0" w:color="auto"/>
              <w:right w:val="single" w:sz="4" w:space="0" w:color="auto"/>
            </w:tcBorders>
            <w:shd w:val="clear" w:color="000000" w:fill="C6E0B4"/>
            <w:vAlign w:val="center"/>
            <w:hideMark/>
          </w:tcPr>
          <w:p w14:paraId="1ABB232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10 759 €</w:t>
            </w:r>
          </w:p>
        </w:tc>
      </w:tr>
      <w:tr w:rsidR="00E21C01" w:rsidRPr="00E21C01" w14:paraId="64BA927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800D31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2B-HAUTE-CORSE</w:t>
            </w:r>
          </w:p>
        </w:tc>
        <w:tc>
          <w:tcPr>
            <w:tcW w:w="868" w:type="dxa"/>
            <w:tcBorders>
              <w:top w:val="nil"/>
              <w:left w:val="nil"/>
              <w:bottom w:val="single" w:sz="4" w:space="0" w:color="auto"/>
              <w:right w:val="single" w:sz="4" w:space="0" w:color="auto"/>
            </w:tcBorders>
            <w:shd w:val="clear" w:color="auto" w:fill="auto"/>
            <w:vAlign w:val="center"/>
            <w:hideMark/>
          </w:tcPr>
          <w:p w14:paraId="02AF2D0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155FB30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1362BCB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187 180</w:t>
            </w:r>
          </w:p>
        </w:tc>
        <w:tc>
          <w:tcPr>
            <w:tcW w:w="1955" w:type="dxa"/>
            <w:tcBorders>
              <w:top w:val="nil"/>
              <w:left w:val="nil"/>
              <w:bottom w:val="single" w:sz="4" w:space="0" w:color="auto"/>
              <w:right w:val="single" w:sz="4" w:space="0" w:color="auto"/>
            </w:tcBorders>
            <w:shd w:val="clear" w:color="000000" w:fill="F8CBAD"/>
            <w:vAlign w:val="center"/>
            <w:hideMark/>
          </w:tcPr>
          <w:p w14:paraId="4DEEFF1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23 812 €</w:t>
            </w:r>
          </w:p>
        </w:tc>
        <w:tc>
          <w:tcPr>
            <w:tcW w:w="2194" w:type="dxa"/>
            <w:tcBorders>
              <w:top w:val="nil"/>
              <w:left w:val="nil"/>
              <w:bottom w:val="single" w:sz="4" w:space="0" w:color="auto"/>
              <w:right w:val="single" w:sz="4" w:space="0" w:color="auto"/>
            </w:tcBorders>
            <w:shd w:val="clear" w:color="000000" w:fill="C6E0B4"/>
            <w:vAlign w:val="center"/>
            <w:hideMark/>
          </w:tcPr>
          <w:p w14:paraId="64BDE9A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11 310 €</w:t>
            </w:r>
          </w:p>
        </w:tc>
      </w:tr>
      <w:tr w:rsidR="00E21C01" w:rsidRPr="00E21C01" w14:paraId="14C6D96B"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4930D9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21-CÔTE-D'OR</w:t>
            </w:r>
          </w:p>
        </w:tc>
        <w:tc>
          <w:tcPr>
            <w:tcW w:w="868" w:type="dxa"/>
            <w:tcBorders>
              <w:top w:val="nil"/>
              <w:left w:val="nil"/>
              <w:bottom w:val="single" w:sz="4" w:space="0" w:color="auto"/>
              <w:right w:val="single" w:sz="4" w:space="0" w:color="auto"/>
            </w:tcBorders>
            <w:shd w:val="clear" w:color="auto" w:fill="auto"/>
            <w:vAlign w:val="center"/>
            <w:hideMark/>
          </w:tcPr>
          <w:p w14:paraId="787E4D6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206D1F1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154DD2A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540 100</w:t>
            </w:r>
          </w:p>
        </w:tc>
        <w:tc>
          <w:tcPr>
            <w:tcW w:w="1955" w:type="dxa"/>
            <w:tcBorders>
              <w:top w:val="nil"/>
              <w:left w:val="nil"/>
              <w:bottom w:val="single" w:sz="4" w:space="0" w:color="auto"/>
              <w:right w:val="single" w:sz="4" w:space="0" w:color="auto"/>
            </w:tcBorders>
            <w:shd w:val="clear" w:color="000000" w:fill="F8CBAD"/>
            <w:vAlign w:val="center"/>
            <w:hideMark/>
          </w:tcPr>
          <w:p w14:paraId="6598083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25 586 €</w:t>
            </w:r>
          </w:p>
        </w:tc>
        <w:tc>
          <w:tcPr>
            <w:tcW w:w="2194" w:type="dxa"/>
            <w:tcBorders>
              <w:top w:val="nil"/>
              <w:left w:val="nil"/>
              <w:bottom w:val="single" w:sz="4" w:space="0" w:color="auto"/>
              <w:right w:val="single" w:sz="4" w:space="0" w:color="auto"/>
            </w:tcBorders>
            <w:shd w:val="clear" w:color="000000" w:fill="C6E0B4"/>
            <w:vAlign w:val="center"/>
            <w:hideMark/>
          </w:tcPr>
          <w:p w14:paraId="1480303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12 154 €</w:t>
            </w:r>
          </w:p>
        </w:tc>
      </w:tr>
      <w:tr w:rsidR="00E21C01" w:rsidRPr="00E21C01" w14:paraId="2AD1B8E5"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B8FA82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22-CÔTES-D'ARMOR</w:t>
            </w:r>
          </w:p>
        </w:tc>
        <w:tc>
          <w:tcPr>
            <w:tcW w:w="868" w:type="dxa"/>
            <w:tcBorders>
              <w:top w:val="nil"/>
              <w:left w:val="nil"/>
              <w:bottom w:val="single" w:sz="4" w:space="0" w:color="auto"/>
              <w:right w:val="single" w:sz="4" w:space="0" w:color="auto"/>
            </w:tcBorders>
            <w:shd w:val="clear" w:color="auto" w:fill="auto"/>
            <w:vAlign w:val="center"/>
            <w:hideMark/>
          </w:tcPr>
          <w:p w14:paraId="4131ADB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29E11F8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3C82D7F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611 859</w:t>
            </w:r>
          </w:p>
        </w:tc>
        <w:tc>
          <w:tcPr>
            <w:tcW w:w="1955" w:type="dxa"/>
            <w:tcBorders>
              <w:top w:val="nil"/>
              <w:left w:val="nil"/>
              <w:bottom w:val="single" w:sz="4" w:space="0" w:color="auto"/>
              <w:right w:val="single" w:sz="4" w:space="0" w:color="auto"/>
            </w:tcBorders>
            <w:shd w:val="clear" w:color="000000" w:fill="F8CBAD"/>
            <w:vAlign w:val="center"/>
            <w:hideMark/>
          </w:tcPr>
          <w:p w14:paraId="02A4878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27 352 €</w:t>
            </w:r>
          </w:p>
        </w:tc>
        <w:tc>
          <w:tcPr>
            <w:tcW w:w="2194" w:type="dxa"/>
            <w:tcBorders>
              <w:top w:val="nil"/>
              <w:left w:val="nil"/>
              <w:bottom w:val="single" w:sz="4" w:space="0" w:color="auto"/>
              <w:right w:val="single" w:sz="4" w:space="0" w:color="auto"/>
            </w:tcBorders>
            <w:shd w:val="clear" w:color="000000" w:fill="C6E0B4"/>
            <w:vAlign w:val="center"/>
            <w:hideMark/>
          </w:tcPr>
          <w:p w14:paraId="7CF053F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12 992 €</w:t>
            </w:r>
          </w:p>
        </w:tc>
      </w:tr>
      <w:tr w:rsidR="00E21C01" w:rsidRPr="00E21C01" w14:paraId="4DA0AE56"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AAF005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23-CREUSE</w:t>
            </w:r>
          </w:p>
        </w:tc>
        <w:tc>
          <w:tcPr>
            <w:tcW w:w="868" w:type="dxa"/>
            <w:tcBorders>
              <w:top w:val="nil"/>
              <w:left w:val="nil"/>
              <w:bottom w:val="single" w:sz="4" w:space="0" w:color="auto"/>
              <w:right w:val="single" w:sz="4" w:space="0" w:color="auto"/>
            </w:tcBorders>
            <w:shd w:val="clear" w:color="auto" w:fill="auto"/>
            <w:vAlign w:val="center"/>
            <w:hideMark/>
          </w:tcPr>
          <w:p w14:paraId="36ACA03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178BF21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ED3437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115 527</w:t>
            </w:r>
          </w:p>
        </w:tc>
        <w:tc>
          <w:tcPr>
            <w:tcW w:w="1955" w:type="dxa"/>
            <w:tcBorders>
              <w:top w:val="nil"/>
              <w:left w:val="nil"/>
              <w:bottom w:val="single" w:sz="4" w:space="0" w:color="auto"/>
              <w:right w:val="single" w:sz="4" w:space="0" w:color="auto"/>
            </w:tcBorders>
            <w:shd w:val="clear" w:color="000000" w:fill="F8CBAD"/>
            <w:vAlign w:val="center"/>
            <w:hideMark/>
          </w:tcPr>
          <w:p w14:paraId="39CFB6F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19 405 €</w:t>
            </w:r>
          </w:p>
        </w:tc>
        <w:tc>
          <w:tcPr>
            <w:tcW w:w="2194" w:type="dxa"/>
            <w:tcBorders>
              <w:top w:val="nil"/>
              <w:left w:val="nil"/>
              <w:bottom w:val="single" w:sz="4" w:space="0" w:color="auto"/>
              <w:right w:val="single" w:sz="4" w:space="0" w:color="auto"/>
            </w:tcBorders>
            <w:shd w:val="clear" w:color="000000" w:fill="C6E0B4"/>
            <w:vAlign w:val="center"/>
            <w:hideMark/>
          </w:tcPr>
          <w:p w14:paraId="70AA3AD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9 217 €</w:t>
            </w:r>
          </w:p>
        </w:tc>
      </w:tr>
      <w:tr w:rsidR="00E21C01" w:rsidRPr="00E21C01" w14:paraId="626FCB68"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84CFDD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24-DORDOGNE</w:t>
            </w:r>
          </w:p>
        </w:tc>
        <w:tc>
          <w:tcPr>
            <w:tcW w:w="868" w:type="dxa"/>
            <w:tcBorders>
              <w:top w:val="nil"/>
              <w:left w:val="nil"/>
              <w:bottom w:val="single" w:sz="4" w:space="0" w:color="auto"/>
              <w:right w:val="single" w:sz="4" w:space="0" w:color="auto"/>
            </w:tcBorders>
            <w:shd w:val="clear" w:color="auto" w:fill="auto"/>
            <w:vAlign w:val="center"/>
            <w:hideMark/>
          </w:tcPr>
          <w:p w14:paraId="2CB42BA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16FC799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ED2803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417 614</w:t>
            </w:r>
          </w:p>
        </w:tc>
        <w:tc>
          <w:tcPr>
            <w:tcW w:w="1955" w:type="dxa"/>
            <w:tcBorders>
              <w:top w:val="nil"/>
              <w:left w:val="nil"/>
              <w:bottom w:val="single" w:sz="4" w:space="0" w:color="auto"/>
              <w:right w:val="single" w:sz="4" w:space="0" w:color="auto"/>
            </w:tcBorders>
            <w:shd w:val="clear" w:color="000000" w:fill="F8CBAD"/>
            <w:vAlign w:val="center"/>
            <w:hideMark/>
          </w:tcPr>
          <w:p w14:paraId="1C8D5AF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37 983 €</w:t>
            </w:r>
          </w:p>
        </w:tc>
        <w:tc>
          <w:tcPr>
            <w:tcW w:w="2194" w:type="dxa"/>
            <w:tcBorders>
              <w:top w:val="nil"/>
              <w:left w:val="nil"/>
              <w:bottom w:val="single" w:sz="4" w:space="0" w:color="auto"/>
              <w:right w:val="single" w:sz="4" w:space="0" w:color="auto"/>
            </w:tcBorders>
            <w:shd w:val="clear" w:color="000000" w:fill="C6E0B4"/>
            <w:vAlign w:val="center"/>
            <w:hideMark/>
          </w:tcPr>
          <w:p w14:paraId="75E80E0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18 042 €</w:t>
            </w:r>
          </w:p>
        </w:tc>
      </w:tr>
      <w:tr w:rsidR="00E21C01" w:rsidRPr="00E21C01" w14:paraId="38D3F93B"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5DB481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25-DOUBS</w:t>
            </w:r>
          </w:p>
        </w:tc>
        <w:tc>
          <w:tcPr>
            <w:tcW w:w="868" w:type="dxa"/>
            <w:tcBorders>
              <w:top w:val="nil"/>
              <w:left w:val="nil"/>
              <w:bottom w:val="single" w:sz="4" w:space="0" w:color="auto"/>
              <w:right w:val="single" w:sz="4" w:space="0" w:color="auto"/>
            </w:tcBorders>
            <w:shd w:val="clear" w:color="auto" w:fill="auto"/>
            <w:vAlign w:val="center"/>
            <w:hideMark/>
          </w:tcPr>
          <w:p w14:paraId="7869AF7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097D2DB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224EA17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547 163</w:t>
            </w:r>
          </w:p>
        </w:tc>
        <w:tc>
          <w:tcPr>
            <w:tcW w:w="1955" w:type="dxa"/>
            <w:tcBorders>
              <w:top w:val="nil"/>
              <w:left w:val="nil"/>
              <w:bottom w:val="single" w:sz="4" w:space="0" w:color="auto"/>
              <w:right w:val="single" w:sz="4" w:space="0" w:color="auto"/>
            </w:tcBorders>
            <w:shd w:val="clear" w:color="000000" w:fill="F8CBAD"/>
            <w:vAlign w:val="center"/>
            <w:hideMark/>
          </w:tcPr>
          <w:p w14:paraId="3D95149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25 760 €</w:t>
            </w:r>
          </w:p>
        </w:tc>
        <w:tc>
          <w:tcPr>
            <w:tcW w:w="2194" w:type="dxa"/>
            <w:tcBorders>
              <w:top w:val="nil"/>
              <w:left w:val="nil"/>
              <w:bottom w:val="single" w:sz="4" w:space="0" w:color="auto"/>
              <w:right w:val="single" w:sz="4" w:space="0" w:color="auto"/>
            </w:tcBorders>
            <w:shd w:val="clear" w:color="000000" w:fill="C6E0B4"/>
            <w:vAlign w:val="center"/>
            <w:hideMark/>
          </w:tcPr>
          <w:p w14:paraId="1B44C8B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12 236 €</w:t>
            </w:r>
          </w:p>
        </w:tc>
      </w:tr>
      <w:tr w:rsidR="00E21C01" w:rsidRPr="00E21C01" w14:paraId="6EA888A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70D187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26-DRÔME</w:t>
            </w:r>
          </w:p>
        </w:tc>
        <w:tc>
          <w:tcPr>
            <w:tcW w:w="868" w:type="dxa"/>
            <w:tcBorders>
              <w:top w:val="nil"/>
              <w:left w:val="nil"/>
              <w:bottom w:val="single" w:sz="4" w:space="0" w:color="auto"/>
              <w:right w:val="single" w:sz="4" w:space="0" w:color="auto"/>
            </w:tcBorders>
            <w:shd w:val="clear" w:color="auto" w:fill="auto"/>
            <w:vAlign w:val="center"/>
            <w:hideMark/>
          </w:tcPr>
          <w:p w14:paraId="0C7134E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6E072BF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242E05A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524 207</w:t>
            </w:r>
          </w:p>
        </w:tc>
        <w:tc>
          <w:tcPr>
            <w:tcW w:w="1955" w:type="dxa"/>
            <w:tcBorders>
              <w:top w:val="nil"/>
              <w:left w:val="nil"/>
              <w:bottom w:val="single" w:sz="4" w:space="0" w:color="auto"/>
              <w:right w:val="single" w:sz="4" w:space="0" w:color="auto"/>
            </w:tcBorders>
            <w:shd w:val="clear" w:color="000000" w:fill="F8CBAD"/>
            <w:vAlign w:val="center"/>
            <w:hideMark/>
          </w:tcPr>
          <w:p w14:paraId="149BEBF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25 195 €</w:t>
            </w:r>
          </w:p>
        </w:tc>
        <w:tc>
          <w:tcPr>
            <w:tcW w:w="2194" w:type="dxa"/>
            <w:tcBorders>
              <w:top w:val="nil"/>
              <w:left w:val="nil"/>
              <w:bottom w:val="single" w:sz="4" w:space="0" w:color="auto"/>
              <w:right w:val="single" w:sz="4" w:space="0" w:color="auto"/>
            </w:tcBorders>
            <w:shd w:val="clear" w:color="000000" w:fill="C6E0B4"/>
            <w:vAlign w:val="center"/>
            <w:hideMark/>
          </w:tcPr>
          <w:p w14:paraId="3CB7B50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11 968 €</w:t>
            </w:r>
          </w:p>
        </w:tc>
      </w:tr>
      <w:tr w:rsidR="00E21C01" w:rsidRPr="00E21C01" w14:paraId="2BEAEB62"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28FA14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27-EURE</w:t>
            </w:r>
          </w:p>
        </w:tc>
        <w:tc>
          <w:tcPr>
            <w:tcW w:w="868" w:type="dxa"/>
            <w:tcBorders>
              <w:top w:val="nil"/>
              <w:left w:val="nil"/>
              <w:bottom w:val="single" w:sz="4" w:space="0" w:color="auto"/>
              <w:right w:val="single" w:sz="4" w:space="0" w:color="auto"/>
            </w:tcBorders>
            <w:shd w:val="clear" w:color="auto" w:fill="auto"/>
            <w:vAlign w:val="center"/>
            <w:hideMark/>
          </w:tcPr>
          <w:p w14:paraId="6B2BBBA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07CA9D6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0304769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602 714</w:t>
            </w:r>
          </w:p>
        </w:tc>
        <w:tc>
          <w:tcPr>
            <w:tcW w:w="1955" w:type="dxa"/>
            <w:tcBorders>
              <w:top w:val="nil"/>
              <w:left w:val="nil"/>
              <w:bottom w:val="single" w:sz="4" w:space="0" w:color="auto"/>
              <w:right w:val="single" w:sz="4" w:space="0" w:color="auto"/>
            </w:tcBorders>
            <w:shd w:val="clear" w:color="000000" w:fill="F8CBAD"/>
            <w:vAlign w:val="center"/>
            <w:hideMark/>
          </w:tcPr>
          <w:p w14:paraId="5D457AD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27 127 €</w:t>
            </w:r>
          </w:p>
        </w:tc>
        <w:tc>
          <w:tcPr>
            <w:tcW w:w="2194" w:type="dxa"/>
            <w:tcBorders>
              <w:top w:val="nil"/>
              <w:left w:val="nil"/>
              <w:bottom w:val="single" w:sz="4" w:space="0" w:color="auto"/>
              <w:right w:val="single" w:sz="4" w:space="0" w:color="auto"/>
            </w:tcBorders>
            <w:shd w:val="clear" w:color="000000" w:fill="C6E0B4"/>
            <w:vAlign w:val="center"/>
            <w:hideMark/>
          </w:tcPr>
          <w:p w14:paraId="4D86154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12 885 €</w:t>
            </w:r>
          </w:p>
        </w:tc>
      </w:tr>
      <w:tr w:rsidR="00E21C01" w:rsidRPr="00E21C01" w14:paraId="3E6C7EA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E54D6F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28-EURE-ET-LOIR</w:t>
            </w:r>
          </w:p>
        </w:tc>
        <w:tc>
          <w:tcPr>
            <w:tcW w:w="868" w:type="dxa"/>
            <w:tcBorders>
              <w:top w:val="nil"/>
              <w:left w:val="nil"/>
              <w:bottom w:val="single" w:sz="4" w:space="0" w:color="auto"/>
              <w:right w:val="single" w:sz="4" w:space="0" w:color="auto"/>
            </w:tcBorders>
            <w:shd w:val="clear" w:color="auto" w:fill="auto"/>
            <w:vAlign w:val="center"/>
            <w:hideMark/>
          </w:tcPr>
          <w:p w14:paraId="47C846D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69531A2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341EEE6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433 129</w:t>
            </w:r>
          </w:p>
        </w:tc>
        <w:tc>
          <w:tcPr>
            <w:tcW w:w="1955" w:type="dxa"/>
            <w:tcBorders>
              <w:top w:val="nil"/>
              <w:left w:val="nil"/>
              <w:bottom w:val="single" w:sz="4" w:space="0" w:color="auto"/>
              <w:right w:val="single" w:sz="4" w:space="0" w:color="auto"/>
            </w:tcBorders>
            <w:shd w:val="clear" w:color="000000" w:fill="F8CBAD"/>
            <w:vAlign w:val="center"/>
            <w:hideMark/>
          </w:tcPr>
          <w:p w14:paraId="21ADEED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22 955 €</w:t>
            </w:r>
          </w:p>
        </w:tc>
        <w:tc>
          <w:tcPr>
            <w:tcW w:w="2194" w:type="dxa"/>
            <w:tcBorders>
              <w:top w:val="nil"/>
              <w:left w:val="nil"/>
              <w:bottom w:val="single" w:sz="4" w:space="0" w:color="auto"/>
              <w:right w:val="single" w:sz="4" w:space="0" w:color="auto"/>
            </w:tcBorders>
            <w:shd w:val="clear" w:color="000000" w:fill="C6E0B4"/>
            <w:vAlign w:val="center"/>
            <w:hideMark/>
          </w:tcPr>
          <w:p w14:paraId="28B18C9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10 904 €</w:t>
            </w:r>
          </w:p>
        </w:tc>
      </w:tr>
      <w:tr w:rsidR="00E21C01" w:rsidRPr="00E21C01" w14:paraId="1F5D5E45"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343FD7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29-FINISTÈRE</w:t>
            </w:r>
          </w:p>
        </w:tc>
        <w:tc>
          <w:tcPr>
            <w:tcW w:w="868" w:type="dxa"/>
            <w:tcBorders>
              <w:top w:val="nil"/>
              <w:left w:val="nil"/>
              <w:bottom w:val="single" w:sz="4" w:space="0" w:color="auto"/>
              <w:right w:val="single" w:sz="4" w:space="0" w:color="auto"/>
            </w:tcBorders>
            <w:shd w:val="clear" w:color="auto" w:fill="auto"/>
            <w:vAlign w:val="center"/>
            <w:hideMark/>
          </w:tcPr>
          <w:p w14:paraId="4260E4C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w:t>
            </w:r>
          </w:p>
        </w:tc>
        <w:tc>
          <w:tcPr>
            <w:tcW w:w="1388" w:type="dxa"/>
            <w:tcBorders>
              <w:top w:val="nil"/>
              <w:left w:val="nil"/>
              <w:bottom w:val="single" w:sz="4" w:space="0" w:color="auto"/>
              <w:right w:val="single" w:sz="4" w:space="0" w:color="auto"/>
            </w:tcBorders>
            <w:shd w:val="clear" w:color="auto" w:fill="auto"/>
            <w:vAlign w:val="center"/>
            <w:hideMark/>
          </w:tcPr>
          <w:p w14:paraId="1A347E0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6AD2C78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933 455</w:t>
            </w:r>
          </w:p>
        </w:tc>
        <w:tc>
          <w:tcPr>
            <w:tcW w:w="1955" w:type="dxa"/>
            <w:tcBorders>
              <w:top w:val="nil"/>
              <w:left w:val="nil"/>
              <w:bottom w:val="single" w:sz="4" w:space="0" w:color="auto"/>
              <w:right w:val="single" w:sz="4" w:space="0" w:color="auto"/>
            </w:tcBorders>
            <w:shd w:val="clear" w:color="000000" w:fill="F8CBAD"/>
            <w:vAlign w:val="center"/>
            <w:hideMark/>
          </w:tcPr>
          <w:p w14:paraId="333E483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35 263 €</w:t>
            </w:r>
          </w:p>
        </w:tc>
        <w:tc>
          <w:tcPr>
            <w:tcW w:w="2194" w:type="dxa"/>
            <w:tcBorders>
              <w:top w:val="nil"/>
              <w:left w:val="nil"/>
              <w:bottom w:val="single" w:sz="4" w:space="0" w:color="auto"/>
              <w:right w:val="single" w:sz="4" w:space="0" w:color="auto"/>
            </w:tcBorders>
            <w:shd w:val="clear" w:color="000000" w:fill="C6E0B4"/>
            <w:vAlign w:val="center"/>
            <w:hideMark/>
          </w:tcPr>
          <w:p w14:paraId="776601B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16 750 €</w:t>
            </w:r>
          </w:p>
        </w:tc>
      </w:tr>
      <w:tr w:rsidR="00E21C01" w:rsidRPr="00E21C01" w14:paraId="51DFB4BC"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BF62FF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30-GARD</w:t>
            </w:r>
          </w:p>
        </w:tc>
        <w:tc>
          <w:tcPr>
            <w:tcW w:w="868" w:type="dxa"/>
            <w:tcBorders>
              <w:top w:val="nil"/>
              <w:left w:val="nil"/>
              <w:bottom w:val="single" w:sz="4" w:space="0" w:color="auto"/>
              <w:right w:val="single" w:sz="4" w:space="0" w:color="auto"/>
            </w:tcBorders>
            <w:shd w:val="clear" w:color="auto" w:fill="auto"/>
            <w:vAlign w:val="center"/>
            <w:hideMark/>
          </w:tcPr>
          <w:p w14:paraId="0E9A173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4878F9E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641744B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770 940</w:t>
            </w:r>
          </w:p>
        </w:tc>
        <w:tc>
          <w:tcPr>
            <w:tcW w:w="1955" w:type="dxa"/>
            <w:tcBorders>
              <w:top w:val="nil"/>
              <w:left w:val="nil"/>
              <w:bottom w:val="single" w:sz="4" w:space="0" w:color="auto"/>
              <w:right w:val="single" w:sz="4" w:space="0" w:color="auto"/>
            </w:tcBorders>
            <w:shd w:val="clear" w:color="000000" w:fill="F8CBAD"/>
            <w:vAlign w:val="center"/>
            <w:hideMark/>
          </w:tcPr>
          <w:p w14:paraId="6BB3223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31 265 €</w:t>
            </w:r>
          </w:p>
        </w:tc>
        <w:tc>
          <w:tcPr>
            <w:tcW w:w="2194" w:type="dxa"/>
            <w:tcBorders>
              <w:top w:val="nil"/>
              <w:left w:val="nil"/>
              <w:bottom w:val="single" w:sz="4" w:space="0" w:color="auto"/>
              <w:right w:val="single" w:sz="4" w:space="0" w:color="auto"/>
            </w:tcBorders>
            <w:shd w:val="clear" w:color="000000" w:fill="C6E0B4"/>
            <w:vAlign w:val="center"/>
            <w:hideMark/>
          </w:tcPr>
          <w:p w14:paraId="5234E27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14 851 €</w:t>
            </w:r>
          </w:p>
        </w:tc>
      </w:tr>
      <w:tr w:rsidR="00E21C01" w:rsidRPr="00E21C01" w14:paraId="009A0D8E"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E25662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31-HAUTE-GARONNE</w:t>
            </w:r>
          </w:p>
        </w:tc>
        <w:tc>
          <w:tcPr>
            <w:tcW w:w="868" w:type="dxa"/>
            <w:tcBorders>
              <w:top w:val="nil"/>
              <w:left w:val="nil"/>
              <w:bottom w:val="single" w:sz="4" w:space="0" w:color="auto"/>
              <w:right w:val="single" w:sz="4" w:space="0" w:color="auto"/>
            </w:tcBorders>
            <w:shd w:val="clear" w:color="auto" w:fill="auto"/>
            <w:vAlign w:val="center"/>
            <w:hideMark/>
          </w:tcPr>
          <w:p w14:paraId="4BCD393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w:t>
            </w:r>
          </w:p>
        </w:tc>
        <w:tc>
          <w:tcPr>
            <w:tcW w:w="1388" w:type="dxa"/>
            <w:tcBorders>
              <w:top w:val="nil"/>
              <w:left w:val="nil"/>
              <w:bottom w:val="single" w:sz="4" w:space="0" w:color="auto"/>
              <w:right w:val="single" w:sz="4" w:space="0" w:color="auto"/>
            </w:tcBorders>
            <w:shd w:val="clear" w:color="auto" w:fill="auto"/>
            <w:vAlign w:val="center"/>
            <w:hideMark/>
          </w:tcPr>
          <w:p w14:paraId="1B19CD2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47E00B8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1 471 468</w:t>
            </w:r>
          </w:p>
        </w:tc>
        <w:tc>
          <w:tcPr>
            <w:tcW w:w="1955" w:type="dxa"/>
            <w:tcBorders>
              <w:top w:val="nil"/>
              <w:left w:val="nil"/>
              <w:bottom w:val="single" w:sz="4" w:space="0" w:color="auto"/>
              <w:right w:val="single" w:sz="4" w:space="0" w:color="auto"/>
            </w:tcBorders>
            <w:shd w:val="clear" w:color="000000" w:fill="F8CBAD"/>
            <w:vAlign w:val="center"/>
            <w:hideMark/>
          </w:tcPr>
          <w:p w14:paraId="792773B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48 498 €</w:t>
            </w:r>
          </w:p>
        </w:tc>
        <w:tc>
          <w:tcPr>
            <w:tcW w:w="2194" w:type="dxa"/>
            <w:tcBorders>
              <w:top w:val="nil"/>
              <w:left w:val="nil"/>
              <w:bottom w:val="single" w:sz="4" w:space="0" w:color="auto"/>
              <w:right w:val="single" w:sz="4" w:space="0" w:color="auto"/>
            </w:tcBorders>
            <w:shd w:val="clear" w:color="000000" w:fill="C6E0B4"/>
            <w:vAlign w:val="center"/>
            <w:hideMark/>
          </w:tcPr>
          <w:p w14:paraId="798F115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23 037 €</w:t>
            </w:r>
          </w:p>
        </w:tc>
      </w:tr>
      <w:tr w:rsidR="00E21C01" w:rsidRPr="00E21C01" w14:paraId="4BE1D6AD"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106C24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32-GERS</w:t>
            </w:r>
          </w:p>
        </w:tc>
        <w:tc>
          <w:tcPr>
            <w:tcW w:w="868" w:type="dxa"/>
            <w:tcBorders>
              <w:top w:val="nil"/>
              <w:left w:val="nil"/>
              <w:bottom w:val="single" w:sz="4" w:space="0" w:color="auto"/>
              <w:right w:val="single" w:sz="4" w:space="0" w:color="auto"/>
            </w:tcBorders>
            <w:shd w:val="clear" w:color="auto" w:fill="auto"/>
            <w:vAlign w:val="center"/>
            <w:hideMark/>
          </w:tcPr>
          <w:p w14:paraId="6B58C2E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473A602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58802B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192 645</w:t>
            </w:r>
          </w:p>
        </w:tc>
        <w:tc>
          <w:tcPr>
            <w:tcW w:w="1955" w:type="dxa"/>
            <w:tcBorders>
              <w:top w:val="nil"/>
              <w:left w:val="nil"/>
              <w:bottom w:val="single" w:sz="4" w:space="0" w:color="auto"/>
              <w:right w:val="single" w:sz="4" w:space="0" w:color="auto"/>
            </w:tcBorders>
            <w:shd w:val="clear" w:color="000000" w:fill="F8CBAD"/>
            <w:vAlign w:val="center"/>
            <w:hideMark/>
          </w:tcPr>
          <w:p w14:paraId="6DDC65E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24 148 €</w:t>
            </w:r>
          </w:p>
        </w:tc>
        <w:tc>
          <w:tcPr>
            <w:tcW w:w="2194" w:type="dxa"/>
            <w:tcBorders>
              <w:top w:val="nil"/>
              <w:left w:val="nil"/>
              <w:bottom w:val="single" w:sz="4" w:space="0" w:color="auto"/>
              <w:right w:val="single" w:sz="4" w:space="0" w:color="auto"/>
            </w:tcBorders>
            <w:shd w:val="clear" w:color="000000" w:fill="C6E0B4"/>
            <w:vAlign w:val="center"/>
            <w:hideMark/>
          </w:tcPr>
          <w:p w14:paraId="3B3DC60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11 470 €</w:t>
            </w:r>
          </w:p>
        </w:tc>
      </w:tr>
      <w:tr w:rsidR="00E21C01" w:rsidRPr="00E21C01" w14:paraId="28C0A9D2"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1F57B2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33-GIRONDE</w:t>
            </w:r>
          </w:p>
        </w:tc>
        <w:tc>
          <w:tcPr>
            <w:tcW w:w="868" w:type="dxa"/>
            <w:tcBorders>
              <w:top w:val="nil"/>
              <w:left w:val="nil"/>
              <w:bottom w:val="single" w:sz="4" w:space="0" w:color="auto"/>
              <w:right w:val="single" w:sz="4" w:space="0" w:color="auto"/>
            </w:tcBorders>
            <w:shd w:val="clear" w:color="auto" w:fill="auto"/>
            <w:vAlign w:val="center"/>
            <w:hideMark/>
          </w:tcPr>
          <w:p w14:paraId="3183160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w:t>
            </w:r>
          </w:p>
        </w:tc>
        <w:tc>
          <w:tcPr>
            <w:tcW w:w="1388" w:type="dxa"/>
            <w:tcBorders>
              <w:top w:val="nil"/>
              <w:left w:val="nil"/>
              <w:bottom w:val="single" w:sz="4" w:space="0" w:color="auto"/>
              <w:right w:val="single" w:sz="4" w:space="0" w:color="auto"/>
            </w:tcBorders>
            <w:shd w:val="clear" w:color="auto" w:fill="auto"/>
            <w:vAlign w:val="center"/>
            <w:hideMark/>
          </w:tcPr>
          <w:p w14:paraId="0CF122F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19D6894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1 690 493</w:t>
            </w:r>
          </w:p>
        </w:tc>
        <w:tc>
          <w:tcPr>
            <w:tcW w:w="1955" w:type="dxa"/>
            <w:tcBorders>
              <w:top w:val="nil"/>
              <w:left w:val="nil"/>
              <w:bottom w:val="single" w:sz="4" w:space="0" w:color="auto"/>
              <w:right w:val="single" w:sz="4" w:space="0" w:color="auto"/>
            </w:tcBorders>
            <w:shd w:val="clear" w:color="000000" w:fill="F8CBAD"/>
            <w:vAlign w:val="center"/>
            <w:hideMark/>
          </w:tcPr>
          <w:p w14:paraId="565D9A8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53 886 €</w:t>
            </w:r>
          </w:p>
        </w:tc>
        <w:tc>
          <w:tcPr>
            <w:tcW w:w="2194" w:type="dxa"/>
            <w:tcBorders>
              <w:top w:val="nil"/>
              <w:left w:val="nil"/>
              <w:bottom w:val="single" w:sz="4" w:space="0" w:color="auto"/>
              <w:right w:val="single" w:sz="4" w:space="0" w:color="auto"/>
            </w:tcBorders>
            <w:shd w:val="clear" w:color="000000" w:fill="C6E0B4"/>
            <w:vAlign w:val="center"/>
            <w:hideMark/>
          </w:tcPr>
          <w:p w14:paraId="5FFDDAD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25 596 €</w:t>
            </w:r>
          </w:p>
        </w:tc>
      </w:tr>
      <w:tr w:rsidR="00E21C01" w:rsidRPr="00E21C01" w14:paraId="52988F93"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23F969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34-HÉRAULT</w:t>
            </w:r>
          </w:p>
        </w:tc>
        <w:tc>
          <w:tcPr>
            <w:tcW w:w="868" w:type="dxa"/>
            <w:tcBorders>
              <w:top w:val="nil"/>
              <w:left w:val="nil"/>
              <w:bottom w:val="single" w:sz="4" w:space="0" w:color="auto"/>
              <w:right w:val="single" w:sz="4" w:space="0" w:color="auto"/>
            </w:tcBorders>
            <w:shd w:val="clear" w:color="auto" w:fill="auto"/>
            <w:vAlign w:val="center"/>
            <w:hideMark/>
          </w:tcPr>
          <w:p w14:paraId="5C81B6C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w:t>
            </w:r>
          </w:p>
        </w:tc>
        <w:tc>
          <w:tcPr>
            <w:tcW w:w="1388" w:type="dxa"/>
            <w:tcBorders>
              <w:top w:val="nil"/>
              <w:left w:val="nil"/>
              <w:bottom w:val="single" w:sz="4" w:space="0" w:color="auto"/>
              <w:right w:val="single" w:sz="4" w:space="0" w:color="auto"/>
            </w:tcBorders>
            <w:shd w:val="clear" w:color="auto" w:fill="auto"/>
            <w:vAlign w:val="center"/>
            <w:hideMark/>
          </w:tcPr>
          <w:p w14:paraId="774E2E3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0D50B64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1 230 289</w:t>
            </w:r>
          </w:p>
        </w:tc>
        <w:tc>
          <w:tcPr>
            <w:tcW w:w="1955" w:type="dxa"/>
            <w:tcBorders>
              <w:top w:val="nil"/>
              <w:left w:val="nil"/>
              <w:bottom w:val="single" w:sz="4" w:space="0" w:color="auto"/>
              <w:right w:val="single" w:sz="4" w:space="0" w:color="auto"/>
            </w:tcBorders>
            <w:shd w:val="clear" w:color="000000" w:fill="F8CBAD"/>
            <w:vAlign w:val="center"/>
            <w:hideMark/>
          </w:tcPr>
          <w:p w14:paraId="6C6C71D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42 565 €</w:t>
            </w:r>
          </w:p>
        </w:tc>
        <w:tc>
          <w:tcPr>
            <w:tcW w:w="2194" w:type="dxa"/>
            <w:tcBorders>
              <w:top w:val="nil"/>
              <w:left w:val="nil"/>
              <w:bottom w:val="single" w:sz="4" w:space="0" w:color="auto"/>
              <w:right w:val="single" w:sz="4" w:space="0" w:color="auto"/>
            </w:tcBorders>
            <w:shd w:val="clear" w:color="000000" w:fill="C6E0B4"/>
            <w:vAlign w:val="center"/>
            <w:hideMark/>
          </w:tcPr>
          <w:p w14:paraId="1759297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20 218 €</w:t>
            </w:r>
          </w:p>
        </w:tc>
      </w:tr>
      <w:tr w:rsidR="00E21C01" w:rsidRPr="00E21C01" w14:paraId="09795980"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1C8CFF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35-ILLE-ET-VILAINE</w:t>
            </w:r>
          </w:p>
        </w:tc>
        <w:tc>
          <w:tcPr>
            <w:tcW w:w="868" w:type="dxa"/>
            <w:tcBorders>
              <w:top w:val="nil"/>
              <w:left w:val="nil"/>
              <w:bottom w:val="single" w:sz="4" w:space="0" w:color="auto"/>
              <w:right w:val="single" w:sz="4" w:space="0" w:color="auto"/>
            </w:tcBorders>
            <w:shd w:val="clear" w:color="auto" w:fill="auto"/>
            <w:vAlign w:val="center"/>
            <w:hideMark/>
          </w:tcPr>
          <w:p w14:paraId="4FDF479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w:t>
            </w:r>
          </w:p>
        </w:tc>
        <w:tc>
          <w:tcPr>
            <w:tcW w:w="1388" w:type="dxa"/>
            <w:tcBorders>
              <w:top w:val="nil"/>
              <w:left w:val="nil"/>
              <w:bottom w:val="single" w:sz="4" w:space="0" w:color="auto"/>
              <w:right w:val="single" w:sz="4" w:space="0" w:color="auto"/>
            </w:tcBorders>
            <w:shd w:val="clear" w:color="auto" w:fill="auto"/>
            <w:vAlign w:val="center"/>
            <w:hideMark/>
          </w:tcPr>
          <w:p w14:paraId="43C963C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2005F54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1 120 666</w:t>
            </w:r>
          </w:p>
        </w:tc>
        <w:tc>
          <w:tcPr>
            <w:tcW w:w="1955" w:type="dxa"/>
            <w:tcBorders>
              <w:top w:val="nil"/>
              <w:left w:val="nil"/>
              <w:bottom w:val="single" w:sz="4" w:space="0" w:color="auto"/>
              <w:right w:val="single" w:sz="4" w:space="0" w:color="auto"/>
            </w:tcBorders>
            <w:shd w:val="clear" w:color="000000" w:fill="F8CBAD"/>
            <w:vAlign w:val="center"/>
            <w:hideMark/>
          </w:tcPr>
          <w:p w14:paraId="1F9E934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39 868 €</w:t>
            </w:r>
          </w:p>
        </w:tc>
        <w:tc>
          <w:tcPr>
            <w:tcW w:w="2194" w:type="dxa"/>
            <w:tcBorders>
              <w:top w:val="nil"/>
              <w:left w:val="nil"/>
              <w:bottom w:val="single" w:sz="4" w:space="0" w:color="auto"/>
              <w:right w:val="single" w:sz="4" w:space="0" w:color="auto"/>
            </w:tcBorders>
            <w:shd w:val="clear" w:color="000000" w:fill="C6E0B4"/>
            <w:vAlign w:val="center"/>
            <w:hideMark/>
          </w:tcPr>
          <w:p w14:paraId="218514B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18 937 €</w:t>
            </w:r>
          </w:p>
        </w:tc>
      </w:tr>
      <w:tr w:rsidR="00E21C01" w:rsidRPr="00E21C01" w14:paraId="56D188A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F6B37E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36-INDRE</w:t>
            </w:r>
          </w:p>
        </w:tc>
        <w:tc>
          <w:tcPr>
            <w:tcW w:w="868" w:type="dxa"/>
            <w:tcBorders>
              <w:top w:val="nil"/>
              <w:left w:val="nil"/>
              <w:bottom w:val="single" w:sz="4" w:space="0" w:color="auto"/>
              <w:right w:val="single" w:sz="4" w:space="0" w:color="auto"/>
            </w:tcBorders>
            <w:shd w:val="clear" w:color="auto" w:fill="auto"/>
            <w:vAlign w:val="center"/>
            <w:hideMark/>
          </w:tcPr>
          <w:p w14:paraId="1F4B64F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2A6C3FD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15DA60E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216 069</w:t>
            </w:r>
          </w:p>
        </w:tc>
        <w:tc>
          <w:tcPr>
            <w:tcW w:w="1955" w:type="dxa"/>
            <w:tcBorders>
              <w:top w:val="nil"/>
              <w:left w:val="nil"/>
              <w:bottom w:val="single" w:sz="4" w:space="0" w:color="auto"/>
              <w:right w:val="single" w:sz="4" w:space="0" w:color="auto"/>
            </w:tcBorders>
            <w:shd w:val="clear" w:color="000000" w:fill="F8CBAD"/>
            <w:vAlign w:val="center"/>
            <w:hideMark/>
          </w:tcPr>
          <w:p w14:paraId="75C4DF3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25 588 €</w:t>
            </w:r>
          </w:p>
        </w:tc>
        <w:tc>
          <w:tcPr>
            <w:tcW w:w="2194" w:type="dxa"/>
            <w:tcBorders>
              <w:top w:val="nil"/>
              <w:left w:val="nil"/>
              <w:bottom w:val="single" w:sz="4" w:space="0" w:color="auto"/>
              <w:right w:val="single" w:sz="4" w:space="0" w:color="auto"/>
            </w:tcBorders>
            <w:shd w:val="clear" w:color="000000" w:fill="C6E0B4"/>
            <w:vAlign w:val="center"/>
            <w:hideMark/>
          </w:tcPr>
          <w:p w14:paraId="1CB4955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12 154 €</w:t>
            </w:r>
          </w:p>
        </w:tc>
      </w:tr>
      <w:tr w:rsidR="00E21C01" w:rsidRPr="00E21C01" w14:paraId="6261D3C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F74B0B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67-BAS-RHIN</w:t>
            </w:r>
          </w:p>
        </w:tc>
        <w:tc>
          <w:tcPr>
            <w:tcW w:w="868" w:type="dxa"/>
            <w:tcBorders>
              <w:top w:val="nil"/>
              <w:left w:val="nil"/>
              <w:bottom w:val="single" w:sz="4" w:space="0" w:color="auto"/>
              <w:right w:val="single" w:sz="4" w:space="0" w:color="auto"/>
            </w:tcBorders>
            <w:shd w:val="clear" w:color="auto" w:fill="auto"/>
            <w:vAlign w:val="center"/>
            <w:hideMark/>
          </w:tcPr>
          <w:p w14:paraId="7AACE10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w:t>
            </w:r>
          </w:p>
        </w:tc>
        <w:tc>
          <w:tcPr>
            <w:tcW w:w="1388" w:type="dxa"/>
            <w:tcBorders>
              <w:top w:val="nil"/>
              <w:left w:val="nil"/>
              <w:bottom w:val="single" w:sz="4" w:space="0" w:color="auto"/>
              <w:right w:val="single" w:sz="4" w:space="0" w:color="auto"/>
            </w:tcBorders>
            <w:shd w:val="clear" w:color="auto" w:fill="auto"/>
            <w:vAlign w:val="center"/>
            <w:hideMark/>
          </w:tcPr>
          <w:p w14:paraId="5540D2D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32E6003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1 163 810</w:t>
            </w:r>
          </w:p>
        </w:tc>
        <w:tc>
          <w:tcPr>
            <w:tcW w:w="1955" w:type="dxa"/>
            <w:tcBorders>
              <w:top w:val="nil"/>
              <w:left w:val="nil"/>
              <w:bottom w:val="single" w:sz="4" w:space="0" w:color="auto"/>
              <w:right w:val="single" w:sz="4" w:space="0" w:color="auto"/>
            </w:tcBorders>
            <w:shd w:val="clear" w:color="000000" w:fill="F8CBAD"/>
            <w:vAlign w:val="center"/>
            <w:hideMark/>
          </w:tcPr>
          <w:p w14:paraId="3CA2091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40 930 €</w:t>
            </w:r>
          </w:p>
        </w:tc>
        <w:tc>
          <w:tcPr>
            <w:tcW w:w="2194" w:type="dxa"/>
            <w:tcBorders>
              <w:top w:val="nil"/>
              <w:left w:val="nil"/>
              <w:bottom w:val="single" w:sz="4" w:space="0" w:color="auto"/>
              <w:right w:val="single" w:sz="4" w:space="0" w:color="auto"/>
            </w:tcBorders>
            <w:shd w:val="clear" w:color="000000" w:fill="C6E0B4"/>
            <w:vAlign w:val="center"/>
            <w:hideMark/>
          </w:tcPr>
          <w:p w14:paraId="2F44183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19 442 €</w:t>
            </w:r>
          </w:p>
        </w:tc>
      </w:tr>
      <w:tr w:rsidR="00E21C01" w:rsidRPr="00E21C01" w14:paraId="3056D48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E06D61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68-HAUT-RHIN</w:t>
            </w:r>
          </w:p>
        </w:tc>
        <w:tc>
          <w:tcPr>
            <w:tcW w:w="868" w:type="dxa"/>
            <w:tcBorders>
              <w:top w:val="nil"/>
              <w:left w:val="nil"/>
              <w:bottom w:val="single" w:sz="4" w:space="0" w:color="auto"/>
              <w:right w:val="single" w:sz="4" w:space="0" w:color="auto"/>
            </w:tcBorders>
            <w:shd w:val="clear" w:color="auto" w:fill="auto"/>
            <w:vAlign w:val="center"/>
            <w:hideMark/>
          </w:tcPr>
          <w:p w14:paraId="4750AEF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w:t>
            </w:r>
          </w:p>
        </w:tc>
        <w:tc>
          <w:tcPr>
            <w:tcW w:w="1388" w:type="dxa"/>
            <w:tcBorders>
              <w:top w:val="nil"/>
              <w:left w:val="nil"/>
              <w:bottom w:val="single" w:sz="4" w:space="0" w:color="auto"/>
              <w:right w:val="single" w:sz="4" w:space="0" w:color="auto"/>
            </w:tcBorders>
            <w:shd w:val="clear" w:color="auto" w:fill="auto"/>
            <w:vAlign w:val="center"/>
            <w:hideMark/>
          </w:tcPr>
          <w:p w14:paraId="7D54F57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3F590DB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770 738</w:t>
            </w:r>
          </w:p>
        </w:tc>
        <w:tc>
          <w:tcPr>
            <w:tcW w:w="1955" w:type="dxa"/>
            <w:tcBorders>
              <w:top w:val="nil"/>
              <w:left w:val="nil"/>
              <w:bottom w:val="single" w:sz="4" w:space="0" w:color="auto"/>
              <w:right w:val="single" w:sz="4" w:space="0" w:color="auto"/>
            </w:tcBorders>
            <w:shd w:val="clear" w:color="000000" w:fill="F8CBAD"/>
            <w:vAlign w:val="center"/>
            <w:hideMark/>
          </w:tcPr>
          <w:p w14:paraId="566F6C7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31 260 €</w:t>
            </w:r>
          </w:p>
        </w:tc>
        <w:tc>
          <w:tcPr>
            <w:tcW w:w="2194" w:type="dxa"/>
            <w:tcBorders>
              <w:top w:val="nil"/>
              <w:left w:val="nil"/>
              <w:bottom w:val="single" w:sz="4" w:space="0" w:color="auto"/>
              <w:right w:val="single" w:sz="4" w:space="0" w:color="auto"/>
            </w:tcBorders>
            <w:shd w:val="clear" w:color="000000" w:fill="C6E0B4"/>
            <w:vAlign w:val="center"/>
            <w:hideMark/>
          </w:tcPr>
          <w:p w14:paraId="0BA0BBF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14 849 €</w:t>
            </w:r>
          </w:p>
        </w:tc>
      </w:tr>
      <w:tr w:rsidR="00E21C01" w:rsidRPr="00E21C01" w14:paraId="0F972BE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E253AC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lastRenderedPageBreak/>
              <w:t>69-RHÔNE</w:t>
            </w:r>
          </w:p>
        </w:tc>
        <w:tc>
          <w:tcPr>
            <w:tcW w:w="868" w:type="dxa"/>
            <w:tcBorders>
              <w:top w:val="nil"/>
              <w:left w:val="nil"/>
              <w:bottom w:val="single" w:sz="4" w:space="0" w:color="auto"/>
              <w:right w:val="single" w:sz="4" w:space="0" w:color="auto"/>
            </w:tcBorders>
            <w:shd w:val="clear" w:color="auto" w:fill="auto"/>
            <w:vAlign w:val="center"/>
            <w:hideMark/>
          </w:tcPr>
          <w:p w14:paraId="454CD36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w:t>
            </w:r>
          </w:p>
        </w:tc>
        <w:tc>
          <w:tcPr>
            <w:tcW w:w="1388" w:type="dxa"/>
            <w:tcBorders>
              <w:top w:val="nil"/>
              <w:left w:val="nil"/>
              <w:bottom w:val="single" w:sz="4" w:space="0" w:color="auto"/>
              <w:right w:val="single" w:sz="4" w:space="0" w:color="auto"/>
            </w:tcBorders>
            <w:shd w:val="clear" w:color="auto" w:fill="auto"/>
            <w:vAlign w:val="center"/>
            <w:hideMark/>
          </w:tcPr>
          <w:p w14:paraId="2F574B4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42F0688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1 914 667</w:t>
            </w:r>
          </w:p>
        </w:tc>
        <w:tc>
          <w:tcPr>
            <w:tcW w:w="1955" w:type="dxa"/>
            <w:tcBorders>
              <w:top w:val="nil"/>
              <w:left w:val="nil"/>
              <w:bottom w:val="single" w:sz="4" w:space="0" w:color="auto"/>
              <w:right w:val="single" w:sz="4" w:space="0" w:color="auto"/>
            </w:tcBorders>
            <w:shd w:val="clear" w:color="000000" w:fill="F8CBAD"/>
            <w:vAlign w:val="center"/>
            <w:hideMark/>
          </w:tcPr>
          <w:p w14:paraId="1BE67BD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59 401 €</w:t>
            </w:r>
          </w:p>
        </w:tc>
        <w:tc>
          <w:tcPr>
            <w:tcW w:w="2194" w:type="dxa"/>
            <w:tcBorders>
              <w:top w:val="nil"/>
              <w:left w:val="nil"/>
              <w:bottom w:val="single" w:sz="4" w:space="0" w:color="auto"/>
              <w:right w:val="single" w:sz="4" w:space="0" w:color="auto"/>
            </w:tcBorders>
            <w:shd w:val="clear" w:color="000000" w:fill="C6E0B4"/>
            <w:vAlign w:val="center"/>
            <w:hideMark/>
          </w:tcPr>
          <w:p w14:paraId="742A233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28 215 €</w:t>
            </w:r>
          </w:p>
        </w:tc>
      </w:tr>
      <w:tr w:rsidR="00E21C01" w:rsidRPr="00E21C01" w14:paraId="204DEEB0"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57C659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70-HAUTE-SAÔNE</w:t>
            </w:r>
          </w:p>
        </w:tc>
        <w:tc>
          <w:tcPr>
            <w:tcW w:w="868" w:type="dxa"/>
            <w:tcBorders>
              <w:top w:val="nil"/>
              <w:left w:val="nil"/>
              <w:bottom w:val="single" w:sz="4" w:space="0" w:color="auto"/>
              <w:right w:val="single" w:sz="4" w:space="0" w:color="auto"/>
            </w:tcBorders>
            <w:shd w:val="clear" w:color="auto" w:fill="auto"/>
            <w:vAlign w:val="center"/>
            <w:hideMark/>
          </w:tcPr>
          <w:p w14:paraId="0051DA1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5F28CA2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3AE0D2B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233 185</w:t>
            </w:r>
          </w:p>
        </w:tc>
        <w:tc>
          <w:tcPr>
            <w:tcW w:w="1955" w:type="dxa"/>
            <w:tcBorders>
              <w:top w:val="nil"/>
              <w:left w:val="nil"/>
              <w:bottom w:val="single" w:sz="4" w:space="0" w:color="auto"/>
              <w:right w:val="single" w:sz="4" w:space="0" w:color="auto"/>
            </w:tcBorders>
            <w:shd w:val="clear" w:color="000000" w:fill="F8CBAD"/>
            <w:vAlign w:val="center"/>
            <w:hideMark/>
          </w:tcPr>
          <w:p w14:paraId="5E0007A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26 641 €</w:t>
            </w:r>
          </w:p>
        </w:tc>
        <w:tc>
          <w:tcPr>
            <w:tcW w:w="2194" w:type="dxa"/>
            <w:tcBorders>
              <w:top w:val="nil"/>
              <w:left w:val="nil"/>
              <w:bottom w:val="single" w:sz="4" w:space="0" w:color="auto"/>
              <w:right w:val="single" w:sz="4" w:space="0" w:color="auto"/>
            </w:tcBorders>
            <w:shd w:val="clear" w:color="000000" w:fill="C6E0B4"/>
            <w:vAlign w:val="center"/>
            <w:hideMark/>
          </w:tcPr>
          <w:p w14:paraId="4232575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12 654 €</w:t>
            </w:r>
          </w:p>
        </w:tc>
      </w:tr>
      <w:tr w:rsidR="00E21C01" w:rsidRPr="00E21C01" w14:paraId="1F0A9992"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8CAAB5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71-SAÔNE-ET-LOIRE</w:t>
            </w:r>
          </w:p>
        </w:tc>
        <w:tc>
          <w:tcPr>
            <w:tcW w:w="868" w:type="dxa"/>
            <w:tcBorders>
              <w:top w:val="nil"/>
              <w:left w:val="nil"/>
              <w:bottom w:val="single" w:sz="4" w:space="0" w:color="auto"/>
              <w:right w:val="single" w:sz="4" w:space="0" w:color="auto"/>
            </w:tcBorders>
            <w:shd w:val="clear" w:color="auto" w:fill="auto"/>
            <w:vAlign w:val="center"/>
            <w:hideMark/>
          </w:tcPr>
          <w:p w14:paraId="421C9E9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5EFD139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2DE4A68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550 310</w:t>
            </w:r>
          </w:p>
        </w:tc>
        <w:tc>
          <w:tcPr>
            <w:tcW w:w="1955" w:type="dxa"/>
            <w:tcBorders>
              <w:top w:val="nil"/>
              <w:left w:val="nil"/>
              <w:bottom w:val="single" w:sz="4" w:space="0" w:color="auto"/>
              <w:right w:val="single" w:sz="4" w:space="0" w:color="auto"/>
            </w:tcBorders>
            <w:shd w:val="clear" w:color="000000" w:fill="F8CBAD"/>
            <w:vAlign w:val="center"/>
            <w:hideMark/>
          </w:tcPr>
          <w:p w14:paraId="37D53E6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25 838 €</w:t>
            </w:r>
          </w:p>
        </w:tc>
        <w:tc>
          <w:tcPr>
            <w:tcW w:w="2194" w:type="dxa"/>
            <w:tcBorders>
              <w:top w:val="nil"/>
              <w:left w:val="nil"/>
              <w:bottom w:val="single" w:sz="4" w:space="0" w:color="auto"/>
              <w:right w:val="single" w:sz="4" w:space="0" w:color="auto"/>
            </w:tcBorders>
            <w:shd w:val="clear" w:color="000000" w:fill="C6E0B4"/>
            <w:vAlign w:val="center"/>
            <w:hideMark/>
          </w:tcPr>
          <w:p w14:paraId="0AC768C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12 273 €</w:t>
            </w:r>
          </w:p>
        </w:tc>
      </w:tr>
      <w:tr w:rsidR="00E21C01" w:rsidRPr="00E21C01" w14:paraId="2B6621B5"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4B2274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72-SARTHE</w:t>
            </w:r>
          </w:p>
        </w:tc>
        <w:tc>
          <w:tcPr>
            <w:tcW w:w="868" w:type="dxa"/>
            <w:tcBorders>
              <w:top w:val="nil"/>
              <w:left w:val="nil"/>
              <w:bottom w:val="single" w:sz="4" w:space="0" w:color="auto"/>
              <w:right w:val="single" w:sz="4" w:space="0" w:color="auto"/>
            </w:tcBorders>
            <w:shd w:val="clear" w:color="auto" w:fill="auto"/>
            <w:vAlign w:val="center"/>
            <w:hideMark/>
          </w:tcPr>
          <w:p w14:paraId="7199428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1F9930C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52F1C52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566 733</w:t>
            </w:r>
          </w:p>
        </w:tc>
        <w:tc>
          <w:tcPr>
            <w:tcW w:w="1955" w:type="dxa"/>
            <w:tcBorders>
              <w:top w:val="nil"/>
              <w:left w:val="nil"/>
              <w:bottom w:val="single" w:sz="4" w:space="0" w:color="auto"/>
              <w:right w:val="single" w:sz="4" w:space="0" w:color="auto"/>
            </w:tcBorders>
            <w:shd w:val="clear" w:color="000000" w:fill="F8CBAD"/>
            <w:vAlign w:val="center"/>
            <w:hideMark/>
          </w:tcPr>
          <w:p w14:paraId="2025F24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26 242 €</w:t>
            </w:r>
          </w:p>
        </w:tc>
        <w:tc>
          <w:tcPr>
            <w:tcW w:w="2194" w:type="dxa"/>
            <w:tcBorders>
              <w:top w:val="nil"/>
              <w:left w:val="nil"/>
              <w:bottom w:val="single" w:sz="4" w:space="0" w:color="auto"/>
              <w:right w:val="single" w:sz="4" w:space="0" w:color="auto"/>
            </w:tcBorders>
            <w:shd w:val="clear" w:color="000000" w:fill="C6E0B4"/>
            <w:vAlign w:val="center"/>
            <w:hideMark/>
          </w:tcPr>
          <w:p w14:paraId="6ACBE6E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12 465 €</w:t>
            </w:r>
          </w:p>
        </w:tc>
      </w:tr>
      <w:tr w:rsidR="00E21C01" w:rsidRPr="00E21C01" w14:paraId="3938C8D7"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0827E4E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73-SAVOIE</w:t>
            </w:r>
          </w:p>
        </w:tc>
        <w:tc>
          <w:tcPr>
            <w:tcW w:w="868" w:type="dxa"/>
            <w:tcBorders>
              <w:top w:val="nil"/>
              <w:left w:val="nil"/>
              <w:bottom w:val="single" w:sz="4" w:space="0" w:color="auto"/>
              <w:right w:val="single" w:sz="4" w:space="0" w:color="auto"/>
            </w:tcBorders>
            <w:shd w:val="clear" w:color="auto" w:fill="auto"/>
            <w:vAlign w:val="center"/>
            <w:hideMark/>
          </w:tcPr>
          <w:p w14:paraId="7D85956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08C1C40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0C89DCC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448 226</w:t>
            </w:r>
          </w:p>
        </w:tc>
        <w:tc>
          <w:tcPr>
            <w:tcW w:w="1955" w:type="dxa"/>
            <w:tcBorders>
              <w:top w:val="nil"/>
              <w:left w:val="nil"/>
              <w:bottom w:val="single" w:sz="4" w:space="0" w:color="auto"/>
              <w:right w:val="single" w:sz="4" w:space="0" w:color="auto"/>
            </w:tcBorders>
            <w:shd w:val="clear" w:color="000000" w:fill="F8CBAD"/>
            <w:vAlign w:val="center"/>
            <w:hideMark/>
          </w:tcPr>
          <w:p w14:paraId="1FE81D9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39 866 €</w:t>
            </w:r>
          </w:p>
        </w:tc>
        <w:tc>
          <w:tcPr>
            <w:tcW w:w="2194" w:type="dxa"/>
            <w:tcBorders>
              <w:top w:val="nil"/>
              <w:left w:val="nil"/>
              <w:bottom w:val="single" w:sz="4" w:space="0" w:color="auto"/>
              <w:right w:val="single" w:sz="4" w:space="0" w:color="auto"/>
            </w:tcBorders>
            <w:shd w:val="clear" w:color="000000" w:fill="C6E0B4"/>
            <w:vAlign w:val="center"/>
            <w:hideMark/>
          </w:tcPr>
          <w:p w14:paraId="26C39BB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18 936 €</w:t>
            </w:r>
          </w:p>
        </w:tc>
      </w:tr>
      <w:tr w:rsidR="00E21C01" w:rsidRPr="00E21C01" w14:paraId="71A357FB"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27DBD6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74-HAUTE-SAVOIE</w:t>
            </w:r>
          </w:p>
        </w:tc>
        <w:tc>
          <w:tcPr>
            <w:tcW w:w="868" w:type="dxa"/>
            <w:tcBorders>
              <w:top w:val="nil"/>
              <w:left w:val="nil"/>
              <w:bottom w:val="single" w:sz="4" w:space="0" w:color="auto"/>
              <w:right w:val="single" w:sz="4" w:space="0" w:color="auto"/>
            </w:tcBorders>
            <w:shd w:val="clear" w:color="auto" w:fill="auto"/>
            <w:vAlign w:val="center"/>
            <w:hideMark/>
          </w:tcPr>
          <w:p w14:paraId="3CD784A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33083CD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5E1356A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861 158</w:t>
            </w:r>
          </w:p>
        </w:tc>
        <w:tc>
          <w:tcPr>
            <w:tcW w:w="1955" w:type="dxa"/>
            <w:tcBorders>
              <w:top w:val="nil"/>
              <w:left w:val="nil"/>
              <w:bottom w:val="single" w:sz="4" w:space="0" w:color="auto"/>
              <w:right w:val="single" w:sz="4" w:space="0" w:color="auto"/>
            </w:tcBorders>
            <w:shd w:val="clear" w:color="000000" w:fill="F8CBAD"/>
            <w:vAlign w:val="center"/>
            <w:hideMark/>
          </w:tcPr>
          <w:p w14:paraId="26F02E3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33 484 €</w:t>
            </w:r>
          </w:p>
        </w:tc>
        <w:tc>
          <w:tcPr>
            <w:tcW w:w="2194" w:type="dxa"/>
            <w:tcBorders>
              <w:top w:val="nil"/>
              <w:left w:val="nil"/>
              <w:bottom w:val="single" w:sz="4" w:space="0" w:color="auto"/>
              <w:right w:val="single" w:sz="4" w:space="0" w:color="auto"/>
            </w:tcBorders>
            <w:shd w:val="clear" w:color="000000" w:fill="C6E0B4"/>
            <w:vAlign w:val="center"/>
            <w:hideMark/>
          </w:tcPr>
          <w:p w14:paraId="672AD7B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15 905 €</w:t>
            </w:r>
          </w:p>
        </w:tc>
      </w:tr>
      <w:tr w:rsidR="00E21C01" w:rsidRPr="00E21C01" w14:paraId="61AAABCD"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2732EB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76-SEINE-MARITIME</w:t>
            </w:r>
          </w:p>
        </w:tc>
        <w:tc>
          <w:tcPr>
            <w:tcW w:w="868" w:type="dxa"/>
            <w:tcBorders>
              <w:top w:val="nil"/>
              <w:left w:val="nil"/>
              <w:bottom w:val="single" w:sz="4" w:space="0" w:color="auto"/>
              <w:right w:val="single" w:sz="4" w:space="0" w:color="auto"/>
            </w:tcBorders>
            <w:shd w:val="clear" w:color="auto" w:fill="auto"/>
            <w:vAlign w:val="center"/>
            <w:hideMark/>
          </w:tcPr>
          <w:p w14:paraId="37D4307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w:t>
            </w:r>
          </w:p>
        </w:tc>
        <w:tc>
          <w:tcPr>
            <w:tcW w:w="1388" w:type="dxa"/>
            <w:tcBorders>
              <w:top w:val="nil"/>
              <w:left w:val="nil"/>
              <w:bottom w:val="single" w:sz="4" w:space="0" w:color="auto"/>
              <w:right w:val="single" w:sz="4" w:space="0" w:color="auto"/>
            </w:tcBorders>
            <w:shd w:val="clear" w:color="auto" w:fill="auto"/>
            <w:vAlign w:val="center"/>
            <w:hideMark/>
          </w:tcPr>
          <w:p w14:paraId="62544D73"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572C172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1 260 964</w:t>
            </w:r>
          </w:p>
        </w:tc>
        <w:tc>
          <w:tcPr>
            <w:tcW w:w="1955" w:type="dxa"/>
            <w:tcBorders>
              <w:top w:val="nil"/>
              <w:left w:val="nil"/>
              <w:bottom w:val="single" w:sz="4" w:space="0" w:color="auto"/>
              <w:right w:val="single" w:sz="4" w:space="0" w:color="auto"/>
            </w:tcBorders>
            <w:shd w:val="clear" w:color="000000" w:fill="F8CBAD"/>
            <w:vAlign w:val="center"/>
            <w:hideMark/>
          </w:tcPr>
          <w:p w14:paraId="5181465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43 320 €</w:t>
            </w:r>
          </w:p>
        </w:tc>
        <w:tc>
          <w:tcPr>
            <w:tcW w:w="2194" w:type="dxa"/>
            <w:tcBorders>
              <w:top w:val="nil"/>
              <w:left w:val="nil"/>
              <w:bottom w:val="single" w:sz="4" w:space="0" w:color="auto"/>
              <w:right w:val="single" w:sz="4" w:space="0" w:color="auto"/>
            </w:tcBorders>
            <w:shd w:val="clear" w:color="000000" w:fill="C6E0B4"/>
            <w:vAlign w:val="center"/>
            <w:hideMark/>
          </w:tcPr>
          <w:p w14:paraId="6773D47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20 577 €</w:t>
            </w:r>
          </w:p>
        </w:tc>
      </w:tr>
      <w:tr w:rsidR="00E21C01" w:rsidRPr="00E21C01" w14:paraId="0442E658"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B8DB7C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79-DEUX-SÈVRES</w:t>
            </w:r>
          </w:p>
        </w:tc>
        <w:tc>
          <w:tcPr>
            <w:tcW w:w="868" w:type="dxa"/>
            <w:tcBorders>
              <w:top w:val="nil"/>
              <w:left w:val="nil"/>
              <w:bottom w:val="single" w:sz="4" w:space="0" w:color="auto"/>
              <w:right w:val="single" w:sz="4" w:space="0" w:color="auto"/>
            </w:tcBorders>
            <w:shd w:val="clear" w:color="auto" w:fill="auto"/>
            <w:vAlign w:val="center"/>
            <w:hideMark/>
          </w:tcPr>
          <w:p w14:paraId="36CF509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4A54674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30B239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375 229</w:t>
            </w:r>
          </w:p>
        </w:tc>
        <w:tc>
          <w:tcPr>
            <w:tcW w:w="1955" w:type="dxa"/>
            <w:tcBorders>
              <w:top w:val="nil"/>
              <w:left w:val="nil"/>
              <w:bottom w:val="single" w:sz="4" w:space="0" w:color="auto"/>
              <w:right w:val="single" w:sz="4" w:space="0" w:color="auto"/>
            </w:tcBorders>
            <w:shd w:val="clear" w:color="000000" w:fill="F8CBAD"/>
            <w:vAlign w:val="center"/>
            <w:hideMark/>
          </w:tcPr>
          <w:p w14:paraId="7D619AB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35 377 €</w:t>
            </w:r>
          </w:p>
        </w:tc>
        <w:tc>
          <w:tcPr>
            <w:tcW w:w="2194" w:type="dxa"/>
            <w:tcBorders>
              <w:top w:val="nil"/>
              <w:left w:val="nil"/>
              <w:bottom w:val="single" w:sz="4" w:space="0" w:color="auto"/>
              <w:right w:val="single" w:sz="4" w:space="0" w:color="auto"/>
            </w:tcBorders>
            <w:shd w:val="clear" w:color="000000" w:fill="C6E0B4"/>
            <w:vAlign w:val="center"/>
            <w:hideMark/>
          </w:tcPr>
          <w:p w14:paraId="247A560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16 804 €</w:t>
            </w:r>
          </w:p>
        </w:tc>
      </w:tr>
      <w:tr w:rsidR="00E21C01" w:rsidRPr="00E21C01" w14:paraId="07F91B1E"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158B805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80-SOMME</w:t>
            </w:r>
          </w:p>
        </w:tc>
        <w:tc>
          <w:tcPr>
            <w:tcW w:w="868" w:type="dxa"/>
            <w:tcBorders>
              <w:top w:val="nil"/>
              <w:left w:val="nil"/>
              <w:bottom w:val="single" w:sz="4" w:space="0" w:color="auto"/>
              <w:right w:val="single" w:sz="4" w:space="0" w:color="auto"/>
            </w:tcBorders>
            <w:shd w:val="clear" w:color="auto" w:fill="auto"/>
            <w:vAlign w:val="center"/>
            <w:hideMark/>
          </w:tcPr>
          <w:p w14:paraId="23C7FA5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49DC19A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1BCFDB2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565 413</w:t>
            </w:r>
          </w:p>
        </w:tc>
        <w:tc>
          <w:tcPr>
            <w:tcW w:w="1955" w:type="dxa"/>
            <w:tcBorders>
              <w:top w:val="nil"/>
              <w:left w:val="nil"/>
              <w:bottom w:val="single" w:sz="4" w:space="0" w:color="auto"/>
              <w:right w:val="single" w:sz="4" w:space="0" w:color="auto"/>
            </w:tcBorders>
            <w:shd w:val="clear" w:color="000000" w:fill="F8CBAD"/>
            <w:vAlign w:val="center"/>
            <w:hideMark/>
          </w:tcPr>
          <w:p w14:paraId="1018353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26 209 €</w:t>
            </w:r>
          </w:p>
        </w:tc>
        <w:tc>
          <w:tcPr>
            <w:tcW w:w="2194" w:type="dxa"/>
            <w:tcBorders>
              <w:top w:val="nil"/>
              <w:left w:val="nil"/>
              <w:bottom w:val="single" w:sz="4" w:space="0" w:color="auto"/>
              <w:right w:val="single" w:sz="4" w:space="0" w:color="auto"/>
            </w:tcBorders>
            <w:shd w:val="clear" w:color="000000" w:fill="C6E0B4"/>
            <w:vAlign w:val="center"/>
            <w:hideMark/>
          </w:tcPr>
          <w:p w14:paraId="0BBDB5E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12 449 €</w:t>
            </w:r>
          </w:p>
        </w:tc>
      </w:tr>
      <w:tr w:rsidR="00E21C01" w:rsidRPr="00E21C01" w14:paraId="630E02C0"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7A92157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81-TARN</w:t>
            </w:r>
          </w:p>
        </w:tc>
        <w:tc>
          <w:tcPr>
            <w:tcW w:w="868" w:type="dxa"/>
            <w:tcBorders>
              <w:top w:val="nil"/>
              <w:left w:val="nil"/>
              <w:bottom w:val="single" w:sz="4" w:space="0" w:color="auto"/>
              <w:right w:val="single" w:sz="4" w:space="0" w:color="auto"/>
            </w:tcBorders>
            <w:shd w:val="clear" w:color="auto" w:fill="auto"/>
            <w:vAlign w:val="center"/>
            <w:hideMark/>
          </w:tcPr>
          <w:p w14:paraId="514DEEE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35D25C1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223F88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397 352</w:t>
            </w:r>
          </w:p>
        </w:tc>
        <w:tc>
          <w:tcPr>
            <w:tcW w:w="1955" w:type="dxa"/>
            <w:tcBorders>
              <w:top w:val="nil"/>
              <w:left w:val="nil"/>
              <w:bottom w:val="single" w:sz="4" w:space="0" w:color="auto"/>
              <w:right w:val="single" w:sz="4" w:space="0" w:color="auto"/>
            </w:tcBorders>
            <w:shd w:val="clear" w:color="000000" w:fill="F8CBAD"/>
            <w:vAlign w:val="center"/>
            <w:hideMark/>
          </w:tcPr>
          <w:p w14:paraId="190358B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36 737 €</w:t>
            </w:r>
          </w:p>
        </w:tc>
        <w:tc>
          <w:tcPr>
            <w:tcW w:w="2194" w:type="dxa"/>
            <w:tcBorders>
              <w:top w:val="nil"/>
              <w:left w:val="nil"/>
              <w:bottom w:val="single" w:sz="4" w:space="0" w:color="auto"/>
              <w:right w:val="single" w:sz="4" w:space="0" w:color="auto"/>
            </w:tcBorders>
            <w:shd w:val="clear" w:color="000000" w:fill="C6E0B4"/>
            <w:vAlign w:val="center"/>
            <w:hideMark/>
          </w:tcPr>
          <w:p w14:paraId="3070663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17 450 €</w:t>
            </w:r>
          </w:p>
        </w:tc>
      </w:tr>
      <w:tr w:rsidR="00E21C01" w:rsidRPr="00E21C01" w14:paraId="2A1CF59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2B8C777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82-TARN-ET-GARONNE</w:t>
            </w:r>
          </w:p>
        </w:tc>
        <w:tc>
          <w:tcPr>
            <w:tcW w:w="868" w:type="dxa"/>
            <w:tcBorders>
              <w:top w:val="nil"/>
              <w:left w:val="nil"/>
              <w:bottom w:val="single" w:sz="4" w:space="0" w:color="auto"/>
              <w:right w:val="single" w:sz="4" w:space="0" w:color="auto"/>
            </w:tcBorders>
            <w:shd w:val="clear" w:color="auto" w:fill="auto"/>
            <w:vAlign w:val="center"/>
            <w:hideMark/>
          </w:tcPr>
          <w:p w14:paraId="46D0B3E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4F9369C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54EF47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265 817</w:t>
            </w:r>
          </w:p>
        </w:tc>
        <w:tc>
          <w:tcPr>
            <w:tcW w:w="1955" w:type="dxa"/>
            <w:tcBorders>
              <w:top w:val="nil"/>
              <w:left w:val="nil"/>
              <w:bottom w:val="single" w:sz="4" w:space="0" w:color="auto"/>
              <w:right w:val="single" w:sz="4" w:space="0" w:color="auto"/>
            </w:tcBorders>
            <w:shd w:val="clear" w:color="000000" w:fill="F8CBAD"/>
            <w:vAlign w:val="center"/>
            <w:hideMark/>
          </w:tcPr>
          <w:p w14:paraId="2104E03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28 648 €</w:t>
            </w:r>
          </w:p>
        </w:tc>
        <w:tc>
          <w:tcPr>
            <w:tcW w:w="2194" w:type="dxa"/>
            <w:tcBorders>
              <w:top w:val="nil"/>
              <w:left w:val="nil"/>
              <w:bottom w:val="single" w:sz="4" w:space="0" w:color="auto"/>
              <w:right w:val="single" w:sz="4" w:space="0" w:color="auto"/>
            </w:tcBorders>
            <w:shd w:val="clear" w:color="000000" w:fill="C6E0B4"/>
            <w:vAlign w:val="center"/>
            <w:hideMark/>
          </w:tcPr>
          <w:p w14:paraId="531A117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13 608 €</w:t>
            </w:r>
          </w:p>
        </w:tc>
      </w:tr>
      <w:tr w:rsidR="00E21C01" w:rsidRPr="00E21C01" w14:paraId="1D191FA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407A41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83-VAR</w:t>
            </w:r>
          </w:p>
        </w:tc>
        <w:tc>
          <w:tcPr>
            <w:tcW w:w="868" w:type="dxa"/>
            <w:tcBorders>
              <w:top w:val="nil"/>
              <w:left w:val="nil"/>
              <w:bottom w:val="single" w:sz="4" w:space="0" w:color="auto"/>
              <w:right w:val="single" w:sz="4" w:space="0" w:color="auto"/>
            </w:tcBorders>
            <w:shd w:val="clear" w:color="auto" w:fill="auto"/>
            <w:vAlign w:val="center"/>
            <w:hideMark/>
          </w:tcPr>
          <w:p w14:paraId="242FADB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w:t>
            </w:r>
          </w:p>
        </w:tc>
        <w:tc>
          <w:tcPr>
            <w:tcW w:w="1388" w:type="dxa"/>
            <w:tcBorders>
              <w:top w:val="nil"/>
              <w:left w:val="nil"/>
              <w:bottom w:val="single" w:sz="4" w:space="0" w:color="auto"/>
              <w:right w:val="single" w:sz="4" w:space="0" w:color="auto"/>
            </w:tcBorders>
            <w:shd w:val="clear" w:color="auto" w:fill="auto"/>
            <w:vAlign w:val="center"/>
            <w:hideMark/>
          </w:tcPr>
          <w:p w14:paraId="54286D1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2DEE183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1 119 307</w:t>
            </w:r>
          </w:p>
        </w:tc>
        <w:tc>
          <w:tcPr>
            <w:tcW w:w="1955" w:type="dxa"/>
            <w:tcBorders>
              <w:top w:val="nil"/>
              <w:left w:val="nil"/>
              <w:bottom w:val="single" w:sz="4" w:space="0" w:color="auto"/>
              <w:right w:val="single" w:sz="4" w:space="0" w:color="auto"/>
            </w:tcBorders>
            <w:shd w:val="clear" w:color="000000" w:fill="F8CBAD"/>
            <w:vAlign w:val="center"/>
            <w:hideMark/>
          </w:tcPr>
          <w:p w14:paraId="222408C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39 835 €</w:t>
            </w:r>
          </w:p>
        </w:tc>
        <w:tc>
          <w:tcPr>
            <w:tcW w:w="2194" w:type="dxa"/>
            <w:tcBorders>
              <w:top w:val="nil"/>
              <w:left w:val="nil"/>
              <w:bottom w:val="single" w:sz="4" w:space="0" w:color="auto"/>
              <w:right w:val="single" w:sz="4" w:space="0" w:color="auto"/>
            </w:tcBorders>
            <w:shd w:val="clear" w:color="000000" w:fill="C6E0B4"/>
            <w:vAlign w:val="center"/>
            <w:hideMark/>
          </w:tcPr>
          <w:p w14:paraId="5B711AA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18 922 €</w:t>
            </w:r>
          </w:p>
        </w:tc>
      </w:tr>
      <w:tr w:rsidR="00E21C01" w:rsidRPr="00E21C01" w14:paraId="1F0C8787"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7E074C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84-VAUCLUSE</w:t>
            </w:r>
          </w:p>
        </w:tc>
        <w:tc>
          <w:tcPr>
            <w:tcW w:w="868" w:type="dxa"/>
            <w:tcBorders>
              <w:top w:val="nil"/>
              <w:left w:val="nil"/>
              <w:bottom w:val="single" w:sz="4" w:space="0" w:color="auto"/>
              <w:right w:val="single" w:sz="4" w:space="0" w:color="auto"/>
            </w:tcBorders>
            <w:shd w:val="clear" w:color="auto" w:fill="auto"/>
            <w:vAlign w:val="center"/>
            <w:hideMark/>
          </w:tcPr>
          <w:p w14:paraId="28EDD795"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4774335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4FE1692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572 056</w:t>
            </w:r>
          </w:p>
        </w:tc>
        <w:tc>
          <w:tcPr>
            <w:tcW w:w="1955" w:type="dxa"/>
            <w:tcBorders>
              <w:top w:val="nil"/>
              <w:left w:val="nil"/>
              <w:bottom w:val="single" w:sz="4" w:space="0" w:color="auto"/>
              <w:right w:val="single" w:sz="4" w:space="0" w:color="auto"/>
            </w:tcBorders>
            <w:shd w:val="clear" w:color="000000" w:fill="F8CBAD"/>
            <w:vAlign w:val="center"/>
            <w:hideMark/>
          </w:tcPr>
          <w:p w14:paraId="158B653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26 373 €</w:t>
            </w:r>
          </w:p>
        </w:tc>
        <w:tc>
          <w:tcPr>
            <w:tcW w:w="2194" w:type="dxa"/>
            <w:tcBorders>
              <w:top w:val="nil"/>
              <w:left w:val="nil"/>
              <w:bottom w:val="single" w:sz="4" w:space="0" w:color="auto"/>
              <w:right w:val="single" w:sz="4" w:space="0" w:color="auto"/>
            </w:tcBorders>
            <w:shd w:val="clear" w:color="000000" w:fill="C6E0B4"/>
            <w:vAlign w:val="center"/>
            <w:hideMark/>
          </w:tcPr>
          <w:p w14:paraId="1FB5DDD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12 527 €</w:t>
            </w:r>
          </w:p>
        </w:tc>
      </w:tr>
      <w:tr w:rsidR="00E21C01" w:rsidRPr="00E21C01" w14:paraId="66733A80"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EB81AA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85-VENDÉE</w:t>
            </w:r>
          </w:p>
        </w:tc>
        <w:tc>
          <w:tcPr>
            <w:tcW w:w="868" w:type="dxa"/>
            <w:tcBorders>
              <w:top w:val="nil"/>
              <w:left w:val="nil"/>
              <w:bottom w:val="single" w:sz="4" w:space="0" w:color="auto"/>
              <w:right w:val="single" w:sz="4" w:space="0" w:color="auto"/>
            </w:tcBorders>
            <w:shd w:val="clear" w:color="auto" w:fill="auto"/>
            <w:vAlign w:val="center"/>
            <w:hideMark/>
          </w:tcPr>
          <w:p w14:paraId="37E2BBD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w:t>
            </w:r>
          </w:p>
        </w:tc>
        <w:tc>
          <w:tcPr>
            <w:tcW w:w="1388" w:type="dxa"/>
            <w:tcBorders>
              <w:top w:val="nil"/>
              <w:left w:val="nil"/>
              <w:bottom w:val="single" w:sz="4" w:space="0" w:color="auto"/>
              <w:right w:val="single" w:sz="4" w:space="0" w:color="auto"/>
            </w:tcBorders>
            <w:shd w:val="clear" w:color="auto" w:fill="auto"/>
            <w:vAlign w:val="center"/>
            <w:hideMark/>
          </w:tcPr>
          <w:p w14:paraId="104C7AF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61167CD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713 609</w:t>
            </w:r>
          </w:p>
        </w:tc>
        <w:tc>
          <w:tcPr>
            <w:tcW w:w="1955" w:type="dxa"/>
            <w:tcBorders>
              <w:top w:val="nil"/>
              <w:left w:val="nil"/>
              <w:bottom w:val="single" w:sz="4" w:space="0" w:color="auto"/>
              <w:right w:val="single" w:sz="4" w:space="0" w:color="auto"/>
            </w:tcBorders>
            <w:shd w:val="clear" w:color="000000" w:fill="F8CBAD"/>
            <w:vAlign w:val="center"/>
            <w:hideMark/>
          </w:tcPr>
          <w:p w14:paraId="36BF606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29 855 €</w:t>
            </w:r>
          </w:p>
        </w:tc>
        <w:tc>
          <w:tcPr>
            <w:tcW w:w="2194" w:type="dxa"/>
            <w:tcBorders>
              <w:top w:val="nil"/>
              <w:left w:val="nil"/>
              <w:bottom w:val="single" w:sz="4" w:space="0" w:color="auto"/>
              <w:right w:val="single" w:sz="4" w:space="0" w:color="auto"/>
            </w:tcBorders>
            <w:shd w:val="clear" w:color="000000" w:fill="C6E0B4"/>
            <w:vAlign w:val="center"/>
            <w:hideMark/>
          </w:tcPr>
          <w:p w14:paraId="66E125C7"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14 181 €</w:t>
            </w:r>
          </w:p>
        </w:tc>
      </w:tr>
      <w:tr w:rsidR="00E21C01" w:rsidRPr="00E21C01" w14:paraId="4100B092"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D98405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86-VIENNE</w:t>
            </w:r>
          </w:p>
        </w:tc>
        <w:tc>
          <w:tcPr>
            <w:tcW w:w="868" w:type="dxa"/>
            <w:tcBorders>
              <w:top w:val="nil"/>
              <w:left w:val="nil"/>
              <w:bottom w:val="single" w:sz="4" w:space="0" w:color="auto"/>
              <w:right w:val="single" w:sz="4" w:space="0" w:color="auto"/>
            </w:tcBorders>
            <w:shd w:val="clear" w:color="auto" w:fill="auto"/>
            <w:vAlign w:val="center"/>
            <w:hideMark/>
          </w:tcPr>
          <w:p w14:paraId="04E8ABB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6D102CD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0946DF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438 897</w:t>
            </w:r>
          </w:p>
        </w:tc>
        <w:tc>
          <w:tcPr>
            <w:tcW w:w="1955" w:type="dxa"/>
            <w:tcBorders>
              <w:top w:val="nil"/>
              <w:left w:val="nil"/>
              <w:bottom w:val="single" w:sz="4" w:space="0" w:color="auto"/>
              <w:right w:val="single" w:sz="4" w:space="0" w:color="auto"/>
            </w:tcBorders>
            <w:shd w:val="clear" w:color="000000" w:fill="F8CBAD"/>
            <w:vAlign w:val="center"/>
            <w:hideMark/>
          </w:tcPr>
          <w:p w14:paraId="794BC2B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39 292 €</w:t>
            </w:r>
          </w:p>
        </w:tc>
        <w:tc>
          <w:tcPr>
            <w:tcW w:w="2194" w:type="dxa"/>
            <w:tcBorders>
              <w:top w:val="nil"/>
              <w:left w:val="nil"/>
              <w:bottom w:val="single" w:sz="4" w:space="0" w:color="auto"/>
              <w:right w:val="single" w:sz="4" w:space="0" w:color="auto"/>
            </w:tcBorders>
            <w:shd w:val="clear" w:color="000000" w:fill="C6E0B4"/>
            <w:vAlign w:val="center"/>
            <w:hideMark/>
          </w:tcPr>
          <w:p w14:paraId="6A790D5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18 664 €</w:t>
            </w:r>
          </w:p>
        </w:tc>
      </w:tr>
      <w:tr w:rsidR="00E21C01" w:rsidRPr="00E21C01" w14:paraId="2496C6D5"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282AA3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87-HAUTE-VIENNE</w:t>
            </w:r>
          </w:p>
        </w:tc>
        <w:tc>
          <w:tcPr>
            <w:tcW w:w="868" w:type="dxa"/>
            <w:tcBorders>
              <w:top w:val="nil"/>
              <w:left w:val="nil"/>
              <w:bottom w:val="single" w:sz="4" w:space="0" w:color="auto"/>
              <w:right w:val="single" w:sz="4" w:space="0" w:color="auto"/>
            </w:tcBorders>
            <w:shd w:val="clear" w:color="auto" w:fill="auto"/>
            <w:vAlign w:val="center"/>
            <w:hideMark/>
          </w:tcPr>
          <w:p w14:paraId="79C86C92"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18FA1B8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4DFE882B"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373 167</w:t>
            </w:r>
          </w:p>
        </w:tc>
        <w:tc>
          <w:tcPr>
            <w:tcW w:w="1955" w:type="dxa"/>
            <w:tcBorders>
              <w:top w:val="nil"/>
              <w:left w:val="nil"/>
              <w:bottom w:val="single" w:sz="4" w:space="0" w:color="auto"/>
              <w:right w:val="single" w:sz="4" w:space="0" w:color="auto"/>
            </w:tcBorders>
            <w:shd w:val="clear" w:color="000000" w:fill="F8CBAD"/>
            <w:vAlign w:val="center"/>
            <w:hideMark/>
          </w:tcPr>
          <w:p w14:paraId="38BAC51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35 250 €</w:t>
            </w:r>
          </w:p>
        </w:tc>
        <w:tc>
          <w:tcPr>
            <w:tcW w:w="2194" w:type="dxa"/>
            <w:tcBorders>
              <w:top w:val="nil"/>
              <w:left w:val="nil"/>
              <w:bottom w:val="single" w:sz="4" w:space="0" w:color="auto"/>
              <w:right w:val="single" w:sz="4" w:space="0" w:color="auto"/>
            </w:tcBorders>
            <w:shd w:val="clear" w:color="000000" w:fill="C6E0B4"/>
            <w:vAlign w:val="center"/>
            <w:hideMark/>
          </w:tcPr>
          <w:p w14:paraId="7027092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16 744 €</w:t>
            </w:r>
          </w:p>
        </w:tc>
      </w:tr>
      <w:tr w:rsidR="00E21C01" w:rsidRPr="00E21C01" w14:paraId="3B2CB904"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7568C8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88-VOSGES</w:t>
            </w:r>
          </w:p>
        </w:tc>
        <w:tc>
          <w:tcPr>
            <w:tcW w:w="868" w:type="dxa"/>
            <w:tcBorders>
              <w:top w:val="nil"/>
              <w:left w:val="nil"/>
              <w:bottom w:val="single" w:sz="4" w:space="0" w:color="auto"/>
              <w:right w:val="single" w:sz="4" w:space="0" w:color="auto"/>
            </w:tcBorders>
            <w:shd w:val="clear" w:color="auto" w:fill="auto"/>
            <w:vAlign w:val="center"/>
            <w:hideMark/>
          </w:tcPr>
          <w:p w14:paraId="5E5AFFBF"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64122C4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2838D31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357 248</w:t>
            </w:r>
          </w:p>
        </w:tc>
        <w:tc>
          <w:tcPr>
            <w:tcW w:w="1955" w:type="dxa"/>
            <w:tcBorders>
              <w:top w:val="nil"/>
              <w:left w:val="nil"/>
              <w:bottom w:val="single" w:sz="4" w:space="0" w:color="auto"/>
              <w:right w:val="single" w:sz="4" w:space="0" w:color="auto"/>
            </w:tcBorders>
            <w:shd w:val="clear" w:color="000000" w:fill="F8CBAD"/>
            <w:vAlign w:val="center"/>
            <w:hideMark/>
          </w:tcPr>
          <w:p w14:paraId="27060D0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34 271 €</w:t>
            </w:r>
          </w:p>
        </w:tc>
        <w:tc>
          <w:tcPr>
            <w:tcW w:w="2194" w:type="dxa"/>
            <w:tcBorders>
              <w:top w:val="nil"/>
              <w:left w:val="nil"/>
              <w:bottom w:val="single" w:sz="4" w:space="0" w:color="auto"/>
              <w:right w:val="single" w:sz="4" w:space="0" w:color="auto"/>
            </w:tcBorders>
            <w:shd w:val="clear" w:color="000000" w:fill="C6E0B4"/>
            <w:vAlign w:val="center"/>
            <w:hideMark/>
          </w:tcPr>
          <w:p w14:paraId="2E2E242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16 279 €</w:t>
            </w:r>
          </w:p>
        </w:tc>
      </w:tr>
      <w:tr w:rsidR="00E21C01" w:rsidRPr="00E21C01" w14:paraId="1091B00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DC29CA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89-YONNE</w:t>
            </w:r>
          </w:p>
        </w:tc>
        <w:tc>
          <w:tcPr>
            <w:tcW w:w="868" w:type="dxa"/>
            <w:tcBorders>
              <w:top w:val="nil"/>
              <w:left w:val="nil"/>
              <w:bottom w:val="single" w:sz="4" w:space="0" w:color="auto"/>
              <w:right w:val="single" w:sz="4" w:space="0" w:color="auto"/>
            </w:tcBorders>
            <w:shd w:val="clear" w:color="auto" w:fill="auto"/>
            <w:vAlign w:val="center"/>
            <w:hideMark/>
          </w:tcPr>
          <w:p w14:paraId="6E018AF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4C3CF1B5"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59118DC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332 267</w:t>
            </w:r>
          </w:p>
        </w:tc>
        <w:tc>
          <w:tcPr>
            <w:tcW w:w="1955" w:type="dxa"/>
            <w:tcBorders>
              <w:top w:val="nil"/>
              <w:left w:val="nil"/>
              <w:bottom w:val="single" w:sz="4" w:space="0" w:color="auto"/>
              <w:right w:val="single" w:sz="4" w:space="0" w:color="auto"/>
            </w:tcBorders>
            <w:shd w:val="clear" w:color="000000" w:fill="F8CBAD"/>
            <w:vAlign w:val="center"/>
            <w:hideMark/>
          </w:tcPr>
          <w:p w14:paraId="11793A7A"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32 734 €</w:t>
            </w:r>
          </w:p>
        </w:tc>
        <w:tc>
          <w:tcPr>
            <w:tcW w:w="2194" w:type="dxa"/>
            <w:tcBorders>
              <w:top w:val="nil"/>
              <w:left w:val="nil"/>
              <w:bottom w:val="single" w:sz="4" w:space="0" w:color="auto"/>
              <w:right w:val="single" w:sz="4" w:space="0" w:color="auto"/>
            </w:tcBorders>
            <w:shd w:val="clear" w:color="000000" w:fill="C6E0B4"/>
            <w:vAlign w:val="center"/>
            <w:hideMark/>
          </w:tcPr>
          <w:p w14:paraId="72C527B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15 549 €</w:t>
            </w:r>
          </w:p>
        </w:tc>
      </w:tr>
      <w:tr w:rsidR="00E21C01" w:rsidRPr="00E21C01" w14:paraId="506377F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01B1C3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90-TERRITOIRE DE BELFORT</w:t>
            </w:r>
          </w:p>
        </w:tc>
        <w:tc>
          <w:tcPr>
            <w:tcW w:w="868" w:type="dxa"/>
            <w:tcBorders>
              <w:top w:val="nil"/>
              <w:left w:val="nil"/>
              <w:bottom w:val="single" w:sz="4" w:space="0" w:color="auto"/>
              <w:right w:val="single" w:sz="4" w:space="0" w:color="auto"/>
            </w:tcBorders>
            <w:shd w:val="clear" w:color="auto" w:fill="auto"/>
            <w:vAlign w:val="center"/>
            <w:hideMark/>
          </w:tcPr>
          <w:p w14:paraId="6B1646B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50A4BBE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5AC9F89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140 255</w:t>
            </w:r>
          </w:p>
        </w:tc>
        <w:tc>
          <w:tcPr>
            <w:tcW w:w="1955" w:type="dxa"/>
            <w:tcBorders>
              <w:top w:val="nil"/>
              <w:left w:val="nil"/>
              <w:bottom w:val="single" w:sz="4" w:space="0" w:color="auto"/>
              <w:right w:val="single" w:sz="4" w:space="0" w:color="auto"/>
            </w:tcBorders>
            <w:shd w:val="clear" w:color="000000" w:fill="F8CBAD"/>
            <w:vAlign w:val="center"/>
            <w:hideMark/>
          </w:tcPr>
          <w:p w14:paraId="1151B67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20 926 €</w:t>
            </w:r>
          </w:p>
        </w:tc>
        <w:tc>
          <w:tcPr>
            <w:tcW w:w="2194" w:type="dxa"/>
            <w:tcBorders>
              <w:top w:val="nil"/>
              <w:left w:val="nil"/>
              <w:bottom w:val="single" w:sz="4" w:space="0" w:color="auto"/>
              <w:right w:val="single" w:sz="4" w:space="0" w:color="auto"/>
            </w:tcBorders>
            <w:shd w:val="clear" w:color="000000" w:fill="C6E0B4"/>
            <w:vAlign w:val="center"/>
            <w:hideMark/>
          </w:tcPr>
          <w:p w14:paraId="06D2646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9 940 €</w:t>
            </w:r>
          </w:p>
        </w:tc>
      </w:tr>
      <w:tr w:rsidR="00E21C01" w:rsidRPr="00E21C01" w14:paraId="734E0C3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12FE6526"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973-GUYANE</w:t>
            </w:r>
          </w:p>
        </w:tc>
        <w:tc>
          <w:tcPr>
            <w:tcW w:w="868" w:type="dxa"/>
            <w:tcBorders>
              <w:top w:val="nil"/>
              <w:left w:val="nil"/>
              <w:bottom w:val="single" w:sz="4" w:space="0" w:color="auto"/>
              <w:right w:val="single" w:sz="4" w:space="0" w:color="auto"/>
            </w:tcBorders>
            <w:shd w:val="clear" w:color="auto" w:fill="auto"/>
            <w:vAlign w:val="center"/>
            <w:hideMark/>
          </w:tcPr>
          <w:p w14:paraId="447B268A"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43825DC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7B53F5A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293 996</w:t>
            </w:r>
          </w:p>
        </w:tc>
        <w:tc>
          <w:tcPr>
            <w:tcW w:w="1955" w:type="dxa"/>
            <w:tcBorders>
              <w:top w:val="nil"/>
              <w:left w:val="nil"/>
              <w:bottom w:val="single" w:sz="4" w:space="0" w:color="auto"/>
              <w:right w:val="single" w:sz="4" w:space="0" w:color="auto"/>
            </w:tcBorders>
            <w:shd w:val="clear" w:color="000000" w:fill="F8CBAD"/>
            <w:vAlign w:val="center"/>
            <w:hideMark/>
          </w:tcPr>
          <w:p w14:paraId="5F04E70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30 381 €</w:t>
            </w:r>
          </w:p>
        </w:tc>
        <w:tc>
          <w:tcPr>
            <w:tcW w:w="2194" w:type="dxa"/>
            <w:tcBorders>
              <w:top w:val="nil"/>
              <w:left w:val="nil"/>
              <w:bottom w:val="single" w:sz="4" w:space="0" w:color="auto"/>
              <w:right w:val="single" w:sz="4" w:space="0" w:color="auto"/>
            </w:tcBorders>
            <w:shd w:val="clear" w:color="000000" w:fill="C6E0B4"/>
            <w:vAlign w:val="center"/>
            <w:hideMark/>
          </w:tcPr>
          <w:p w14:paraId="5A1F06A0"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14 431 €</w:t>
            </w:r>
          </w:p>
        </w:tc>
      </w:tr>
      <w:tr w:rsidR="00E21C01" w:rsidRPr="00E21C01" w14:paraId="4E81DDE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143800B0"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977-SAINT-BARTHÉLEMY</w:t>
            </w:r>
          </w:p>
        </w:tc>
        <w:tc>
          <w:tcPr>
            <w:tcW w:w="868" w:type="dxa"/>
            <w:tcBorders>
              <w:top w:val="nil"/>
              <w:left w:val="nil"/>
              <w:bottom w:val="single" w:sz="4" w:space="0" w:color="auto"/>
              <w:right w:val="single" w:sz="4" w:space="0" w:color="auto"/>
            </w:tcBorders>
            <w:shd w:val="clear" w:color="auto" w:fill="auto"/>
            <w:vAlign w:val="center"/>
            <w:hideMark/>
          </w:tcPr>
          <w:p w14:paraId="437F1DE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7EAB091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0287F5CC"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10 660</w:t>
            </w:r>
          </w:p>
        </w:tc>
        <w:tc>
          <w:tcPr>
            <w:tcW w:w="1955" w:type="dxa"/>
            <w:tcBorders>
              <w:top w:val="nil"/>
              <w:left w:val="nil"/>
              <w:bottom w:val="single" w:sz="4" w:space="0" w:color="auto"/>
              <w:right w:val="single" w:sz="4" w:space="0" w:color="auto"/>
            </w:tcBorders>
            <w:shd w:val="clear" w:color="000000" w:fill="F8CBAD"/>
            <w:vAlign w:val="center"/>
            <w:hideMark/>
          </w:tcPr>
          <w:p w14:paraId="34ED4922"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12 956 €</w:t>
            </w:r>
          </w:p>
        </w:tc>
        <w:tc>
          <w:tcPr>
            <w:tcW w:w="2194" w:type="dxa"/>
            <w:tcBorders>
              <w:top w:val="nil"/>
              <w:left w:val="nil"/>
              <w:bottom w:val="single" w:sz="4" w:space="0" w:color="auto"/>
              <w:right w:val="single" w:sz="4" w:space="0" w:color="auto"/>
            </w:tcBorders>
            <w:shd w:val="clear" w:color="000000" w:fill="C6E0B4"/>
            <w:vAlign w:val="center"/>
            <w:hideMark/>
          </w:tcPr>
          <w:p w14:paraId="0E1B75C6"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6 154 €</w:t>
            </w:r>
          </w:p>
        </w:tc>
      </w:tr>
      <w:tr w:rsidR="00E21C01" w:rsidRPr="00E21C01" w14:paraId="0DD2637A"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672BEBB8"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978-SAINT-MARTIN</w:t>
            </w:r>
          </w:p>
        </w:tc>
        <w:tc>
          <w:tcPr>
            <w:tcW w:w="868" w:type="dxa"/>
            <w:tcBorders>
              <w:top w:val="nil"/>
              <w:left w:val="nil"/>
              <w:bottom w:val="single" w:sz="4" w:space="0" w:color="auto"/>
              <w:right w:val="single" w:sz="4" w:space="0" w:color="auto"/>
            </w:tcBorders>
            <w:shd w:val="clear" w:color="auto" w:fill="auto"/>
            <w:vAlign w:val="center"/>
            <w:hideMark/>
          </w:tcPr>
          <w:p w14:paraId="1AFEE02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3EE986F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1FEA986E"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31 160</w:t>
            </w:r>
          </w:p>
        </w:tc>
        <w:tc>
          <w:tcPr>
            <w:tcW w:w="1955" w:type="dxa"/>
            <w:tcBorders>
              <w:top w:val="nil"/>
              <w:left w:val="nil"/>
              <w:bottom w:val="single" w:sz="4" w:space="0" w:color="auto"/>
              <w:right w:val="single" w:sz="4" w:space="0" w:color="auto"/>
            </w:tcBorders>
            <w:shd w:val="clear" w:color="000000" w:fill="F8CBAD"/>
            <w:vAlign w:val="center"/>
            <w:hideMark/>
          </w:tcPr>
          <w:p w14:paraId="05E67561"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14 216 €</w:t>
            </w:r>
          </w:p>
        </w:tc>
        <w:tc>
          <w:tcPr>
            <w:tcW w:w="2194" w:type="dxa"/>
            <w:tcBorders>
              <w:top w:val="nil"/>
              <w:left w:val="nil"/>
              <w:bottom w:val="single" w:sz="4" w:space="0" w:color="auto"/>
              <w:right w:val="single" w:sz="4" w:space="0" w:color="auto"/>
            </w:tcBorders>
            <w:shd w:val="clear" w:color="000000" w:fill="C6E0B4"/>
            <w:vAlign w:val="center"/>
            <w:hideMark/>
          </w:tcPr>
          <w:p w14:paraId="7531AD4D"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6 753 €</w:t>
            </w:r>
          </w:p>
        </w:tc>
      </w:tr>
      <w:tr w:rsidR="00E21C01" w:rsidRPr="00E21C01" w14:paraId="5BA0A6F1"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5B3F069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986-WALLIS-ET-FUTUNA</w:t>
            </w:r>
          </w:p>
        </w:tc>
        <w:tc>
          <w:tcPr>
            <w:tcW w:w="868" w:type="dxa"/>
            <w:tcBorders>
              <w:top w:val="nil"/>
              <w:left w:val="nil"/>
              <w:bottom w:val="single" w:sz="4" w:space="0" w:color="auto"/>
              <w:right w:val="single" w:sz="4" w:space="0" w:color="auto"/>
            </w:tcBorders>
            <w:shd w:val="clear" w:color="auto" w:fill="auto"/>
            <w:vAlign w:val="center"/>
            <w:hideMark/>
          </w:tcPr>
          <w:p w14:paraId="1BEC2BA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w:t>
            </w:r>
          </w:p>
        </w:tc>
        <w:tc>
          <w:tcPr>
            <w:tcW w:w="1388" w:type="dxa"/>
            <w:tcBorders>
              <w:top w:val="nil"/>
              <w:left w:val="nil"/>
              <w:bottom w:val="single" w:sz="4" w:space="0" w:color="auto"/>
              <w:right w:val="single" w:sz="4" w:space="0" w:color="auto"/>
            </w:tcBorders>
            <w:shd w:val="clear" w:color="auto" w:fill="auto"/>
            <w:vAlign w:val="center"/>
            <w:hideMark/>
          </w:tcPr>
          <w:p w14:paraId="4E52FE2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60EE0F1D"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11 151</w:t>
            </w:r>
          </w:p>
        </w:tc>
        <w:tc>
          <w:tcPr>
            <w:tcW w:w="1955" w:type="dxa"/>
            <w:tcBorders>
              <w:top w:val="nil"/>
              <w:left w:val="nil"/>
              <w:bottom w:val="single" w:sz="4" w:space="0" w:color="auto"/>
              <w:right w:val="single" w:sz="4" w:space="0" w:color="auto"/>
            </w:tcBorders>
            <w:shd w:val="clear" w:color="000000" w:fill="F8CBAD"/>
            <w:vAlign w:val="center"/>
            <w:hideMark/>
          </w:tcPr>
          <w:p w14:paraId="27C6B4A9"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 xml:space="preserve">1 549 </w:t>
            </w:r>
            <w:proofErr w:type="gramStart"/>
            <w:r w:rsidRPr="00E21C01">
              <w:rPr>
                <w:rFonts w:ascii="Arial" w:hAnsi="Arial" w:cs="Arial"/>
                <w:sz w:val="16"/>
                <w:szCs w:val="16"/>
                <w:lang w:eastAsia="fr-FR"/>
              </w:rPr>
              <w:t>505,XPF</w:t>
            </w:r>
            <w:proofErr w:type="gramEnd"/>
          </w:p>
        </w:tc>
        <w:tc>
          <w:tcPr>
            <w:tcW w:w="2194" w:type="dxa"/>
            <w:tcBorders>
              <w:top w:val="nil"/>
              <w:left w:val="nil"/>
              <w:bottom w:val="single" w:sz="4" w:space="0" w:color="auto"/>
              <w:right w:val="single" w:sz="4" w:space="0" w:color="auto"/>
            </w:tcBorders>
            <w:shd w:val="clear" w:color="000000" w:fill="C6E0B4"/>
            <w:vAlign w:val="center"/>
            <w:hideMark/>
          </w:tcPr>
          <w:p w14:paraId="0D0D8B2B"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 xml:space="preserve">736 </w:t>
            </w:r>
            <w:proofErr w:type="gramStart"/>
            <w:r w:rsidRPr="00E21C01">
              <w:rPr>
                <w:rFonts w:ascii="Arial" w:hAnsi="Arial" w:cs="Arial"/>
                <w:sz w:val="16"/>
                <w:szCs w:val="16"/>
                <w:lang w:eastAsia="fr-FR"/>
              </w:rPr>
              <w:t>015,XPF</w:t>
            </w:r>
            <w:proofErr w:type="gramEnd"/>
          </w:p>
        </w:tc>
      </w:tr>
      <w:tr w:rsidR="00E21C01" w:rsidRPr="00E21C01" w14:paraId="22950589"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3D315FD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987-POLYNÉSIE FRANCAISE</w:t>
            </w:r>
          </w:p>
        </w:tc>
        <w:tc>
          <w:tcPr>
            <w:tcW w:w="868" w:type="dxa"/>
            <w:tcBorders>
              <w:top w:val="nil"/>
              <w:left w:val="nil"/>
              <w:bottom w:val="single" w:sz="4" w:space="0" w:color="auto"/>
              <w:right w:val="single" w:sz="4" w:space="0" w:color="auto"/>
            </w:tcBorders>
            <w:shd w:val="clear" w:color="auto" w:fill="auto"/>
            <w:vAlign w:val="center"/>
            <w:hideMark/>
          </w:tcPr>
          <w:p w14:paraId="2A369159"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w:t>
            </w:r>
          </w:p>
        </w:tc>
        <w:tc>
          <w:tcPr>
            <w:tcW w:w="1388" w:type="dxa"/>
            <w:tcBorders>
              <w:top w:val="nil"/>
              <w:left w:val="nil"/>
              <w:bottom w:val="single" w:sz="4" w:space="0" w:color="auto"/>
              <w:right w:val="single" w:sz="4" w:space="0" w:color="auto"/>
            </w:tcBorders>
            <w:shd w:val="clear" w:color="auto" w:fill="auto"/>
            <w:vAlign w:val="center"/>
            <w:hideMark/>
          </w:tcPr>
          <w:p w14:paraId="0A72DFC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MAJORITAIRE</w:t>
            </w:r>
          </w:p>
        </w:tc>
        <w:tc>
          <w:tcPr>
            <w:tcW w:w="1936" w:type="dxa"/>
            <w:tcBorders>
              <w:top w:val="nil"/>
              <w:left w:val="nil"/>
              <w:bottom w:val="single" w:sz="4" w:space="0" w:color="auto"/>
              <w:right w:val="single" w:sz="4" w:space="0" w:color="auto"/>
            </w:tcBorders>
            <w:shd w:val="clear" w:color="auto" w:fill="auto"/>
            <w:vAlign w:val="center"/>
            <w:hideMark/>
          </w:tcPr>
          <w:p w14:paraId="74004E21"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278 786</w:t>
            </w:r>
          </w:p>
        </w:tc>
        <w:tc>
          <w:tcPr>
            <w:tcW w:w="1955" w:type="dxa"/>
            <w:tcBorders>
              <w:top w:val="nil"/>
              <w:left w:val="nil"/>
              <w:bottom w:val="single" w:sz="4" w:space="0" w:color="auto"/>
              <w:right w:val="single" w:sz="4" w:space="0" w:color="auto"/>
            </w:tcBorders>
            <w:shd w:val="clear" w:color="000000" w:fill="F8CBAD"/>
            <w:vAlign w:val="center"/>
            <w:hideMark/>
          </w:tcPr>
          <w:p w14:paraId="4AC22A98"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 xml:space="preserve">3 511 </w:t>
            </w:r>
            <w:proofErr w:type="gramStart"/>
            <w:r w:rsidRPr="00E21C01">
              <w:rPr>
                <w:rFonts w:ascii="Arial" w:hAnsi="Arial" w:cs="Arial"/>
                <w:sz w:val="16"/>
                <w:szCs w:val="16"/>
                <w:lang w:eastAsia="fr-FR"/>
              </w:rPr>
              <w:t>483,XPF</w:t>
            </w:r>
            <w:proofErr w:type="gramEnd"/>
          </w:p>
        </w:tc>
        <w:tc>
          <w:tcPr>
            <w:tcW w:w="2194" w:type="dxa"/>
            <w:tcBorders>
              <w:top w:val="nil"/>
              <w:left w:val="nil"/>
              <w:bottom w:val="single" w:sz="4" w:space="0" w:color="auto"/>
              <w:right w:val="single" w:sz="4" w:space="0" w:color="auto"/>
            </w:tcBorders>
            <w:shd w:val="clear" w:color="000000" w:fill="C6E0B4"/>
            <w:vAlign w:val="center"/>
            <w:hideMark/>
          </w:tcPr>
          <w:p w14:paraId="15E8E48F"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 xml:space="preserve">1 667 </w:t>
            </w:r>
            <w:proofErr w:type="gramStart"/>
            <w:r w:rsidRPr="00E21C01">
              <w:rPr>
                <w:rFonts w:ascii="Arial" w:hAnsi="Arial" w:cs="Arial"/>
                <w:sz w:val="16"/>
                <w:szCs w:val="16"/>
                <w:lang w:eastAsia="fr-FR"/>
              </w:rPr>
              <w:t>955,XPF</w:t>
            </w:r>
            <w:proofErr w:type="gramEnd"/>
          </w:p>
        </w:tc>
      </w:tr>
      <w:tr w:rsidR="00E21C01" w:rsidRPr="00E21C01" w14:paraId="5D920CAF" w14:textId="77777777" w:rsidTr="00E21C01">
        <w:trPr>
          <w:trHeight w:val="287"/>
        </w:trPr>
        <w:tc>
          <w:tcPr>
            <w:tcW w:w="1811" w:type="dxa"/>
            <w:tcBorders>
              <w:top w:val="nil"/>
              <w:left w:val="single" w:sz="4" w:space="0" w:color="auto"/>
              <w:bottom w:val="single" w:sz="4" w:space="0" w:color="auto"/>
              <w:right w:val="single" w:sz="4" w:space="0" w:color="auto"/>
            </w:tcBorders>
            <w:shd w:val="clear" w:color="auto" w:fill="auto"/>
            <w:vAlign w:val="center"/>
            <w:hideMark/>
          </w:tcPr>
          <w:p w14:paraId="4A022C77"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FRANÇAIS DE L'ÉTRANGER</w:t>
            </w:r>
          </w:p>
        </w:tc>
        <w:tc>
          <w:tcPr>
            <w:tcW w:w="868" w:type="dxa"/>
            <w:tcBorders>
              <w:top w:val="nil"/>
              <w:left w:val="nil"/>
              <w:bottom w:val="single" w:sz="4" w:space="0" w:color="auto"/>
              <w:right w:val="single" w:sz="4" w:space="0" w:color="auto"/>
            </w:tcBorders>
            <w:shd w:val="clear" w:color="auto" w:fill="auto"/>
            <w:vAlign w:val="center"/>
            <w:hideMark/>
          </w:tcPr>
          <w:p w14:paraId="5070A6F3"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6</w:t>
            </w:r>
          </w:p>
        </w:tc>
        <w:tc>
          <w:tcPr>
            <w:tcW w:w="1388" w:type="dxa"/>
            <w:tcBorders>
              <w:top w:val="nil"/>
              <w:left w:val="nil"/>
              <w:bottom w:val="single" w:sz="4" w:space="0" w:color="auto"/>
              <w:right w:val="single" w:sz="4" w:space="0" w:color="auto"/>
            </w:tcBorders>
            <w:shd w:val="clear" w:color="auto" w:fill="auto"/>
            <w:vAlign w:val="center"/>
            <w:hideMark/>
          </w:tcPr>
          <w:p w14:paraId="0CC18A54"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PROPORTIONNELLE</w:t>
            </w:r>
          </w:p>
        </w:tc>
        <w:tc>
          <w:tcPr>
            <w:tcW w:w="1936" w:type="dxa"/>
            <w:tcBorders>
              <w:top w:val="nil"/>
              <w:left w:val="nil"/>
              <w:bottom w:val="single" w:sz="4" w:space="0" w:color="auto"/>
              <w:right w:val="single" w:sz="4" w:space="0" w:color="auto"/>
            </w:tcBorders>
            <w:shd w:val="clear" w:color="auto" w:fill="auto"/>
            <w:vAlign w:val="center"/>
            <w:hideMark/>
          </w:tcPr>
          <w:p w14:paraId="77E46804" w14:textId="77777777" w:rsidR="00E21C01" w:rsidRPr="00E21C01" w:rsidRDefault="00E21C01" w:rsidP="00E21C01">
            <w:pPr>
              <w:spacing w:after="0"/>
              <w:jc w:val="center"/>
              <w:rPr>
                <w:rFonts w:ascii="Arial" w:hAnsi="Arial" w:cs="Arial"/>
                <w:color w:val="000000"/>
                <w:sz w:val="16"/>
                <w:szCs w:val="16"/>
                <w:lang w:eastAsia="fr-FR"/>
              </w:rPr>
            </w:pPr>
            <w:r w:rsidRPr="00E21C01">
              <w:rPr>
                <w:rFonts w:ascii="Arial" w:hAnsi="Arial" w:cs="Arial"/>
                <w:color w:val="000000"/>
                <w:sz w:val="16"/>
                <w:szCs w:val="16"/>
                <w:lang w:eastAsia="fr-FR"/>
              </w:rPr>
              <w:t>1 784 975</w:t>
            </w:r>
          </w:p>
        </w:tc>
        <w:tc>
          <w:tcPr>
            <w:tcW w:w="1955" w:type="dxa"/>
            <w:tcBorders>
              <w:top w:val="nil"/>
              <w:left w:val="nil"/>
              <w:bottom w:val="single" w:sz="4" w:space="0" w:color="auto"/>
              <w:right w:val="single" w:sz="4" w:space="0" w:color="auto"/>
            </w:tcBorders>
            <w:shd w:val="clear" w:color="000000" w:fill="F8CBAD"/>
            <w:vAlign w:val="center"/>
            <w:hideMark/>
          </w:tcPr>
          <w:p w14:paraId="107767CE"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27 669 €</w:t>
            </w:r>
          </w:p>
        </w:tc>
        <w:tc>
          <w:tcPr>
            <w:tcW w:w="2194" w:type="dxa"/>
            <w:tcBorders>
              <w:top w:val="nil"/>
              <w:left w:val="nil"/>
              <w:bottom w:val="single" w:sz="4" w:space="0" w:color="auto"/>
              <w:right w:val="single" w:sz="4" w:space="0" w:color="auto"/>
            </w:tcBorders>
            <w:shd w:val="clear" w:color="000000" w:fill="C6E0B4"/>
            <w:vAlign w:val="center"/>
            <w:hideMark/>
          </w:tcPr>
          <w:p w14:paraId="4FD5F12C" w14:textId="77777777" w:rsidR="00E21C01" w:rsidRPr="00E21C01" w:rsidRDefault="00E21C01" w:rsidP="00E21C01">
            <w:pPr>
              <w:spacing w:after="0"/>
              <w:jc w:val="center"/>
              <w:rPr>
                <w:rFonts w:ascii="Arial" w:hAnsi="Arial" w:cs="Arial"/>
                <w:sz w:val="16"/>
                <w:szCs w:val="16"/>
                <w:lang w:eastAsia="fr-FR"/>
              </w:rPr>
            </w:pPr>
            <w:r w:rsidRPr="00E21C01">
              <w:rPr>
                <w:rFonts w:ascii="Arial" w:hAnsi="Arial" w:cs="Arial"/>
                <w:sz w:val="16"/>
                <w:szCs w:val="16"/>
                <w:lang w:eastAsia="fr-FR"/>
              </w:rPr>
              <w:t>13 143 €</w:t>
            </w:r>
          </w:p>
        </w:tc>
      </w:tr>
      <w:bookmarkEnd w:id="1212"/>
    </w:tbl>
    <w:p w14:paraId="65C29614" w14:textId="77777777" w:rsidR="00C408D7" w:rsidRPr="00E21C01" w:rsidRDefault="00C408D7"/>
    <w:p w14:paraId="41B8143F" w14:textId="0EEF5A7F" w:rsidR="00F961AD" w:rsidRPr="003E2F2F" w:rsidRDefault="00C408D7" w:rsidP="00470064">
      <w:pPr>
        <w:pStyle w:val="Titre1"/>
        <w:numPr>
          <w:ilvl w:val="0"/>
          <w:numId w:val="0"/>
        </w:numPr>
        <w:ind w:left="792" w:hanging="360"/>
      </w:pPr>
      <w:r w:rsidRPr="003E2F2F">
        <w:br w:type="page"/>
      </w:r>
      <w:bookmarkStart w:id="1213" w:name="_Toc232172255"/>
      <w:r w:rsidR="00D726BE" w:rsidRPr="003E2F2F">
        <w:lastRenderedPageBreak/>
        <w:t xml:space="preserve">ANNEXE </w:t>
      </w:r>
      <w:r w:rsidR="004705E2">
        <w:t>1</w:t>
      </w:r>
      <w:r w:rsidR="004C440E">
        <w:t>2</w:t>
      </w:r>
      <w:r w:rsidR="00F62D66">
        <w:t>.</w:t>
      </w:r>
      <w:r w:rsidR="00D726BE" w:rsidRPr="003E2F2F">
        <w:t xml:space="preserve"> </w:t>
      </w:r>
      <w:r w:rsidR="00433E52" w:rsidRPr="003E2F2F">
        <w:t xml:space="preserve">PROCÉDURE </w:t>
      </w:r>
      <w:r w:rsidR="00D726BE" w:rsidRPr="003E2F2F">
        <w:t xml:space="preserve">D’OUVERTURE DE COMPTE BANCAIRE </w:t>
      </w:r>
      <w:bookmarkStart w:id="1214" w:name="_Toc132881767"/>
      <w:bookmarkStart w:id="1215" w:name="_Toc137054318"/>
      <w:bookmarkStart w:id="1216" w:name="_Toc137570207"/>
      <w:bookmarkStart w:id="1217" w:name="_Toc137641443"/>
      <w:bookmarkStart w:id="1218" w:name="_Toc138090526"/>
      <w:bookmarkStart w:id="1219" w:name="_Toc138096807"/>
      <w:r w:rsidR="00EB508E" w:rsidRPr="003E2F2F">
        <w:rPr>
          <w:noProof/>
          <w:lang w:eastAsia="fr-FR"/>
        </w:rPr>
        <w:drawing>
          <wp:anchor distT="0" distB="0" distL="114300" distR="114300" simplePos="0" relativeHeight="251661312" behindDoc="0" locked="0" layoutInCell="1" allowOverlap="1" wp14:anchorId="666CFEE3" wp14:editId="7E7B359C">
            <wp:simplePos x="0" y="0"/>
            <wp:positionH relativeFrom="margin">
              <wp:align>right</wp:align>
            </wp:positionH>
            <wp:positionV relativeFrom="margin">
              <wp:posOffset>539750</wp:posOffset>
            </wp:positionV>
            <wp:extent cx="6115685" cy="8773795"/>
            <wp:effectExtent l="0" t="0" r="0" b="8255"/>
            <wp:wrapSquare wrapText="bothSides"/>
            <wp:docPr id="2" name="Image 2" descr="Capture-médiateur cré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médiateur créd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685" cy="87737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14"/>
      <w:bookmarkEnd w:id="1215"/>
      <w:bookmarkEnd w:id="1216"/>
      <w:bookmarkEnd w:id="1217"/>
      <w:bookmarkEnd w:id="1218"/>
      <w:bookmarkEnd w:id="1219"/>
      <w:r w:rsidR="00D726BE" w:rsidRPr="003E2F2F">
        <w:t>ET</w:t>
      </w:r>
      <w:r w:rsidR="00D726BE" w:rsidRPr="003E2F2F">
        <w:rPr>
          <w:rFonts w:ascii="Calibri" w:hAnsi="Calibri" w:cs="Calibri"/>
        </w:rPr>
        <w:t> </w:t>
      </w:r>
      <w:r w:rsidR="00D726BE" w:rsidRPr="003E2F2F">
        <w:t>SAISINE</w:t>
      </w:r>
      <w:r w:rsidR="00D726BE" w:rsidRPr="003E2F2F">
        <w:rPr>
          <w:rFonts w:ascii="Calibri" w:hAnsi="Calibri" w:cs="Calibri"/>
        </w:rPr>
        <w:t> </w:t>
      </w:r>
      <w:r w:rsidR="00D726BE" w:rsidRPr="003E2F2F">
        <w:t>DU</w:t>
      </w:r>
      <w:r w:rsidR="00D726BE" w:rsidRPr="003E2F2F">
        <w:rPr>
          <w:rFonts w:ascii="Calibri" w:hAnsi="Calibri" w:cs="Calibri"/>
        </w:rPr>
        <w:t> </w:t>
      </w:r>
      <w:r w:rsidR="00D726BE" w:rsidRPr="003E2F2F">
        <w:t>MEDIATEUR DU CREDIT</w:t>
      </w:r>
      <w:bookmarkEnd w:id="1213"/>
    </w:p>
    <w:sectPr w:rsidR="00F961AD" w:rsidRPr="003E2F2F" w:rsidSect="00E21C01">
      <w:footerReference w:type="default" r:id="rId37"/>
      <w:pgSz w:w="11906" w:h="16838"/>
      <w:pgMar w:top="1440" w:right="1080" w:bottom="1440" w:left="108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DEBD" w14:textId="77777777" w:rsidR="00595FE1" w:rsidRDefault="00595FE1" w:rsidP="00D726BE">
      <w:r>
        <w:separator/>
      </w:r>
    </w:p>
  </w:endnote>
  <w:endnote w:type="continuationSeparator" w:id="0">
    <w:p w14:paraId="3078885D" w14:textId="77777777" w:rsidR="00595FE1" w:rsidRDefault="00595FE1" w:rsidP="00D7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font391">
    <w:altName w:val="Times New Roman"/>
    <w:charset w:val="00"/>
    <w:family w:val="auto"/>
    <w:pitch w:val="default"/>
  </w:font>
  <w:font w:name="TimesNewRomanPS-BoldMT">
    <w:panose1 w:val="00000000000000000000"/>
    <w:charset w:val="00"/>
    <w:family w:val="roman"/>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alibri"/>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569538"/>
      <w:docPartObj>
        <w:docPartGallery w:val="Page Numbers (Bottom of Page)"/>
        <w:docPartUnique/>
      </w:docPartObj>
    </w:sdtPr>
    <w:sdtEndPr/>
    <w:sdtContent>
      <w:p w14:paraId="1A5207AD" w14:textId="1B285A2F" w:rsidR="00563370" w:rsidRDefault="00563370">
        <w:pPr>
          <w:pStyle w:val="Pieddepage"/>
          <w:jc w:val="right"/>
        </w:pPr>
        <w:r>
          <w:fldChar w:fldCharType="begin"/>
        </w:r>
        <w:r>
          <w:instrText>PAGE   \* MERGEFORMAT</w:instrText>
        </w:r>
        <w:r>
          <w:fldChar w:fldCharType="separate"/>
        </w:r>
        <w:r w:rsidR="009F1253">
          <w:rPr>
            <w:noProof/>
          </w:rPr>
          <w:t>24</w:t>
        </w:r>
        <w:r>
          <w:fldChar w:fldCharType="end"/>
        </w:r>
      </w:p>
    </w:sdtContent>
  </w:sdt>
  <w:p w14:paraId="70CEAC82" w14:textId="3C6F7115" w:rsidR="00595FE1" w:rsidRDefault="00595FE1" w:rsidP="00370DF7">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85F8" w14:textId="77777777" w:rsidR="00595FE1" w:rsidRDefault="00595FE1" w:rsidP="00D726BE">
      <w:r>
        <w:separator/>
      </w:r>
    </w:p>
  </w:footnote>
  <w:footnote w:type="continuationSeparator" w:id="0">
    <w:p w14:paraId="6883D082" w14:textId="77777777" w:rsidR="00595FE1" w:rsidRDefault="00595FE1" w:rsidP="00D726BE">
      <w:r>
        <w:continuationSeparator/>
      </w:r>
    </w:p>
  </w:footnote>
  <w:footnote w:id="1">
    <w:p w14:paraId="490F3EC3" w14:textId="4AA867E8" w:rsidR="00084FE0" w:rsidRPr="00370DF7" w:rsidRDefault="00084FE0" w:rsidP="00370DF7">
      <w:pPr>
        <w:pStyle w:val="Notedebasdepage"/>
        <w:spacing w:after="0" w:line="240" w:lineRule="auto"/>
        <w:contextualSpacing/>
        <w:rPr>
          <w:lang w:val="fr-FR"/>
        </w:rPr>
      </w:pPr>
      <w:r>
        <w:rPr>
          <w:rStyle w:val="Appelnotedebasdep"/>
        </w:rPr>
        <w:footnoteRef/>
      </w:r>
      <w:r>
        <w:t xml:space="preserve"> </w:t>
      </w:r>
      <w:r w:rsidRPr="00084FE0">
        <w:rPr>
          <w:lang w:val="fr-FR"/>
        </w:rPr>
        <w:t>Cons. const., 8 nov. 1988, Seine-Saint-Denis, 9</w:t>
      </w:r>
      <w:r w:rsidRPr="00084FE0">
        <w:rPr>
          <w:vertAlign w:val="superscript"/>
          <w:lang w:val="fr-FR"/>
        </w:rPr>
        <w:t>e</w:t>
      </w:r>
      <w:r w:rsidRPr="00084FE0">
        <w:rPr>
          <w:lang w:val="fr-FR"/>
        </w:rPr>
        <w:t xml:space="preserve"> circ., n°</w:t>
      </w:r>
      <w:r w:rsidRPr="00084FE0">
        <w:rPr>
          <w:rFonts w:ascii="Calibri" w:hAnsi="Calibri" w:cs="Calibri"/>
          <w:lang w:val="fr-FR"/>
        </w:rPr>
        <w:t> </w:t>
      </w:r>
      <w:r w:rsidRPr="00084FE0">
        <w:rPr>
          <w:lang w:val="fr-FR"/>
        </w:rPr>
        <w:t>88</w:t>
      </w:r>
      <w:r w:rsidRPr="00084FE0">
        <w:rPr>
          <w:lang w:val="fr-FR"/>
        </w:rPr>
        <w:noBreakHyphen/>
        <w:t>1063/1067 AN</w:t>
      </w:r>
      <w:r>
        <w:rPr>
          <w:lang w:val="fr-FR"/>
        </w:rPr>
        <w:t>.</w:t>
      </w:r>
    </w:p>
  </w:footnote>
  <w:footnote w:id="2">
    <w:p w14:paraId="13A808AE" w14:textId="77777777" w:rsidR="00595FE1" w:rsidRPr="00135F26" w:rsidRDefault="00595FE1" w:rsidP="00370DF7">
      <w:pPr>
        <w:pStyle w:val="Notedebasdepage"/>
        <w:spacing w:after="0" w:line="240" w:lineRule="auto"/>
        <w:contextualSpacing/>
        <w:rPr>
          <w:lang w:val="fr-FR"/>
        </w:rPr>
      </w:pPr>
      <w:r w:rsidRPr="00135F26">
        <w:rPr>
          <w:rStyle w:val="Appelnotedebasdep"/>
        </w:rPr>
        <w:footnoteRef/>
      </w:r>
      <w:r w:rsidRPr="00135F26">
        <w:t xml:space="preserve"> Le mot « liste » est entendu au sens de candidature groupée pour les scrutins se déroulant au scrutin majoritaire</w:t>
      </w:r>
      <w:r w:rsidRPr="00135F26">
        <w:rPr>
          <w:lang w:val="fr-FR"/>
        </w:rPr>
        <w:t>.</w:t>
      </w:r>
    </w:p>
  </w:footnote>
  <w:footnote w:id="3">
    <w:p w14:paraId="3061B86E" w14:textId="77777777" w:rsidR="00595FE1" w:rsidRPr="00135F26" w:rsidRDefault="00595FE1" w:rsidP="00370DF7">
      <w:pPr>
        <w:pStyle w:val="Notedebasdepage"/>
        <w:spacing w:after="0" w:line="240" w:lineRule="auto"/>
        <w:contextualSpacing/>
        <w:rPr>
          <w:lang w:val="fr-FR"/>
        </w:rPr>
      </w:pPr>
      <w:r w:rsidRPr="00135F26">
        <w:rPr>
          <w:rStyle w:val="Appelnotedebasdep"/>
        </w:rPr>
        <w:footnoteRef/>
      </w:r>
      <w:r w:rsidRPr="00135F26">
        <w:t xml:space="preserve"> Tout justificatif d’identité avec photographie pourra être présenté par le candidat, dès lors qu’il n’existe pas de doute sur</w:t>
      </w:r>
      <w:r w:rsidRPr="00135F26">
        <w:rPr>
          <w:lang w:val="fr-FR"/>
        </w:rPr>
        <w:t xml:space="preserve"> </w:t>
      </w:r>
      <w:r w:rsidRPr="00135F26">
        <w:rPr>
          <w:lang w:val="fr-FR"/>
        </w:rPr>
        <w:t>s</w:t>
      </w:r>
      <w:r w:rsidRPr="00135F26">
        <w:t>on identité ou sa nationalité. La péremption d’une pièce d’identité n’est pas un motif de refus du dossier de candidature, à l’exception des candidats qui ne sont pas inscrits sur une liste électorale et qui doivent prouver leur nationalité au titre de la qualité d’électeur en présentant un certificat de nationalité ou un passeport ou une carte nationale d’identité en cours de validité</w:t>
      </w:r>
      <w:r w:rsidRPr="00135F26">
        <w:rPr>
          <w:lang w:val="fr-FR"/>
        </w:rPr>
        <w:t xml:space="preserve"> (art. R. 99)</w:t>
      </w:r>
      <w:r w:rsidRPr="00135F26">
        <w:t>.</w:t>
      </w:r>
    </w:p>
  </w:footnote>
  <w:footnote w:id="4">
    <w:p w14:paraId="2FED16CC" w14:textId="77777777" w:rsidR="00595FE1" w:rsidRPr="00135F26" w:rsidRDefault="00595FE1" w:rsidP="00370DF7">
      <w:pPr>
        <w:pStyle w:val="Notedebasdepage"/>
        <w:spacing w:after="0" w:line="240" w:lineRule="auto"/>
        <w:contextualSpacing/>
        <w:rPr>
          <w:lang w:val="fr-FR"/>
        </w:rPr>
      </w:pPr>
      <w:r w:rsidRPr="00135F26">
        <w:rPr>
          <w:rStyle w:val="Appelnotedebasdep"/>
        </w:rPr>
        <w:footnoteRef/>
      </w:r>
      <w:r w:rsidRPr="00135F26">
        <w:t xml:space="preserve"> </w:t>
      </w:r>
      <w:hyperlink r:id="rId1" w:history="1">
        <w:r w:rsidRPr="00135F26">
          <w:rPr>
            <w:rStyle w:val="Lienhypertexte"/>
            <w:rFonts w:eastAsia="Calibri"/>
          </w:rPr>
          <w:t>https://www.service-public.fr/particuliers/vosdroits/services-en-ligne-et-formulaires/ISE</w:t>
        </w:r>
      </w:hyperlink>
    </w:p>
  </w:footnote>
  <w:footnote w:id="5">
    <w:p w14:paraId="17901A29" w14:textId="71A8960E" w:rsidR="006D50E1" w:rsidRPr="00370DF7" w:rsidRDefault="006D50E1" w:rsidP="00370DF7">
      <w:pPr>
        <w:pStyle w:val="Notedebasdepage"/>
        <w:spacing w:after="0" w:line="240" w:lineRule="auto"/>
        <w:contextualSpacing/>
        <w:rPr>
          <w:lang w:val="fr-FR"/>
        </w:rPr>
      </w:pPr>
      <w:r>
        <w:rPr>
          <w:rStyle w:val="Appelnotedebasdep"/>
        </w:rPr>
        <w:footnoteRef/>
      </w:r>
      <w:r>
        <w:t xml:space="preserve"> </w:t>
      </w:r>
      <w:r w:rsidRPr="006D50E1">
        <w:rPr>
          <w:lang w:val="fr-FR"/>
        </w:rPr>
        <w:t xml:space="preserve">Cons. </w:t>
      </w:r>
      <w:r w:rsidRPr="006D50E1">
        <w:rPr>
          <w:lang w:val="fr-FR"/>
        </w:rPr>
        <w:t>const., 9 sept. 1981, AN Dordogne, 3ème circ</w:t>
      </w:r>
      <w:r w:rsidRPr="006D50E1">
        <w:rPr>
          <w:i/>
          <w:lang w:val="fr-FR"/>
        </w:rPr>
        <w:t>.,</w:t>
      </w:r>
      <w:r w:rsidRPr="006D50E1">
        <w:rPr>
          <w:lang w:val="fr-FR"/>
        </w:rPr>
        <w:t xml:space="preserve"> n° </w:t>
      </w:r>
      <w:r w:rsidRPr="006D50E1">
        <w:rPr>
          <w:bCs/>
          <w:lang w:val="fr-FR"/>
        </w:rPr>
        <w:t>81-947</w:t>
      </w:r>
      <w:r>
        <w:rPr>
          <w:bCs/>
          <w:lang w:val="fr-FR"/>
        </w:rPr>
        <w:t>.</w:t>
      </w:r>
    </w:p>
  </w:footnote>
  <w:footnote w:id="6">
    <w:p w14:paraId="55264A2B" w14:textId="14CFB39A" w:rsidR="006D50E1" w:rsidRPr="00370DF7" w:rsidRDefault="006D50E1" w:rsidP="00370DF7">
      <w:pPr>
        <w:pStyle w:val="Notedebasdepage"/>
        <w:spacing w:after="0" w:line="240" w:lineRule="auto"/>
        <w:contextualSpacing/>
        <w:rPr>
          <w:lang w:val="fr-FR"/>
        </w:rPr>
      </w:pPr>
      <w:r>
        <w:rPr>
          <w:rStyle w:val="Appelnotedebasdep"/>
        </w:rPr>
        <w:footnoteRef/>
      </w:r>
      <w:r>
        <w:t xml:space="preserve"> </w:t>
      </w:r>
      <w:r w:rsidRPr="006D50E1">
        <w:rPr>
          <w:lang w:val="fr-FR"/>
        </w:rPr>
        <w:t xml:space="preserve">Cons. </w:t>
      </w:r>
      <w:r w:rsidRPr="006D50E1">
        <w:rPr>
          <w:lang w:val="fr-FR"/>
        </w:rPr>
        <w:t>const., 13</w:t>
      </w:r>
      <w:r w:rsidRPr="006D50E1">
        <w:rPr>
          <w:rFonts w:ascii="Calibri" w:hAnsi="Calibri" w:cs="Calibri"/>
          <w:lang w:val="fr-FR"/>
        </w:rPr>
        <w:t> </w:t>
      </w:r>
      <w:r w:rsidRPr="006D50E1">
        <w:rPr>
          <w:lang w:val="fr-FR"/>
        </w:rPr>
        <w:t>nov.</w:t>
      </w:r>
      <w:r w:rsidRPr="006D50E1">
        <w:rPr>
          <w:rFonts w:ascii="Calibri" w:hAnsi="Calibri" w:cs="Calibri"/>
          <w:lang w:val="fr-FR"/>
        </w:rPr>
        <w:t> </w:t>
      </w:r>
      <w:r w:rsidRPr="006D50E1">
        <w:rPr>
          <w:lang w:val="fr-FR"/>
        </w:rPr>
        <w:t>1970,</w:t>
      </w:r>
      <w:r w:rsidRPr="006D50E1">
        <w:rPr>
          <w:rFonts w:ascii="Calibri" w:hAnsi="Calibri" w:cs="Calibri"/>
          <w:lang w:val="fr-FR"/>
        </w:rPr>
        <w:t> </w:t>
      </w:r>
      <w:r w:rsidRPr="006D50E1">
        <w:rPr>
          <w:lang w:val="fr-FR"/>
        </w:rPr>
        <w:t>AN Gironde, 2</w:t>
      </w:r>
      <w:r w:rsidRPr="006D50E1">
        <w:rPr>
          <w:vertAlign w:val="superscript"/>
          <w:lang w:val="fr-FR"/>
        </w:rPr>
        <w:t>ème</w:t>
      </w:r>
      <w:r w:rsidRPr="006D50E1">
        <w:rPr>
          <w:lang w:val="fr-FR"/>
        </w:rPr>
        <w:t xml:space="preserve"> circ., </w:t>
      </w:r>
      <w:r w:rsidRPr="006D50E1">
        <w:rPr>
          <w:bCs/>
          <w:lang w:val="fr-FR"/>
        </w:rPr>
        <w:t>n° 70-568/569</w:t>
      </w:r>
      <w:r>
        <w:rPr>
          <w:bCs/>
          <w:lang w:val="fr-FR"/>
        </w:rPr>
        <w:t>.</w:t>
      </w:r>
    </w:p>
  </w:footnote>
  <w:footnote w:id="7">
    <w:p w14:paraId="204877CA" w14:textId="04D452BC" w:rsidR="006D50E1" w:rsidRPr="00370DF7" w:rsidRDefault="006D50E1" w:rsidP="00370DF7">
      <w:pPr>
        <w:pStyle w:val="Notedebasdepage"/>
        <w:spacing w:after="0" w:line="240" w:lineRule="auto"/>
        <w:contextualSpacing/>
        <w:rPr>
          <w:lang w:val="fr-FR"/>
        </w:rPr>
      </w:pPr>
      <w:r>
        <w:rPr>
          <w:rStyle w:val="Appelnotedebasdep"/>
        </w:rPr>
        <w:footnoteRef/>
      </w:r>
      <w:r>
        <w:t xml:space="preserve"> </w:t>
      </w:r>
      <w:r w:rsidRPr="006D50E1">
        <w:rPr>
          <w:lang w:val="fr-FR"/>
        </w:rPr>
        <w:t>CE, 2 juin 1994, n° 158940</w:t>
      </w:r>
      <w:r>
        <w:rPr>
          <w:lang w:val="fr-FR"/>
        </w:rPr>
        <w:t>.</w:t>
      </w:r>
    </w:p>
  </w:footnote>
  <w:footnote w:id="8">
    <w:p w14:paraId="10E8CBCE" w14:textId="0510EFFA" w:rsidR="006D50E1" w:rsidRPr="00370DF7" w:rsidRDefault="006D50E1" w:rsidP="00370DF7">
      <w:pPr>
        <w:pStyle w:val="Notedebasdepage"/>
        <w:spacing w:after="0" w:line="240" w:lineRule="auto"/>
        <w:contextualSpacing/>
        <w:rPr>
          <w:lang w:val="fr-FR"/>
        </w:rPr>
      </w:pPr>
      <w:r>
        <w:rPr>
          <w:rStyle w:val="Appelnotedebasdep"/>
        </w:rPr>
        <w:footnoteRef/>
      </w:r>
      <w:r>
        <w:t xml:space="preserve"> D</w:t>
      </w:r>
      <w:r w:rsidRPr="006D50E1">
        <w:t>élibération CNIL n° 2013-406 du 19 décembre 2013 et décret n° 2014-1479 du 9 décembre 2014</w:t>
      </w:r>
      <w:r w:rsidR="00785863">
        <w:t xml:space="preserve"> modifié</w:t>
      </w:r>
      <w:r w:rsidRPr="006D50E1">
        <w:t xml:space="preserve"> relatif à la mise en œuvre de deux traitements de données à caractère personnel dénommés « Application élection » et « Répertoire national des élus ».</w:t>
      </w:r>
    </w:p>
  </w:footnote>
  <w:footnote w:id="9">
    <w:p w14:paraId="54F0DBE4" w14:textId="1175BDB6" w:rsidR="006D50E1" w:rsidRPr="006D50E1" w:rsidRDefault="006D50E1" w:rsidP="00370DF7">
      <w:pPr>
        <w:pStyle w:val="Notedebasdepage"/>
        <w:spacing w:after="0" w:line="240" w:lineRule="auto"/>
        <w:contextualSpacing/>
      </w:pPr>
      <w:r>
        <w:rPr>
          <w:rStyle w:val="Appelnotedebasdep"/>
        </w:rPr>
        <w:footnoteRef/>
      </w:r>
      <w:r>
        <w:t xml:space="preserve"> </w:t>
      </w:r>
      <w:r w:rsidRPr="006D50E1">
        <w:rPr>
          <w:lang w:val="fr-FR"/>
        </w:rPr>
        <w:t xml:space="preserve">Cons. </w:t>
      </w:r>
      <w:r w:rsidRPr="006D50E1">
        <w:rPr>
          <w:lang w:val="fr-FR"/>
        </w:rPr>
        <w:t>const.,</w:t>
      </w:r>
      <w:r w:rsidRPr="006D50E1">
        <w:rPr>
          <w:rFonts w:ascii="Calibri" w:hAnsi="Calibri" w:cs="Calibri"/>
          <w:lang w:val="fr-FR"/>
        </w:rPr>
        <w:t> </w:t>
      </w:r>
      <w:r w:rsidRPr="006D50E1">
        <w:rPr>
          <w:lang w:val="fr-FR"/>
        </w:rPr>
        <w:t>12</w:t>
      </w:r>
      <w:r w:rsidRPr="006D50E1">
        <w:rPr>
          <w:rFonts w:ascii="Calibri" w:hAnsi="Calibri" w:cs="Calibri"/>
          <w:lang w:val="fr-FR"/>
        </w:rPr>
        <w:t> </w:t>
      </w:r>
      <w:r w:rsidRPr="006D50E1">
        <w:rPr>
          <w:lang w:val="fr-FR"/>
        </w:rPr>
        <w:t>novembre 1981,</w:t>
      </w:r>
      <w:r w:rsidRPr="006D50E1">
        <w:rPr>
          <w:rFonts w:ascii="Calibri" w:hAnsi="Calibri" w:cs="Calibri"/>
          <w:lang w:val="fr-FR"/>
        </w:rPr>
        <w:t> </w:t>
      </w:r>
      <w:r w:rsidRPr="006D50E1">
        <w:rPr>
          <w:lang w:val="fr-FR"/>
        </w:rPr>
        <w:t>AN Tarn-et-Garonne, 2ème circ., n° 81-902/918/933</w:t>
      </w:r>
      <w:r>
        <w:rPr>
          <w:lang w:val="fr-FR"/>
        </w:rPr>
        <w:t>.</w:t>
      </w:r>
    </w:p>
  </w:footnote>
  <w:footnote w:id="10">
    <w:p w14:paraId="5CB32ACE" w14:textId="699DB780" w:rsidR="006D50E1" w:rsidRPr="00370DF7" w:rsidRDefault="006D50E1" w:rsidP="002A7DD2">
      <w:pPr>
        <w:pStyle w:val="Notedebasdepage"/>
        <w:spacing w:after="0" w:line="240" w:lineRule="auto"/>
        <w:contextualSpacing/>
        <w:rPr>
          <w:lang w:val="fr-FR"/>
        </w:rPr>
      </w:pPr>
      <w:r>
        <w:rPr>
          <w:rStyle w:val="Appelnotedebasdep"/>
        </w:rPr>
        <w:footnoteRef/>
      </w:r>
      <w:r>
        <w:t xml:space="preserve"> </w:t>
      </w:r>
      <w:r w:rsidRPr="006D50E1">
        <w:rPr>
          <w:lang w:val="fr-FR"/>
        </w:rPr>
        <w:t xml:space="preserve">Cons. </w:t>
      </w:r>
      <w:r w:rsidRPr="006D50E1">
        <w:rPr>
          <w:lang w:val="fr-FR"/>
        </w:rPr>
        <w:t>const., 13 nov. 1970, AN Gironde, 2</w:t>
      </w:r>
      <w:r w:rsidRPr="006D50E1">
        <w:rPr>
          <w:vertAlign w:val="superscript"/>
          <w:lang w:val="fr-FR"/>
        </w:rPr>
        <w:t>ème</w:t>
      </w:r>
      <w:r w:rsidRPr="006D50E1">
        <w:rPr>
          <w:lang w:val="fr-FR"/>
        </w:rPr>
        <w:t xml:space="preserve"> circ., n°</w:t>
      </w:r>
      <w:r w:rsidRPr="006D50E1">
        <w:rPr>
          <w:rFonts w:ascii="Calibri" w:hAnsi="Calibri" w:cs="Calibri"/>
          <w:lang w:val="fr-FR"/>
        </w:rPr>
        <w:t> </w:t>
      </w:r>
      <w:r w:rsidRPr="006D50E1">
        <w:rPr>
          <w:bCs/>
          <w:lang w:val="fr-FR"/>
        </w:rPr>
        <w:t>70</w:t>
      </w:r>
      <w:r w:rsidRPr="006D50E1">
        <w:rPr>
          <w:bCs/>
          <w:lang w:val="fr-FR"/>
        </w:rPr>
        <w:noBreakHyphen/>
        <w:t>568/569</w:t>
      </w:r>
    </w:p>
  </w:footnote>
  <w:footnote w:id="11">
    <w:p w14:paraId="6B373A0D" w14:textId="77777777" w:rsidR="00595FE1" w:rsidRPr="00607E6C" w:rsidRDefault="00595FE1" w:rsidP="002A7DD2">
      <w:pPr>
        <w:pStyle w:val="Notedebasdepage"/>
        <w:spacing w:after="0" w:line="240" w:lineRule="auto"/>
        <w:contextualSpacing/>
        <w:rPr>
          <w:lang w:val="fr-FR"/>
        </w:rPr>
      </w:pPr>
      <w:r w:rsidRPr="00607E6C">
        <w:rPr>
          <w:rStyle w:val="Appelnotedebasdep"/>
        </w:rPr>
        <w:footnoteRef/>
      </w:r>
      <w:r w:rsidRPr="00607E6C">
        <w:t xml:space="preserve"> </w:t>
      </w:r>
      <w:r w:rsidRPr="00607E6C">
        <w:rPr>
          <w:lang w:val="fr-FR"/>
        </w:rPr>
        <w:t>Par</w:t>
      </w:r>
      <w:r w:rsidRPr="00607E6C">
        <w:t xml:space="preserve"> exemple une commune, un établissement public de coopération intercommunale, un département, une association ou une entreprise</w:t>
      </w:r>
      <w:r w:rsidRPr="00607E6C">
        <w:rPr>
          <w:lang w:val="fr-FR"/>
        </w:rPr>
        <w:t>.</w:t>
      </w:r>
    </w:p>
  </w:footnote>
  <w:footnote w:id="12">
    <w:p w14:paraId="40BB04ED" w14:textId="77777777" w:rsidR="00595FE1" w:rsidRPr="00607E6C" w:rsidRDefault="00595FE1" w:rsidP="00370DF7">
      <w:pPr>
        <w:pStyle w:val="Notedebasdepage"/>
        <w:spacing w:after="0" w:line="240" w:lineRule="auto"/>
        <w:contextualSpacing/>
      </w:pPr>
      <w:r w:rsidRPr="00607E6C">
        <w:rPr>
          <w:rStyle w:val="Appelnotedebasdep"/>
        </w:rPr>
        <w:footnoteRef/>
      </w:r>
      <w:r w:rsidRPr="00607E6C">
        <w:t xml:space="preserve"> Est considéré comme parti politique la personne morale de droit privé qui s’est assigné</w:t>
      </w:r>
      <w:r w:rsidRPr="00607E6C">
        <w:rPr>
          <w:lang w:val="fr-FR"/>
        </w:rPr>
        <w:t>e</w:t>
      </w:r>
      <w:r w:rsidRPr="00607E6C">
        <w:t xml:space="preserve"> un but politique, si elle a bénéficié de l’aide publique (art</w:t>
      </w:r>
      <w:r>
        <w:rPr>
          <w:lang w:val="fr-FR"/>
        </w:rPr>
        <w:t>.</w:t>
      </w:r>
      <w:r w:rsidRPr="00607E6C">
        <w:t xml:space="preserve"> 8 et 9 de la loi du 11 mars 1988) ou si elle a régulièrement désigné un mandataire (art</w:t>
      </w:r>
      <w:r>
        <w:rPr>
          <w:lang w:val="fr-FR"/>
        </w:rPr>
        <w:t>.</w:t>
      </w:r>
      <w:r w:rsidRPr="00607E6C">
        <w:t xml:space="preserve"> 11 à 11-7 de la même loi) et si elle a déposé des comptes certifiés par un ou deux commissaires aux comptes auprès de la CNCCFP (art</w:t>
      </w:r>
      <w:r>
        <w:rPr>
          <w:lang w:val="fr-FR"/>
        </w:rPr>
        <w:t>.</w:t>
      </w:r>
      <w:r w:rsidRPr="00607E6C">
        <w:t xml:space="preserve"> 11-7).</w:t>
      </w:r>
    </w:p>
  </w:footnote>
  <w:footnote w:id="13">
    <w:p w14:paraId="53CD36E6" w14:textId="77777777" w:rsidR="003B00B7" w:rsidRPr="00D726BE" w:rsidRDefault="003B00B7" w:rsidP="003B00B7">
      <w:pPr>
        <w:pStyle w:val="Notedebasdepage"/>
        <w:contextualSpacing/>
      </w:pPr>
      <w:r>
        <w:rPr>
          <w:rStyle w:val="Appelnotedebasdep"/>
        </w:rPr>
        <w:footnoteRef/>
      </w:r>
      <w:r>
        <w:t xml:space="preserve"> Art. 3 du d</w:t>
      </w:r>
      <w:r w:rsidRPr="00E64532">
        <w:t>écret n° 2018-205 du 27 mars 2018 relatif au médiateur</w:t>
      </w:r>
      <w:r>
        <w:t xml:space="preserve"> du crédit aux candidats et </w:t>
      </w:r>
      <w:r w:rsidRPr="00E64532">
        <w:t>aux partis politiques</w:t>
      </w:r>
      <w:r>
        <w:t>.</w:t>
      </w:r>
    </w:p>
  </w:footnote>
  <w:footnote w:id="14">
    <w:p w14:paraId="13C08364" w14:textId="75D300BD" w:rsidR="00595FE1" w:rsidRPr="007B3398" w:rsidRDefault="00595FE1" w:rsidP="002A7DD2">
      <w:pPr>
        <w:pStyle w:val="Notedebasdepage"/>
        <w:spacing w:after="0" w:line="240" w:lineRule="auto"/>
        <w:contextualSpacing/>
        <w:rPr>
          <w:lang w:val="fr-FR"/>
        </w:rPr>
      </w:pPr>
      <w:r>
        <w:rPr>
          <w:rStyle w:val="Appelnotedebasdep"/>
        </w:rPr>
        <w:footnoteRef/>
      </w:r>
      <w:r>
        <w:t xml:space="preserve"> </w:t>
      </w:r>
      <w:r w:rsidRPr="000D27A2">
        <w:t>C</w:t>
      </w:r>
      <w:r w:rsidR="00541C89">
        <w:rPr>
          <w:lang w:val="fr-FR"/>
        </w:rPr>
        <w:t xml:space="preserve">ons. </w:t>
      </w:r>
      <w:r w:rsidR="00541C89">
        <w:rPr>
          <w:lang w:val="fr-FR"/>
        </w:rPr>
        <w:t>const.</w:t>
      </w:r>
      <w:r w:rsidRPr="000D27A2">
        <w:t>,</w:t>
      </w:r>
      <w:r>
        <w:rPr>
          <w:rFonts w:ascii="Calibri" w:hAnsi="Calibri" w:cs="Calibri"/>
        </w:rPr>
        <w:t> </w:t>
      </w:r>
      <w:r w:rsidRPr="000D27A2">
        <w:t>19</w:t>
      </w:r>
      <w:r>
        <w:rPr>
          <w:rFonts w:ascii="Calibri" w:hAnsi="Calibri" w:cs="Calibri"/>
        </w:rPr>
        <w:t> </w:t>
      </w:r>
      <w:r w:rsidRPr="000D27A2">
        <w:t>novembre</w:t>
      </w:r>
      <w:r>
        <w:rPr>
          <w:rFonts w:ascii="Calibri" w:hAnsi="Calibri" w:cs="Calibri"/>
        </w:rPr>
        <w:t> </w:t>
      </w:r>
      <w:r w:rsidRPr="000D27A2">
        <w:t>1998, SEN Gers, n°</w:t>
      </w:r>
      <w:r>
        <w:t xml:space="preserve"> </w:t>
      </w:r>
      <w:r w:rsidRPr="000D27A2">
        <w:t>98-2565</w:t>
      </w:r>
      <w:r w:rsidR="00C678B2">
        <w:t>.</w:t>
      </w:r>
    </w:p>
  </w:footnote>
  <w:footnote w:id="15">
    <w:p w14:paraId="2D419589" w14:textId="10673900" w:rsidR="00C678B2" w:rsidRPr="00370DF7" w:rsidRDefault="00C678B2" w:rsidP="00370DF7">
      <w:pPr>
        <w:pStyle w:val="Notedebasdepage"/>
        <w:spacing w:line="240" w:lineRule="auto"/>
        <w:contextualSpacing/>
        <w:rPr>
          <w:lang w:val="fr-FR"/>
        </w:rPr>
      </w:pPr>
      <w:r>
        <w:rPr>
          <w:rStyle w:val="Appelnotedebasdep"/>
        </w:rPr>
        <w:footnoteRef/>
      </w:r>
      <w:r>
        <w:t xml:space="preserve"> </w:t>
      </w:r>
      <w:r w:rsidRPr="00217843">
        <w:rPr>
          <w:lang w:val="fr-FR"/>
        </w:rPr>
        <w:t xml:space="preserve">Cons. </w:t>
      </w:r>
      <w:r w:rsidRPr="00217843">
        <w:rPr>
          <w:lang w:val="fr-FR"/>
        </w:rPr>
        <w:t xml:space="preserve">const., </w:t>
      </w:r>
      <w:r w:rsidRPr="00370DF7">
        <w:rPr>
          <w:lang w:val="fr-FR"/>
        </w:rPr>
        <w:t>29 janvier 1998, A.N. Rhône</w:t>
      </w:r>
      <w:r w:rsidRPr="00217843">
        <w:rPr>
          <w:lang w:val="fr-FR"/>
        </w:rPr>
        <w:t>, 1ère circ.</w:t>
      </w:r>
    </w:p>
  </w:footnote>
  <w:footnote w:id="16">
    <w:p w14:paraId="6C1E7B3F" w14:textId="33008E3E" w:rsidR="00595FE1" w:rsidRPr="00370DF7" w:rsidRDefault="00595FE1" w:rsidP="002A7DD2">
      <w:pPr>
        <w:pStyle w:val="Notedebasdepage"/>
        <w:spacing w:after="0" w:line="240" w:lineRule="auto"/>
        <w:contextualSpacing/>
        <w:rPr>
          <w:lang w:val="fr-FR"/>
        </w:rPr>
      </w:pPr>
      <w:r>
        <w:rPr>
          <w:rStyle w:val="Appelnotedebasdep"/>
        </w:rPr>
        <w:footnoteRef/>
      </w:r>
      <w:r>
        <w:t xml:space="preserve"> </w:t>
      </w:r>
      <w:r w:rsidRPr="007A042E">
        <w:rPr>
          <w:lang w:val="fr-FR"/>
        </w:rPr>
        <w:t xml:space="preserve">CE, 28 oct. 1996, M. Le </w:t>
      </w:r>
      <w:r w:rsidRPr="007A042E">
        <w:t>Chevalier</w:t>
      </w:r>
      <w:r w:rsidRPr="007A042E">
        <w:rPr>
          <w:lang w:val="fr-FR"/>
        </w:rPr>
        <w:t>, n° 176940</w:t>
      </w:r>
      <w:r w:rsidR="009D005E">
        <w:rPr>
          <w:lang w:val="fr-FR"/>
        </w:rPr>
        <w:t>.</w:t>
      </w:r>
    </w:p>
  </w:footnote>
  <w:footnote w:id="17">
    <w:p w14:paraId="2163A87D" w14:textId="3AD05855" w:rsidR="00595FE1" w:rsidRPr="00370DF7" w:rsidRDefault="00595FE1" w:rsidP="002A7DD2">
      <w:pPr>
        <w:pStyle w:val="Notedebasdepage"/>
        <w:spacing w:after="0" w:line="240" w:lineRule="auto"/>
        <w:contextualSpacing/>
        <w:rPr>
          <w:lang w:val="fr-FR"/>
        </w:rPr>
      </w:pPr>
      <w:r>
        <w:rPr>
          <w:rStyle w:val="Appelnotedebasdep"/>
        </w:rPr>
        <w:footnoteRef/>
      </w:r>
      <w:r>
        <w:t xml:space="preserve"> </w:t>
      </w:r>
      <w:r w:rsidRPr="000D27A2">
        <w:t>C</w:t>
      </w:r>
      <w:r w:rsidR="00E73534">
        <w:rPr>
          <w:lang w:val="fr-FR"/>
        </w:rPr>
        <w:t xml:space="preserve">ons. </w:t>
      </w:r>
      <w:r w:rsidR="00E73534">
        <w:rPr>
          <w:lang w:val="fr-FR"/>
        </w:rPr>
        <w:t>const.</w:t>
      </w:r>
      <w:r w:rsidRPr="000D27A2">
        <w:t>, 3 oct</w:t>
      </w:r>
      <w:r>
        <w:t>.</w:t>
      </w:r>
      <w:r w:rsidRPr="000D27A2">
        <w:t xml:space="preserve"> 1988, AN</w:t>
      </w:r>
      <w:r w:rsidRPr="000B1A8C">
        <w:rPr>
          <w:rFonts w:ascii="Calibri" w:hAnsi="Calibri" w:cs="Calibri"/>
        </w:rPr>
        <w:t> </w:t>
      </w:r>
      <w:r w:rsidRPr="000D27A2">
        <w:t>Hauts</w:t>
      </w:r>
      <w:r>
        <w:noBreakHyphen/>
      </w:r>
      <w:r w:rsidRPr="000D27A2">
        <w:t>de</w:t>
      </w:r>
      <w:r>
        <w:noBreakHyphen/>
      </w:r>
      <w:r w:rsidRPr="000D27A2">
        <w:t>Seine, 2</w:t>
      </w:r>
      <w:r w:rsidRPr="000B1A8C">
        <w:t>ème</w:t>
      </w:r>
      <w:r w:rsidRPr="000D27A2">
        <w:t xml:space="preserve"> circ., n°</w:t>
      </w:r>
      <w:r w:rsidRPr="000B1A8C">
        <w:t xml:space="preserve"> </w:t>
      </w:r>
      <w:r w:rsidRPr="007573CB">
        <w:t>88-1091</w:t>
      </w:r>
      <w:r w:rsidR="009D005E">
        <w:rPr>
          <w:lang w:val="fr-FR"/>
        </w:rPr>
        <w:t>.</w:t>
      </w:r>
    </w:p>
  </w:footnote>
  <w:footnote w:id="18">
    <w:p w14:paraId="41B03122" w14:textId="4DB5E8C5" w:rsidR="005124D6" w:rsidRPr="00370DF7" w:rsidRDefault="005124D6" w:rsidP="00370DF7">
      <w:pPr>
        <w:pStyle w:val="Notedebasdepage"/>
        <w:spacing w:line="240" w:lineRule="auto"/>
        <w:contextualSpacing/>
        <w:rPr>
          <w:lang w:val="fr-FR"/>
        </w:rPr>
      </w:pPr>
      <w:r>
        <w:rPr>
          <w:rStyle w:val="Appelnotedebasdep"/>
        </w:rPr>
        <w:footnoteRef/>
      </w:r>
      <w:r>
        <w:t xml:space="preserve"> </w:t>
      </w:r>
      <w:r>
        <w:rPr>
          <w:lang w:val="fr-FR"/>
        </w:rPr>
        <w:t>A</w:t>
      </w:r>
      <w:r w:rsidRPr="005124D6">
        <w:rPr>
          <w:lang w:val="fr-FR"/>
        </w:rPr>
        <w:t>rt. 15 de la loi</w:t>
      </w:r>
      <w:r w:rsidRPr="005124D6">
        <w:rPr>
          <w:i/>
          <w:lang w:val="fr-FR"/>
        </w:rPr>
        <w:t xml:space="preserve"> </w:t>
      </w:r>
      <w:r w:rsidRPr="005124D6">
        <w:rPr>
          <w:lang w:val="fr-FR"/>
        </w:rPr>
        <w:t>du 29 juillet 1881 applicable à l’élection des sénateurs par renvoi de l’article L. 307</w:t>
      </w:r>
      <w:r>
        <w:rPr>
          <w:lang w:val="fr-FR"/>
        </w:rPr>
        <w:t>, s</w:t>
      </w:r>
      <w:r w:rsidRPr="005124D6">
        <w:rPr>
          <w:lang w:val="fr-FR"/>
        </w:rPr>
        <w:t>ous réserve des dispositions de la loi locale du 10 juillet 1906 pour la Moselle</w:t>
      </w:r>
      <w:r>
        <w:rPr>
          <w:lang w:val="fr-FR"/>
        </w:rPr>
        <w:t>.</w:t>
      </w:r>
    </w:p>
  </w:footnote>
  <w:footnote w:id="19">
    <w:p w14:paraId="1C4428C9" w14:textId="6887E4B4" w:rsidR="004C64F3" w:rsidRPr="004C64F3" w:rsidRDefault="004C64F3" w:rsidP="004C64F3">
      <w:pPr>
        <w:pStyle w:val="Notedebasdepage"/>
      </w:pPr>
      <w:r>
        <w:rPr>
          <w:rStyle w:val="Appelnotedebasdep"/>
        </w:rPr>
        <w:footnoteRef/>
      </w:r>
      <w:r>
        <w:t xml:space="preserve"> </w:t>
      </w:r>
      <w:r w:rsidRPr="00370DF7">
        <w:rPr>
          <w:lang w:val="fr-FR"/>
        </w:rPr>
        <w:t>La commission de propagande prévue aux articles R. 32, R. 158 et R. 330 est présidée à Saint-Martin</w:t>
      </w:r>
      <w:r w:rsidR="00DA1CAB" w:rsidRPr="00370DF7">
        <w:rPr>
          <w:lang w:val="fr-FR"/>
        </w:rPr>
        <w:t xml:space="preserve"> et à </w:t>
      </w:r>
      <w:r w:rsidR="00DA1CAB" w:rsidRPr="00370DF7">
        <w:rPr>
          <w:lang w:val="fr-FR"/>
        </w:rPr>
        <w:t>Saint-Barthélémy</w:t>
      </w:r>
      <w:r w:rsidRPr="00370DF7">
        <w:rPr>
          <w:lang w:val="fr-FR"/>
        </w:rPr>
        <w:t xml:space="preserve"> par un magistrat du siège désigné par le premier président de la cour d'appel, assisté de deux fonctionnaires désignés par le représentant de l'Etat (art</w:t>
      </w:r>
      <w:r w:rsidR="00DA1CAB" w:rsidRPr="00370DF7">
        <w:rPr>
          <w:lang w:val="fr-FR"/>
        </w:rPr>
        <w:t>s</w:t>
      </w:r>
      <w:r w:rsidRPr="00370DF7">
        <w:rPr>
          <w:lang w:val="fr-FR"/>
        </w:rPr>
        <w:t xml:space="preserve">. </w:t>
      </w:r>
      <w:r w:rsidR="00DA1CAB" w:rsidRPr="00370DF7">
        <w:rPr>
          <w:lang w:val="fr-FR"/>
        </w:rPr>
        <w:t xml:space="preserve">R. 306 et </w:t>
      </w:r>
      <w:r w:rsidRPr="00370DF7">
        <w:rPr>
          <w:lang w:val="fr-FR"/>
        </w:rPr>
        <w:t>R. 321).</w:t>
      </w:r>
      <w:r>
        <w:t xml:space="preserve"> </w:t>
      </w:r>
    </w:p>
  </w:footnote>
  <w:footnote w:id="20">
    <w:p w14:paraId="7E1CEBB2" w14:textId="6689F769" w:rsidR="00595FE1" w:rsidRPr="00370DF7" w:rsidRDefault="00595FE1" w:rsidP="002A7DD2">
      <w:pPr>
        <w:pStyle w:val="Notedebasdepage"/>
        <w:spacing w:after="0" w:line="240" w:lineRule="auto"/>
        <w:contextualSpacing/>
        <w:rPr>
          <w:lang w:val="fr-FR"/>
        </w:rPr>
      </w:pPr>
      <w:r>
        <w:rPr>
          <w:rStyle w:val="Appelnotedebasdep"/>
        </w:rPr>
        <w:footnoteRef/>
      </w:r>
      <w:r>
        <w:t xml:space="preserve"> </w:t>
      </w:r>
      <w:r w:rsidRPr="000D27A2">
        <w:t>C</w:t>
      </w:r>
      <w:r w:rsidR="00733BA6">
        <w:rPr>
          <w:lang w:val="fr-FR"/>
        </w:rPr>
        <w:t xml:space="preserve">ons. </w:t>
      </w:r>
      <w:r w:rsidR="00733BA6">
        <w:rPr>
          <w:lang w:val="fr-FR"/>
        </w:rPr>
        <w:t>const.</w:t>
      </w:r>
      <w:r w:rsidRPr="000D27A2">
        <w:t>,</w:t>
      </w:r>
      <w:r w:rsidR="00A12D2B">
        <w:rPr>
          <w:rFonts w:ascii="Courier New" w:hAnsi="Courier New" w:cs="Courier New"/>
        </w:rPr>
        <w:t xml:space="preserve"> </w:t>
      </w:r>
      <w:r w:rsidRPr="000D27A2">
        <w:t>22</w:t>
      </w:r>
      <w:r>
        <w:rPr>
          <w:rFonts w:ascii="Calibri" w:hAnsi="Calibri" w:cs="Calibri"/>
        </w:rPr>
        <w:t> </w:t>
      </w:r>
      <w:r w:rsidRPr="000D27A2">
        <w:t>janvier 1963, AN Loiret, 4ème circ., n°</w:t>
      </w:r>
      <w:r>
        <w:rPr>
          <w:rStyle w:val="WW8Num1z0"/>
          <w:rFonts w:hint="eastAsia"/>
        </w:rPr>
        <w:t> </w:t>
      </w:r>
      <w:r w:rsidRPr="000D27A2">
        <w:rPr>
          <w:bCs/>
        </w:rPr>
        <w:t>62-325</w:t>
      </w:r>
      <w:r w:rsidR="00733BA6">
        <w:rPr>
          <w:bCs/>
          <w:lang w:val="fr-FR"/>
        </w:rPr>
        <w:t>.</w:t>
      </w:r>
    </w:p>
  </w:footnote>
  <w:footnote w:id="21">
    <w:p w14:paraId="798C27B0" w14:textId="6021C9EE" w:rsidR="00DA2730" w:rsidRPr="00370DF7" w:rsidRDefault="00DA2730">
      <w:pPr>
        <w:pStyle w:val="Notedebasdepage"/>
        <w:rPr>
          <w:lang w:val="fr-FR"/>
        </w:rPr>
      </w:pPr>
      <w:r>
        <w:rPr>
          <w:rStyle w:val="Appelnotedebasdep"/>
        </w:rPr>
        <w:footnoteRef/>
      </w:r>
      <w:r>
        <w:t xml:space="preserve"> D</w:t>
      </w:r>
      <w:r w:rsidRPr="00DA2730">
        <w:t>ès lors qu'elle est de nature à entretenir la confusion avec l'emblème national, à l'exception de la reproduction de l'emblème d'un parti ou groupement politique</w:t>
      </w:r>
      <w:r w:rsidR="00455E7E">
        <w:t>.</w:t>
      </w:r>
    </w:p>
  </w:footnote>
  <w:footnote w:id="22">
    <w:p w14:paraId="7C7DF801" w14:textId="6A9CA343" w:rsidR="00595FE1" w:rsidRPr="008F2BD9" w:rsidRDefault="00595FE1" w:rsidP="002A7DD2">
      <w:pPr>
        <w:pStyle w:val="Notedebasdepage"/>
        <w:spacing w:after="0" w:line="240" w:lineRule="auto"/>
        <w:contextualSpacing/>
        <w:rPr>
          <w:lang w:val="fr-FR"/>
        </w:rPr>
      </w:pPr>
      <w:r w:rsidRPr="00103D3C">
        <w:rPr>
          <w:rStyle w:val="Appelnotedebasdep"/>
        </w:rPr>
        <w:footnoteRef/>
      </w:r>
      <w:r w:rsidRPr="00103D3C">
        <w:t xml:space="preserve"> CE, 19 avr. 2021, Elections </w:t>
      </w:r>
      <w:r w:rsidRPr="00103D3C">
        <w:t>mun. d’Oppède, n° 442678</w:t>
      </w:r>
      <w:r w:rsidR="00733BA6">
        <w:rPr>
          <w:lang w:val="fr-FR"/>
        </w:rPr>
        <w:t>.</w:t>
      </w:r>
    </w:p>
  </w:footnote>
  <w:footnote w:id="23">
    <w:p w14:paraId="790A1A5A" w14:textId="55E560B8" w:rsidR="00595FE1" w:rsidRPr="00135F26" w:rsidRDefault="00595FE1" w:rsidP="002A7DD2">
      <w:pPr>
        <w:pStyle w:val="Notedebasdepage"/>
        <w:spacing w:after="0" w:line="240" w:lineRule="auto"/>
        <w:contextualSpacing/>
        <w:rPr>
          <w:lang w:val="fr-FR"/>
        </w:rPr>
      </w:pPr>
      <w:r w:rsidRPr="00135F26">
        <w:rPr>
          <w:rStyle w:val="Appelnotedebasdep"/>
        </w:rPr>
        <w:footnoteRef/>
      </w:r>
      <w:r w:rsidRPr="00135F26">
        <w:t xml:space="preserve"> </w:t>
      </w:r>
      <w:r w:rsidRPr="00135F26">
        <w:rPr>
          <w:lang w:val="fr-FR"/>
        </w:rPr>
        <w:t>L’art</w:t>
      </w:r>
      <w:r w:rsidR="00930852">
        <w:rPr>
          <w:lang w:val="fr-FR"/>
        </w:rPr>
        <w:t>.</w:t>
      </w:r>
      <w:r w:rsidRPr="00135F26">
        <w:rPr>
          <w:lang w:val="fr-FR"/>
        </w:rPr>
        <w:t xml:space="preserve"> 5 de cette loi </w:t>
      </w:r>
      <w:r>
        <w:rPr>
          <w:lang w:val="fr-FR"/>
        </w:rPr>
        <w:t xml:space="preserve">qui </w:t>
      </w:r>
      <w:r w:rsidRPr="00135F26">
        <w:rPr>
          <w:lang w:val="fr-FR"/>
        </w:rPr>
        <w:t xml:space="preserve">prévoit que seuls peuvent assister à ces réunions les électeurs de la circonscription, les candidats, les membres des deux assemblées parlementaires et le mandataire de chacun des candidats n’est pas applicable à l’élection sénatoriale (art. L. 307). </w:t>
      </w:r>
    </w:p>
  </w:footnote>
  <w:footnote w:id="24">
    <w:p w14:paraId="61B05496" w14:textId="77777777" w:rsidR="00595FE1" w:rsidRPr="009418B1" w:rsidRDefault="00595FE1" w:rsidP="002A7DD2">
      <w:pPr>
        <w:pStyle w:val="Notedebasdepage"/>
        <w:spacing w:after="0" w:line="240" w:lineRule="auto"/>
        <w:contextualSpacing/>
      </w:pPr>
      <w:r w:rsidRPr="00103D3C">
        <w:rPr>
          <w:rStyle w:val="Appelnotedebasdep"/>
        </w:rPr>
        <w:footnoteRef/>
      </w:r>
      <w:r w:rsidRPr="009418B1">
        <w:t xml:space="preserve"> C</w:t>
      </w:r>
      <w:r>
        <w:rPr>
          <w:lang w:val="fr-FR"/>
        </w:rPr>
        <w:t xml:space="preserve">ons. </w:t>
      </w:r>
      <w:r>
        <w:rPr>
          <w:lang w:val="fr-FR"/>
        </w:rPr>
        <w:t>const.</w:t>
      </w:r>
      <w:r w:rsidRPr="009418B1">
        <w:t>, 8 juin 1967, A.N. Haute-Savoie, 3ème circ.</w:t>
      </w:r>
    </w:p>
  </w:footnote>
  <w:footnote w:id="25">
    <w:p w14:paraId="44A9FA33" w14:textId="303E51BF" w:rsidR="00595FE1" w:rsidRPr="00370DF7" w:rsidRDefault="00595FE1" w:rsidP="002A7DD2">
      <w:pPr>
        <w:pStyle w:val="Notedebasdepage"/>
        <w:spacing w:after="0" w:line="240" w:lineRule="auto"/>
        <w:contextualSpacing/>
        <w:rPr>
          <w:lang w:val="fr-FR"/>
        </w:rPr>
      </w:pPr>
      <w:r w:rsidRPr="00103D3C">
        <w:rPr>
          <w:rStyle w:val="Appelnotedebasdep"/>
        </w:rPr>
        <w:footnoteRef/>
      </w:r>
      <w:r w:rsidRPr="009418B1">
        <w:t xml:space="preserve"> C</w:t>
      </w:r>
      <w:r>
        <w:rPr>
          <w:lang w:val="fr-FR"/>
        </w:rPr>
        <w:t xml:space="preserve">ons. </w:t>
      </w:r>
      <w:r>
        <w:rPr>
          <w:lang w:val="fr-FR"/>
        </w:rPr>
        <w:t>const.,</w:t>
      </w:r>
      <w:r w:rsidRPr="009418B1">
        <w:t xml:space="preserve"> 13 février 1998, AN Val d’Oise</w:t>
      </w:r>
      <w:r w:rsidRPr="009418B1">
        <w:rPr>
          <w:lang w:val="fr-FR"/>
        </w:rPr>
        <w:t xml:space="preserve">, </w:t>
      </w:r>
      <w:r w:rsidRPr="009418B1">
        <w:t>5ème circ., n° 97-2201/2220</w:t>
      </w:r>
      <w:r w:rsidR="005D0068">
        <w:rPr>
          <w:lang w:val="fr-FR"/>
        </w:rPr>
        <w:t>.</w:t>
      </w:r>
    </w:p>
  </w:footnote>
  <w:footnote w:id="26">
    <w:p w14:paraId="21EF6FED" w14:textId="052667EA" w:rsidR="00595FE1" w:rsidRPr="00370DF7" w:rsidRDefault="00595FE1" w:rsidP="002A7DD2">
      <w:pPr>
        <w:pStyle w:val="Notedebasdepage"/>
        <w:spacing w:after="0" w:line="240" w:lineRule="auto"/>
        <w:contextualSpacing/>
        <w:rPr>
          <w:lang w:val="fr-FR"/>
        </w:rPr>
      </w:pPr>
      <w:r w:rsidRPr="00103D3C">
        <w:rPr>
          <w:rStyle w:val="Appelnotedebasdep"/>
        </w:rPr>
        <w:footnoteRef/>
      </w:r>
      <w:r w:rsidRPr="009418B1">
        <w:t xml:space="preserve"> CE, 23 novembre 1984, </w:t>
      </w:r>
      <w:r w:rsidRPr="009418B1">
        <w:t>Roujansky et autres, n° 60106</w:t>
      </w:r>
      <w:r w:rsidR="00D05AEF">
        <w:rPr>
          <w:lang w:val="fr-FR"/>
        </w:rPr>
        <w:t>.</w:t>
      </w:r>
    </w:p>
  </w:footnote>
  <w:footnote w:id="27">
    <w:p w14:paraId="04BDB60B" w14:textId="77777777" w:rsidR="00C97BA8" w:rsidRPr="007A042E" w:rsidRDefault="00C97BA8" w:rsidP="00C97BA8">
      <w:pPr>
        <w:pStyle w:val="Notedebasdepage"/>
        <w:spacing w:line="240" w:lineRule="auto"/>
        <w:rPr>
          <w:lang w:val="fr-FR"/>
        </w:rPr>
      </w:pPr>
      <w:r w:rsidRPr="007A042E">
        <w:rPr>
          <w:rStyle w:val="Appelnotedebasdep"/>
          <w:rFonts w:eastAsia="Calibri"/>
        </w:rPr>
        <w:footnoteRef/>
      </w:r>
      <w:r w:rsidRPr="007A042E">
        <w:t xml:space="preserve"> Cons.</w:t>
      </w:r>
      <w:r w:rsidRPr="007A042E">
        <w:rPr>
          <w:lang w:val="fr-FR"/>
        </w:rPr>
        <w:t xml:space="preserve"> </w:t>
      </w:r>
      <w:r w:rsidRPr="007A042E">
        <w:t>const</w:t>
      </w:r>
      <w:r w:rsidRPr="007A042E">
        <w:rPr>
          <w:lang w:val="fr-FR"/>
        </w:rPr>
        <w:t>, 8 décembre 2017,</w:t>
      </w:r>
      <w:r w:rsidRPr="007A042E">
        <w:t xml:space="preserve"> n°</w:t>
      </w:r>
      <w:r w:rsidRPr="007A042E">
        <w:rPr>
          <w:lang w:val="fr-FR"/>
        </w:rPr>
        <w:t xml:space="preserve"> </w:t>
      </w:r>
      <w:r w:rsidRPr="007A042E">
        <w:t>2016-5026</w:t>
      </w:r>
      <w:r w:rsidRPr="007A042E">
        <w:rPr>
          <w:lang w:val="fr-FR"/>
        </w:rPr>
        <w:t>.</w:t>
      </w:r>
    </w:p>
  </w:footnote>
  <w:footnote w:id="28">
    <w:p w14:paraId="7CFD81BC" w14:textId="77777777" w:rsidR="00C97BA8" w:rsidRPr="007A042E" w:rsidRDefault="00C97BA8" w:rsidP="00C97BA8">
      <w:pPr>
        <w:pStyle w:val="Notedebasdepage"/>
        <w:spacing w:line="240" w:lineRule="auto"/>
        <w:contextualSpacing/>
        <w:rPr>
          <w:lang w:val="fr-FR"/>
        </w:rPr>
      </w:pPr>
      <w:r w:rsidRPr="007A042E">
        <w:rPr>
          <w:rStyle w:val="Appelnotedebasdep"/>
        </w:rPr>
        <w:footnoteRef/>
      </w:r>
      <w:r w:rsidRPr="007A042E">
        <w:t xml:space="preserve"> CE, 18 octobre 2002, n°</w:t>
      </w:r>
      <w:r w:rsidRPr="007A042E">
        <w:rPr>
          <w:lang w:val="fr-FR"/>
        </w:rPr>
        <w:t xml:space="preserve"> </w:t>
      </w:r>
      <w:r w:rsidRPr="007A042E">
        <w:t>240048</w:t>
      </w:r>
      <w:r w:rsidRPr="007A042E">
        <w:rPr>
          <w:lang w:val="fr-FR"/>
        </w:rPr>
        <w:t>.</w:t>
      </w:r>
    </w:p>
  </w:footnote>
  <w:footnote w:id="29">
    <w:p w14:paraId="1A8138D8" w14:textId="26A5B25F" w:rsidR="00DD2C2B" w:rsidRPr="00370DF7" w:rsidRDefault="00DD2C2B" w:rsidP="00370DF7">
      <w:pPr>
        <w:pStyle w:val="Notedebasdepage"/>
        <w:spacing w:line="240" w:lineRule="auto"/>
        <w:contextualSpacing/>
        <w:rPr>
          <w:lang w:val="fr-FR"/>
        </w:rPr>
      </w:pPr>
      <w:r>
        <w:rPr>
          <w:rStyle w:val="Appelnotedebasdep"/>
        </w:rPr>
        <w:footnoteRef/>
      </w:r>
      <w:r>
        <w:t xml:space="preserve"> </w:t>
      </w:r>
      <w:r w:rsidRPr="00DD2C2B">
        <w:rPr>
          <w:lang w:val="fr-FR"/>
        </w:rPr>
        <w:t>CE, 6 fév. 2002, n° 236264</w:t>
      </w:r>
      <w:r>
        <w:rPr>
          <w:lang w:val="fr-FR"/>
        </w:rPr>
        <w:t>.</w:t>
      </w:r>
    </w:p>
  </w:footnote>
  <w:footnote w:id="30">
    <w:p w14:paraId="7AA8237E" w14:textId="1B4449EF" w:rsidR="00DD2C2B" w:rsidRPr="00370DF7" w:rsidRDefault="00DD2C2B" w:rsidP="00370DF7">
      <w:pPr>
        <w:pStyle w:val="Notedebasdepage"/>
        <w:spacing w:line="240" w:lineRule="auto"/>
        <w:contextualSpacing/>
        <w:rPr>
          <w:lang w:val="fr-FR"/>
        </w:rPr>
      </w:pPr>
      <w:r>
        <w:rPr>
          <w:rStyle w:val="Appelnotedebasdep"/>
        </w:rPr>
        <w:footnoteRef/>
      </w:r>
      <w:r>
        <w:t xml:space="preserve"> </w:t>
      </w:r>
      <w:r w:rsidRPr="00DD2C2B">
        <w:rPr>
          <w:lang w:val="fr-FR"/>
        </w:rPr>
        <w:t>CE, 15 mars 2002, n° 236247</w:t>
      </w:r>
      <w:r w:rsidRPr="00DD2C2B">
        <w:rPr>
          <w:rFonts w:ascii="Calibri" w:hAnsi="Calibri" w:cs="Calibri"/>
          <w:lang w:val="fr-FR"/>
        </w:rPr>
        <w:t> </w:t>
      </w:r>
      <w:r w:rsidRPr="00DD2C2B">
        <w:rPr>
          <w:lang w:val="fr-FR"/>
        </w:rPr>
        <w:t>; CE, 20 mai 2005, n° 274400</w:t>
      </w:r>
      <w:r>
        <w:rPr>
          <w:lang w:val="fr-FR"/>
        </w:rPr>
        <w:t>.</w:t>
      </w:r>
    </w:p>
  </w:footnote>
  <w:footnote w:id="31">
    <w:p w14:paraId="13A1E7C9" w14:textId="77777777" w:rsidR="00595FE1" w:rsidRPr="009F087C" w:rsidRDefault="00595FE1" w:rsidP="002A7DD2">
      <w:pPr>
        <w:pStyle w:val="Notedebasdepage"/>
        <w:spacing w:after="0" w:line="240" w:lineRule="auto"/>
        <w:contextualSpacing/>
        <w:rPr>
          <w:lang w:val="fr-FR"/>
        </w:rPr>
      </w:pPr>
      <w:r>
        <w:rPr>
          <w:rStyle w:val="Appelnotedebasdep"/>
        </w:rPr>
        <w:footnoteRef/>
      </w:r>
      <w:r>
        <w:t xml:space="preserve"> </w:t>
      </w:r>
      <w:r w:rsidRPr="009F087C">
        <w:t>La liste des électeurs du département, qui constitue la liste d’émargement, est divisée en sections de vote comprenant au moins cent électeurs.</w:t>
      </w:r>
    </w:p>
  </w:footnote>
  <w:footnote w:id="32">
    <w:p w14:paraId="2A1748BB" w14:textId="0CE65DA0" w:rsidR="005C563B" w:rsidRPr="00370DF7" w:rsidRDefault="005C563B" w:rsidP="00370DF7">
      <w:pPr>
        <w:pStyle w:val="Notedebasdepage"/>
        <w:spacing w:line="240" w:lineRule="auto"/>
        <w:contextualSpacing/>
        <w:rPr>
          <w:lang w:val="fr-FR"/>
        </w:rPr>
      </w:pPr>
      <w:r>
        <w:rPr>
          <w:rStyle w:val="Appelnotedebasdep"/>
        </w:rPr>
        <w:footnoteRef/>
      </w:r>
      <w:r>
        <w:t xml:space="preserve"> </w:t>
      </w:r>
      <w:r w:rsidRPr="005C563B">
        <w:rPr>
          <w:lang w:val="fr-FR"/>
        </w:rPr>
        <w:t xml:space="preserve">Cons. </w:t>
      </w:r>
      <w:r w:rsidRPr="005C563B">
        <w:rPr>
          <w:lang w:val="fr-FR"/>
        </w:rPr>
        <w:t>const., 25 nov. 2004, SEN Haut-Rhin, n° 2004-3393</w:t>
      </w:r>
      <w:r>
        <w:rPr>
          <w:lang w:val="fr-FR"/>
        </w:rPr>
        <w:t>.</w:t>
      </w:r>
    </w:p>
  </w:footnote>
  <w:footnote w:id="33">
    <w:p w14:paraId="64899E1A" w14:textId="5BBC4A0F" w:rsidR="00595FE1" w:rsidRPr="009418B1" w:rsidRDefault="00595FE1" w:rsidP="002A7DD2">
      <w:pPr>
        <w:pStyle w:val="Notedebasdepage"/>
        <w:spacing w:after="0" w:line="240" w:lineRule="auto"/>
        <w:contextualSpacing/>
      </w:pPr>
      <w:r w:rsidRPr="00103D3C">
        <w:rPr>
          <w:rStyle w:val="Appelnotedebasdep"/>
          <w:lang w:eastAsia="x-none"/>
        </w:rPr>
        <w:footnoteRef/>
      </w:r>
      <w:r w:rsidRPr="009418B1">
        <w:t xml:space="preserve"> L’art</w:t>
      </w:r>
      <w:r w:rsidR="00F524C2">
        <w:rPr>
          <w:lang w:val="fr-FR"/>
        </w:rPr>
        <w:t>.</w:t>
      </w:r>
      <w:r w:rsidRPr="009418B1">
        <w:t xml:space="preserve"> 278-0 bis du code général des impôts prévoit que les travaux de composition et d’impression portant sur des livres bénéficient du taux réduit de TVA. Les circulaires et les bulletins de vote, qui leur sont étroitement liés, répondent à la définition fiscale du livre (Cf. doctrine administrative de base (DB) 3 C 215 actualisé par l’instruction fiscale du 12 mai 2005 publiée au Bulletin officiel des impôts (BOI) 3 C-4-05).</w:t>
      </w:r>
      <w:r>
        <w:rPr>
          <w:lang w:val="fr-FR"/>
        </w:rPr>
        <w:t xml:space="preserve"> </w:t>
      </w:r>
      <w:r w:rsidRPr="009418B1">
        <w:t>Par conséquent, les imprimeurs appliqueront les taux réduits de TVA en vigueur au 1</w:t>
      </w:r>
      <w:r w:rsidRPr="00103D3C">
        <w:rPr>
          <w:vertAlign w:val="superscript"/>
        </w:rPr>
        <w:t>e</w:t>
      </w:r>
      <w:r w:rsidRPr="00103D3C">
        <w:rPr>
          <w:vertAlign w:val="superscript"/>
          <w:lang w:val="fr-FR"/>
        </w:rPr>
        <w:t>r</w:t>
      </w:r>
      <w:r>
        <w:rPr>
          <w:lang w:val="fr-FR"/>
        </w:rPr>
        <w:t xml:space="preserve"> </w:t>
      </w:r>
      <w:r w:rsidRPr="009418B1">
        <w:t xml:space="preserve">janvier </w:t>
      </w:r>
      <w:r>
        <w:rPr>
          <w:lang w:val="fr-FR"/>
        </w:rPr>
        <w:t>2026</w:t>
      </w:r>
      <w:r w:rsidRPr="009418B1">
        <w:t xml:space="preserve"> aux travaux de composition et d’impression (Cf. doctrine administrative de base (DB) 3 C 215 et 3 L 4231 actualisé par l’instruction fiscale du 8 octobre 1999 publiée au Bulletin officiel des impôts (BO</w:t>
      </w:r>
      <w:r>
        <w:t>I) 3 L-2-99 du 19 octobre 1999)</w:t>
      </w:r>
    </w:p>
    <w:p w14:paraId="0E832896" w14:textId="77777777" w:rsidR="00595FE1" w:rsidRPr="009418B1" w:rsidRDefault="00595FE1" w:rsidP="002A7DD2">
      <w:pPr>
        <w:pStyle w:val="Notedebasdepage"/>
        <w:spacing w:after="0" w:line="240" w:lineRule="auto"/>
        <w:contextualSpacing/>
      </w:pPr>
      <w:r w:rsidRPr="009418B1">
        <w:t>Concernant les affiches, les imprimeurs appliqueront le taux de TVA normal en vigueur au 1</w:t>
      </w:r>
      <w:r w:rsidRPr="00103D3C">
        <w:rPr>
          <w:vertAlign w:val="superscript"/>
        </w:rPr>
        <w:t>e</w:t>
      </w:r>
      <w:r w:rsidRPr="00103D3C">
        <w:rPr>
          <w:vertAlign w:val="superscript"/>
          <w:lang w:val="fr-FR"/>
        </w:rPr>
        <w:t>r</w:t>
      </w:r>
      <w:r>
        <w:rPr>
          <w:lang w:val="fr-FR"/>
        </w:rPr>
        <w:t xml:space="preserve"> </w:t>
      </w:r>
      <w:r w:rsidRPr="009418B1">
        <w:t xml:space="preserve">janvier </w:t>
      </w:r>
      <w:r>
        <w:rPr>
          <w:lang w:val="fr-FR"/>
        </w:rPr>
        <w:t>2026</w:t>
      </w:r>
      <w:r w:rsidRPr="009418B1">
        <w:t>.</w:t>
      </w:r>
    </w:p>
  </w:footnote>
  <w:footnote w:id="34">
    <w:p w14:paraId="643CD214" w14:textId="77777777" w:rsidR="003926A1" w:rsidRPr="009B0499" w:rsidRDefault="003926A1" w:rsidP="003926A1">
      <w:pPr>
        <w:pStyle w:val="Notedebasdepage"/>
        <w:spacing w:line="240" w:lineRule="auto"/>
      </w:pPr>
      <w:r w:rsidRPr="009B0499">
        <w:rPr>
          <w:rStyle w:val="Appelnotedebasdep"/>
        </w:rPr>
        <w:footnoteRef/>
      </w:r>
      <w:r w:rsidRPr="009B0499">
        <w:t xml:space="preserve"> Dans sa d</w:t>
      </w:r>
      <w:r w:rsidRPr="009B0499">
        <w:rPr>
          <w:rFonts w:hint="cs"/>
        </w:rPr>
        <w:t>é</w:t>
      </w:r>
      <w:r w:rsidRPr="009B0499">
        <w:t>cision n</w:t>
      </w:r>
      <w:r w:rsidRPr="009B0499">
        <w:rPr>
          <w:rFonts w:hint="cs"/>
        </w:rPr>
        <w:t>°</w:t>
      </w:r>
      <w:r w:rsidRPr="009B0499">
        <w:t xml:space="preserve"> 2023-1073 QPC du 1</w:t>
      </w:r>
      <w:r w:rsidRPr="009B0499">
        <w:rPr>
          <w:vertAlign w:val="superscript"/>
        </w:rPr>
        <w:t>er</w:t>
      </w:r>
      <w:r w:rsidRPr="009B0499">
        <w:t xml:space="preserve"> d</w:t>
      </w:r>
      <w:r w:rsidRPr="009B0499">
        <w:rPr>
          <w:rFonts w:hint="cs"/>
        </w:rPr>
        <w:t>é</w:t>
      </w:r>
      <w:r w:rsidRPr="009B0499">
        <w:t>cembre 2023, le Conseil constitutionnel a jug</w:t>
      </w:r>
      <w:r w:rsidRPr="009B0499">
        <w:rPr>
          <w:rFonts w:hint="cs"/>
        </w:rPr>
        <w:t>é</w:t>
      </w:r>
      <w:r w:rsidRPr="009B0499">
        <w:t xml:space="preserve"> que </w:t>
      </w:r>
      <w:r w:rsidRPr="009B0499">
        <w:rPr>
          <w:rFonts w:hint="cs"/>
        </w:rPr>
        <w:t>«</w:t>
      </w:r>
      <w:r w:rsidRPr="009B0499">
        <w:rPr>
          <w:rFonts w:ascii="Calibri" w:hAnsi="Calibri" w:cs="Calibri"/>
        </w:rPr>
        <w:t> </w:t>
      </w:r>
      <w:r w:rsidRPr="009B0499">
        <w:rPr>
          <w:i/>
          <w:iCs/>
        </w:rPr>
        <w:t>le mandat de conseiller de la m</w:t>
      </w:r>
      <w:r w:rsidRPr="009B0499">
        <w:rPr>
          <w:rFonts w:hint="cs"/>
          <w:i/>
          <w:iCs/>
        </w:rPr>
        <w:t>é</w:t>
      </w:r>
      <w:r w:rsidRPr="009B0499">
        <w:rPr>
          <w:i/>
          <w:iCs/>
        </w:rPr>
        <w:t>tropole de Lyon comporte notamment les m</w:t>
      </w:r>
      <w:r w:rsidRPr="009B0499">
        <w:rPr>
          <w:rFonts w:hint="cs"/>
          <w:i/>
          <w:iCs/>
        </w:rPr>
        <w:t>ê</w:t>
      </w:r>
      <w:r w:rsidRPr="009B0499">
        <w:rPr>
          <w:i/>
          <w:iCs/>
        </w:rPr>
        <w:t>mes attributions que celui de conseiller d</w:t>
      </w:r>
      <w:r w:rsidRPr="009B0499">
        <w:rPr>
          <w:rFonts w:hint="cs"/>
          <w:i/>
          <w:iCs/>
        </w:rPr>
        <w:t>é</w:t>
      </w:r>
      <w:r w:rsidRPr="009B0499">
        <w:rPr>
          <w:i/>
          <w:iCs/>
        </w:rPr>
        <w:t>partemental</w:t>
      </w:r>
      <w:r w:rsidRPr="009B0499">
        <w:rPr>
          <w:rFonts w:ascii="Calibri" w:hAnsi="Calibri" w:cs="Calibri"/>
        </w:rPr>
        <w:t> </w:t>
      </w:r>
      <w:r w:rsidRPr="009B0499">
        <w:rPr>
          <w:rFonts w:cs="Marianne"/>
        </w:rPr>
        <w:t>»</w:t>
      </w:r>
      <w:r w:rsidRPr="009B0499">
        <w:t xml:space="preserve"> (cons. 9), en d</w:t>
      </w:r>
      <w:r w:rsidRPr="009B0499">
        <w:rPr>
          <w:rFonts w:hint="cs"/>
        </w:rPr>
        <w:t>é</w:t>
      </w:r>
      <w:r w:rsidRPr="009B0499">
        <w:t>duisant que les dispositions du premier alin</w:t>
      </w:r>
      <w:r w:rsidRPr="009B0499">
        <w:rPr>
          <w:rFonts w:hint="cs"/>
        </w:rPr>
        <w:t>é</w:t>
      </w:r>
      <w:r w:rsidRPr="009B0499">
        <w:t>a de l</w:t>
      </w:r>
      <w:r w:rsidRPr="009B0499">
        <w:rPr>
          <w:rFonts w:hint="cs"/>
        </w:rPr>
        <w:t>’</w:t>
      </w:r>
      <w:r w:rsidRPr="009B0499">
        <w:t xml:space="preserve">article L.O. 141 du code </w:t>
      </w:r>
      <w:r w:rsidRPr="009B0499">
        <w:rPr>
          <w:rFonts w:hint="cs"/>
        </w:rPr>
        <w:t>é</w:t>
      </w:r>
      <w:r w:rsidRPr="009B0499">
        <w:t xml:space="preserve">lectoral </w:t>
      </w:r>
      <w:r w:rsidRPr="009B0499">
        <w:rPr>
          <w:rFonts w:hint="cs"/>
        </w:rPr>
        <w:t>«</w:t>
      </w:r>
      <w:r w:rsidRPr="009B0499">
        <w:rPr>
          <w:rFonts w:ascii="Calibri" w:hAnsi="Calibri" w:cs="Calibri"/>
        </w:rPr>
        <w:t> </w:t>
      </w:r>
      <w:r w:rsidRPr="009B0499">
        <w:rPr>
          <w:i/>
          <w:iCs/>
        </w:rPr>
        <w:t>ne sauraient, sans m</w:t>
      </w:r>
      <w:r w:rsidRPr="009B0499">
        <w:rPr>
          <w:rFonts w:hint="cs"/>
          <w:i/>
          <w:iCs/>
        </w:rPr>
        <w:t>é</w:t>
      </w:r>
      <w:r w:rsidRPr="009B0499">
        <w:rPr>
          <w:i/>
          <w:iCs/>
        </w:rPr>
        <w:t>conna</w:t>
      </w:r>
      <w:r w:rsidRPr="009B0499">
        <w:rPr>
          <w:rFonts w:hint="cs"/>
          <w:i/>
          <w:iCs/>
        </w:rPr>
        <w:t>î</w:t>
      </w:r>
      <w:r w:rsidRPr="009B0499">
        <w:rPr>
          <w:i/>
          <w:iCs/>
        </w:rPr>
        <w:t>tre le principe d</w:t>
      </w:r>
      <w:r w:rsidRPr="009B0499">
        <w:rPr>
          <w:rFonts w:hint="cs"/>
          <w:i/>
          <w:iCs/>
        </w:rPr>
        <w:t>’é</w:t>
      </w:r>
      <w:r w:rsidRPr="009B0499">
        <w:rPr>
          <w:i/>
          <w:iCs/>
        </w:rPr>
        <w:t>galit</w:t>
      </w:r>
      <w:r w:rsidRPr="009B0499">
        <w:rPr>
          <w:rFonts w:hint="cs"/>
          <w:i/>
          <w:iCs/>
        </w:rPr>
        <w:t>é</w:t>
      </w:r>
      <w:r w:rsidRPr="009B0499">
        <w:rPr>
          <w:i/>
          <w:iCs/>
        </w:rPr>
        <w:t xml:space="preserve"> devant la loi, </w:t>
      </w:r>
      <w:r w:rsidRPr="009B0499">
        <w:rPr>
          <w:rFonts w:hint="cs"/>
          <w:i/>
          <w:iCs/>
        </w:rPr>
        <w:t>ê</w:t>
      </w:r>
      <w:r w:rsidRPr="009B0499">
        <w:rPr>
          <w:i/>
          <w:iCs/>
        </w:rPr>
        <w:t>tre interpr</w:t>
      </w:r>
      <w:r w:rsidRPr="009B0499">
        <w:rPr>
          <w:rFonts w:hint="cs"/>
          <w:i/>
          <w:iCs/>
        </w:rPr>
        <w:t>é</w:t>
      </w:r>
      <w:r w:rsidRPr="009B0499">
        <w:rPr>
          <w:i/>
          <w:iCs/>
        </w:rPr>
        <w:t>t</w:t>
      </w:r>
      <w:r w:rsidRPr="009B0499">
        <w:rPr>
          <w:rFonts w:hint="cs"/>
          <w:i/>
          <w:iCs/>
        </w:rPr>
        <w:t>é</w:t>
      </w:r>
      <w:r w:rsidRPr="009B0499">
        <w:rPr>
          <w:i/>
          <w:iCs/>
        </w:rPr>
        <w:t>es comme autorisant le cumul du mandat de d</w:t>
      </w:r>
      <w:r w:rsidRPr="009B0499">
        <w:rPr>
          <w:rFonts w:hint="cs"/>
          <w:i/>
          <w:iCs/>
        </w:rPr>
        <w:t>é</w:t>
      </w:r>
      <w:r w:rsidRPr="009B0499">
        <w:rPr>
          <w:i/>
          <w:iCs/>
        </w:rPr>
        <w:t>put</w:t>
      </w:r>
      <w:r w:rsidRPr="009B0499">
        <w:rPr>
          <w:rFonts w:hint="cs"/>
          <w:i/>
          <w:iCs/>
        </w:rPr>
        <w:t>é</w:t>
      </w:r>
      <w:r w:rsidRPr="009B0499">
        <w:rPr>
          <w:i/>
          <w:iCs/>
        </w:rPr>
        <w:t xml:space="preserve"> avec l</w:t>
      </w:r>
      <w:r w:rsidRPr="009B0499">
        <w:rPr>
          <w:rFonts w:hint="cs"/>
          <w:i/>
          <w:iCs/>
        </w:rPr>
        <w:t>’</w:t>
      </w:r>
      <w:r w:rsidRPr="009B0499">
        <w:rPr>
          <w:i/>
          <w:iCs/>
        </w:rPr>
        <w:t>exercice simultan</w:t>
      </w:r>
      <w:r w:rsidRPr="009B0499">
        <w:rPr>
          <w:rFonts w:hint="cs"/>
          <w:i/>
          <w:iCs/>
        </w:rPr>
        <w:t>é</w:t>
      </w:r>
      <w:r w:rsidRPr="009B0499">
        <w:rPr>
          <w:i/>
          <w:iCs/>
        </w:rPr>
        <w:t xml:space="preserve"> du mandat de conseiller de la m</w:t>
      </w:r>
      <w:r w:rsidRPr="009B0499">
        <w:rPr>
          <w:rFonts w:hint="cs"/>
          <w:i/>
          <w:iCs/>
        </w:rPr>
        <w:t>é</w:t>
      </w:r>
      <w:r w:rsidRPr="009B0499">
        <w:rPr>
          <w:i/>
          <w:iCs/>
        </w:rPr>
        <w:t>tropole de Lyon et de l</w:t>
      </w:r>
      <w:r w:rsidRPr="009B0499">
        <w:rPr>
          <w:rFonts w:hint="cs"/>
          <w:i/>
          <w:iCs/>
        </w:rPr>
        <w:t>’</w:t>
      </w:r>
      <w:r w:rsidRPr="009B0499">
        <w:rPr>
          <w:i/>
          <w:iCs/>
        </w:rPr>
        <w:t xml:space="preserve">un des autres mandats locaux </w:t>
      </w:r>
      <w:r w:rsidRPr="009B0499">
        <w:rPr>
          <w:rFonts w:hint="cs"/>
          <w:i/>
          <w:iCs/>
        </w:rPr>
        <w:t>é</w:t>
      </w:r>
      <w:r w:rsidRPr="009B0499">
        <w:rPr>
          <w:i/>
          <w:iCs/>
        </w:rPr>
        <w:t>num</w:t>
      </w:r>
      <w:r w:rsidRPr="009B0499">
        <w:rPr>
          <w:rFonts w:hint="cs"/>
          <w:i/>
          <w:iCs/>
        </w:rPr>
        <w:t>é</w:t>
      </w:r>
      <w:r w:rsidRPr="009B0499">
        <w:rPr>
          <w:i/>
          <w:iCs/>
        </w:rPr>
        <w:t>r</w:t>
      </w:r>
      <w:r w:rsidRPr="009B0499">
        <w:rPr>
          <w:rFonts w:hint="cs"/>
          <w:i/>
          <w:iCs/>
        </w:rPr>
        <w:t>é</w:t>
      </w:r>
      <w:r w:rsidRPr="009B0499">
        <w:rPr>
          <w:i/>
          <w:iCs/>
        </w:rPr>
        <w:t>s au premier alin</w:t>
      </w:r>
      <w:r w:rsidRPr="009B0499">
        <w:rPr>
          <w:rFonts w:hint="cs"/>
          <w:i/>
          <w:iCs/>
        </w:rPr>
        <w:t>é</w:t>
      </w:r>
      <w:r w:rsidRPr="009B0499">
        <w:rPr>
          <w:i/>
          <w:iCs/>
        </w:rPr>
        <w:t>a de l</w:t>
      </w:r>
      <w:r w:rsidRPr="009B0499">
        <w:rPr>
          <w:rFonts w:hint="cs"/>
          <w:i/>
          <w:iCs/>
        </w:rPr>
        <w:t>’</w:t>
      </w:r>
      <w:r w:rsidRPr="009B0499">
        <w:rPr>
          <w:i/>
          <w:iCs/>
        </w:rPr>
        <w:t xml:space="preserve">article L.O. 141 du code </w:t>
      </w:r>
      <w:r w:rsidRPr="009B0499">
        <w:rPr>
          <w:rFonts w:hint="cs"/>
          <w:i/>
          <w:iCs/>
        </w:rPr>
        <w:t>é</w:t>
      </w:r>
      <w:r w:rsidRPr="009B0499">
        <w:rPr>
          <w:i/>
          <w:iCs/>
        </w:rPr>
        <w:t>lectoral</w:t>
      </w:r>
      <w:r w:rsidRPr="009B0499">
        <w:t xml:space="preserve">. </w:t>
      </w:r>
    </w:p>
  </w:footnote>
  <w:footnote w:id="35">
    <w:p w14:paraId="0C542C40" w14:textId="77777777" w:rsidR="003926A1" w:rsidRPr="009B0499" w:rsidRDefault="003926A1" w:rsidP="003926A1">
      <w:pPr>
        <w:pStyle w:val="Notedebasdepage"/>
      </w:pPr>
      <w:r w:rsidRPr="009B0499">
        <w:rPr>
          <w:rStyle w:val="Appelnotedebasdep"/>
        </w:rPr>
        <w:footnoteRef/>
      </w:r>
      <w:r w:rsidRPr="009B0499">
        <w:t xml:space="preserve"> Dans sa d</w:t>
      </w:r>
      <w:r w:rsidRPr="009B0499">
        <w:rPr>
          <w:rFonts w:hint="cs"/>
        </w:rPr>
        <w:t>é</w:t>
      </w:r>
      <w:r w:rsidRPr="009B0499">
        <w:t>cision n</w:t>
      </w:r>
      <w:r w:rsidRPr="009B0499">
        <w:rPr>
          <w:rFonts w:hint="cs"/>
        </w:rPr>
        <w:t>°</w:t>
      </w:r>
      <w:r w:rsidRPr="009B0499">
        <w:t>2014-689 DC du 13 f</w:t>
      </w:r>
      <w:r w:rsidRPr="009B0499">
        <w:rPr>
          <w:rFonts w:hint="cs"/>
        </w:rPr>
        <w:t>é</w:t>
      </w:r>
      <w:r w:rsidRPr="009B0499">
        <w:t xml:space="preserve">vrier 2014, </w:t>
      </w:r>
      <w:r w:rsidRPr="009B0499">
        <w:rPr>
          <w:i/>
          <w:iCs/>
        </w:rPr>
        <w:t>Loi organique interdisant le cumul de fonctions ex</w:t>
      </w:r>
      <w:r w:rsidRPr="009B0499">
        <w:rPr>
          <w:rFonts w:hint="cs"/>
          <w:i/>
          <w:iCs/>
        </w:rPr>
        <w:t>é</w:t>
      </w:r>
      <w:r w:rsidRPr="009B0499">
        <w:rPr>
          <w:i/>
          <w:iCs/>
        </w:rPr>
        <w:t>cutives locales avec le mandat de d</w:t>
      </w:r>
      <w:r w:rsidRPr="009B0499">
        <w:rPr>
          <w:rFonts w:hint="cs"/>
          <w:i/>
          <w:iCs/>
        </w:rPr>
        <w:t>é</w:t>
      </w:r>
      <w:r w:rsidRPr="009B0499">
        <w:rPr>
          <w:i/>
          <w:iCs/>
        </w:rPr>
        <w:t>put</w:t>
      </w:r>
      <w:r w:rsidRPr="009B0499">
        <w:rPr>
          <w:rFonts w:hint="cs"/>
          <w:i/>
          <w:iCs/>
        </w:rPr>
        <w:t>é</w:t>
      </w:r>
      <w:r w:rsidRPr="009B0499">
        <w:rPr>
          <w:i/>
          <w:iCs/>
        </w:rPr>
        <w:t xml:space="preserve"> ou de s</w:t>
      </w:r>
      <w:r w:rsidRPr="009B0499">
        <w:rPr>
          <w:rFonts w:hint="cs"/>
          <w:i/>
          <w:iCs/>
        </w:rPr>
        <w:t>é</w:t>
      </w:r>
      <w:r w:rsidRPr="009B0499">
        <w:rPr>
          <w:i/>
          <w:iCs/>
        </w:rPr>
        <w:t>nateur</w:t>
      </w:r>
      <w:r w:rsidRPr="009B0499">
        <w:t>, le Conseil constitutionnel a jug</w:t>
      </w:r>
      <w:r w:rsidRPr="009B0499">
        <w:rPr>
          <w:rFonts w:hint="cs"/>
        </w:rPr>
        <w:t>é</w:t>
      </w:r>
      <w:r w:rsidRPr="009B0499">
        <w:t xml:space="preserve"> que les dispositions du 6</w:t>
      </w:r>
      <w:r w:rsidRPr="009B0499">
        <w:rPr>
          <w:rFonts w:hint="cs"/>
        </w:rPr>
        <w:t>°</w:t>
      </w:r>
      <w:r w:rsidRPr="009B0499">
        <w:t xml:space="preserve"> de l</w:t>
      </w:r>
      <w:r w:rsidRPr="009B0499">
        <w:rPr>
          <w:rFonts w:hint="cs"/>
        </w:rPr>
        <w:t>’</w:t>
      </w:r>
      <w:r w:rsidRPr="009B0499">
        <w:t>article L.O. 141-1 ne sauraient, sans m</w:t>
      </w:r>
      <w:r w:rsidRPr="009B0499">
        <w:rPr>
          <w:rFonts w:hint="cs"/>
        </w:rPr>
        <w:t>é</w:t>
      </w:r>
      <w:r w:rsidRPr="009B0499">
        <w:t>conna</w:t>
      </w:r>
      <w:r w:rsidRPr="009B0499">
        <w:rPr>
          <w:rFonts w:hint="cs"/>
        </w:rPr>
        <w:t>î</w:t>
      </w:r>
      <w:r w:rsidRPr="009B0499">
        <w:t>tre le principe d</w:t>
      </w:r>
      <w:r w:rsidRPr="009B0499">
        <w:rPr>
          <w:rFonts w:hint="cs"/>
        </w:rPr>
        <w:t>’é</w:t>
      </w:r>
      <w:r w:rsidRPr="009B0499">
        <w:t>galit</w:t>
      </w:r>
      <w:r w:rsidRPr="009B0499">
        <w:rPr>
          <w:rFonts w:hint="cs"/>
        </w:rPr>
        <w:t>é</w:t>
      </w:r>
      <w:r w:rsidRPr="009B0499">
        <w:t xml:space="preserve"> devant la loi, </w:t>
      </w:r>
      <w:r w:rsidRPr="009B0499">
        <w:rPr>
          <w:rFonts w:hint="cs"/>
        </w:rPr>
        <w:t>ê</w:t>
      </w:r>
      <w:r w:rsidRPr="009B0499">
        <w:t>tre interpr</w:t>
      </w:r>
      <w:r w:rsidRPr="009B0499">
        <w:rPr>
          <w:rFonts w:hint="cs"/>
        </w:rPr>
        <w:t>é</w:t>
      </w:r>
      <w:r w:rsidRPr="009B0499">
        <w:t>t</w:t>
      </w:r>
      <w:r w:rsidRPr="009B0499">
        <w:rPr>
          <w:rFonts w:hint="cs"/>
        </w:rPr>
        <w:t>é</w:t>
      </w:r>
      <w:r w:rsidRPr="009B0499">
        <w:t>es comme permettant le cumul de mandat de d</w:t>
      </w:r>
      <w:r w:rsidRPr="009B0499">
        <w:rPr>
          <w:rFonts w:hint="cs"/>
        </w:rPr>
        <w:t>é</w:t>
      </w:r>
      <w:r w:rsidRPr="009B0499">
        <w:t>put</w:t>
      </w:r>
      <w:r w:rsidRPr="009B0499">
        <w:rPr>
          <w:rFonts w:hint="cs"/>
        </w:rPr>
        <w:t>é</w:t>
      </w:r>
      <w:r w:rsidRPr="009B0499">
        <w:t xml:space="preserve"> ou de s</w:t>
      </w:r>
      <w:r w:rsidRPr="009B0499">
        <w:rPr>
          <w:rFonts w:hint="cs"/>
        </w:rPr>
        <w:t>é</w:t>
      </w:r>
      <w:r w:rsidRPr="009B0499">
        <w:t>nateur avec les fonctions de vice-pr</w:t>
      </w:r>
      <w:r w:rsidRPr="009B0499">
        <w:rPr>
          <w:rFonts w:hint="cs"/>
        </w:rPr>
        <w:t>é</w:t>
      </w:r>
      <w:r w:rsidRPr="009B0499">
        <w:t xml:space="preserve">sident </w:t>
      </w:r>
      <w:r w:rsidRPr="009B0499">
        <w:rPr>
          <w:rFonts w:hint="cs"/>
        </w:rPr>
        <w:t>é</w:t>
      </w:r>
      <w:r w:rsidRPr="009B0499">
        <w:t>lu par l</w:t>
      </w:r>
      <w:r w:rsidRPr="009B0499">
        <w:rPr>
          <w:rFonts w:hint="cs"/>
        </w:rPr>
        <w:t>’</w:t>
      </w:r>
      <w:r w:rsidRPr="009B0499">
        <w:t>Assembl</w:t>
      </w:r>
      <w:r w:rsidRPr="009B0499">
        <w:rPr>
          <w:rFonts w:hint="cs"/>
        </w:rPr>
        <w:t>é</w:t>
      </w:r>
      <w:r w:rsidRPr="009B0499">
        <w:t>e de Corse.</w:t>
      </w:r>
    </w:p>
  </w:footnote>
  <w:footnote w:id="36">
    <w:p w14:paraId="6A2808C4" w14:textId="4D3E9104" w:rsidR="00595FE1" w:rsidRPr="00BC0163" w:rsidRDefault="00595FE1" w:rsidP="002A7DD2">
      <w:pPr>
        <w:pStyle w:val="Notedebasdepage"/>
        <w:spacing w:after="0" w:line="240" w:lineRule="auto"/>
        <w:contextualSpacing/>
        <w:rPr>
          <w:lang w:val="fr-FR"/>
        </w:rPr>
      </w:pPr>
      <w:r>
        <w:rPr>
          <w:rStyle w:val="Appelnotedebasdep"/>
        </w:rPr>
        <w:footnoteRef/>
      </w:r>
      <w:r>
        <w:t xml:space="preserve"> </w:t>
      </w:r>
      <w:r w:rsidRPr="00BC0163">
        <w:rPr>
          <w:lang w:val="fr-FR"/>
        </w:rPr>
        <w:t xml:space="preserve">À remettre par le candidat à la préfecture </w:t>
      </w:r>
      <w:r w:rsidRPr="0012249E">
        <w:rPr>
          <w:lang w:val="fr-FR"/>
        </w:rPr>
        <w:t xml:space="preserve">ou au haut-commissariat de la circonscription électorale dans laquelle il se présente </w:t>
      </w:r>
      <w:r w:rsidRPr="00BC0163">
        <w:rPr>
          <w:lang w:val="fr-FR"/>
        </w:rPr>
        <w:t>contre un récépissé daté, ou à envoyer par lettre recommandée avec accusé de réception ; copie à joindre au compte de campagne</w:t>
      </w:r>
      <w:r w:rsidR="00B055C8">
        <w:rPr>
          <w:lang w:val="fr-FR"/>
        </w:rPr>
        <w:t>.</w:t>
      </w:r>
    </w:p>
  </w:footnote>
  <w:footnote w:id="37">
    <w:p w14:paraId="6E07B64F" w14:textId="61720BC5" w:rsidR="00595FE1" w:rsidRPr="00370DF7" w:rsidRDefault="00595FE1" w:rsidP="002A7DD2">
      <w:pPr>
        <w:pStyle w:val="Notedebasdepage"/>
        <w:spacing w:after="0" w:line="240" w:lineRule="auto"/>
        <w:contextualSpacing/>
        <w:rPr>
          <w:lang w:val="fr-FR"/>
        </w:rPr>
      </w:pPr>
      <w:r>
        <w:rPr>
          <w:rStyle w:val="Appelnotedebasdep"/>
        </w:rPr>
        <w:footnoteRef/>
      </w:r>
      <w:r>
        <w:t xml:space="preserve"> </w:t>
      </w:r>
      <w:r w:rsidRPr="00BC0163">
        <w:rPr>
          <w:lang w:val="fr-FR"/>
        </w:rPr>
        <w:t xml:space="preserve">À </w:t>
      </w:r>
      <w:r w:rsidRPr="00BC0163">
        <w:t xml:space="preserve">joindre à la lettre adressée au préfet du </w:t>
      </w:r>
      <w:r w:rsidR="00AD65D8" w:rsidRPr="00BC0163">
        <w:t>département ;</w:t>
      </w:r>
      <w:r w:rsidRPr="00BC0163">
        <w:t xml:space="preserve"> copie à joindre au compte de campagne</w:t>
      </w:r>
    </w:p>
  </w:footnote>
  <w:footnote w:id="38">
    <w:p w14:paraId="682637C9" w14:textId="77777777" w:rsidR="00595FE1" w:rsidRPr="009477C2" w:rsidRDefault="00595FE1" w:rsidP="002A7DD2">
      <w:pPr>
        <w:pStyle w:val="Notedebasdepage"/>
        <w:spacing w:after="0" w:line="240" w:lineRule="auto"/>
        <w:contextualSpacing/>
        <w:rPr>
          <w:lang w:val="fr-FR"/>
        </w:rPr>
      </w:pPr>
      <w:r>
        <w:rPr>
          <w:rStyle w:val="Appelnotedebasdep"/>
        </w:rPr>
        <w:footnoteRef/>
      </w:r>
      <w:r>
        <w:t xml:space="preserve"> </w:t>
      </w:r>
      <w:r w:rsidRPr="009477C2">
        <w:rPr>
          <w:lang w:val="fr-FR"/>
        </w:rPr>
        <w:t>À</w:t>
      </w:r>
      <w:r>
        <w:t xml:space="preserve"> remettre à la p</w:t>
      </w:r>
      <w:r w:rsidRPr="009477C2">
        <w:t>réfecture où se trouve le siège de l’association de financement contre un récépissé daté, ou à envoyer par lettre recommandée avec accusé de réception ; copie à joindre au compte de campagne</w:t>
      </w:r>
    </w:p>
  </w:footnote>
  <w:footnote w:id="39">
    <w:p w14:paraId="08F1298D" w14:textId="116CF9E9" w:rsidR="00595FE1" w:rsidRPr="00BC0163" w:rsidRDefault="00595FE1" w:rsidP="002A7DD2">
      <w:pPr>
        <w:pStyle w:val="Notedebasdepage"/>
        <w:spacing w:after="0" w:line="240" w:lineRule="auto"/>
        <w:contextualSpacing/>
        <w:rPr>
          <w:lang w:val="fr-FR"/>
        </w:rPr>
      </w:pPr>
      <w:r>
        <w:rPr>
          <w:rStyle w:val="Appelnotedebasdep"/>
        </w:rPr>
        <w:footnoteRef/>
      </w:r>
      <w:r>
        <w:t xml:space="preserve"> </w:t>
      </w:r>
      <w:r>
        <w:rPr>
          <w:lang w:val="fr-FR"/>
        </w:rPr>
        <w:t>À j</w:t>
      </w:r>
      <w:r>
        <w:t>oindre à la lettre adressée au préfet par le candidat ;</w:t>
      </w:r>
      <w:r>
        <w:rPr>
          <w:lang w:val="fr-FR"/>
        </w:rPr>
        <w:t xml:space="preserve"> </w:t>
      </w:r>
      <w:r>
        <w:t>copie à joindre au compte de campagne</w:t>
      </w:r>
      <w:r w:rsidR="00B055C8">
        <w:t>.</w:t>
      </w:r>
    </w:p>
  </w:footnote>
  <w:footnote w:id="40">
    <w:p w14:paraId="71D08DCD" w14:textId="77777777" w:rsidR="00595FE1" w:rsidRDefault="00595FE1" w:rsidP="002A7DD2">
      <w:pPr>
        <w:pStyle w:val="Notedebasdepage"/>
        <w:spacing w:after="0" w:line="240" w:lineRule="auto"/>
        <w:contextualSpacing/>
      </w:pPr>
      <w:r>
        <w:rPr>
          <w:rStyle w:val="Appelnotedebasdep"/>
          <w:rFonts w:eastAsia="Calibri"/>
        </w:rPr>
        <w:footnoteRef/>
      </w:r>
      <w:r>
        <w:t xml:space="preserve"> Cocher la (les) case(s) correspondant à l’objet du remboursement faisant l’objet de la subrogation</w:t>
      </w:r>
      <w:r>
        <w:rPr>
          <w:lang w:val="fr-FR"/>
        </w:rPr>
        <w:t>.</w:t>
      </w:r>
    </w:p>
  </w:footnote>
  <w:footnote w:id="41">
    <w:p w14:paraId="68DCDE1E" w14:textId="77777777" w:rsidR="00595FE1" w:rsidRDefault="00595FE1" w:rsidP="002A7DD2">
      <w:pPr>
        <w:pStyle w:val="Notedebasdepage"/>
        <w:spacing w:after="0" w:line="240" w:lineRule="auto"/>
        <w:contextualSpacing/>
      </w:pPr>
      <w:r>
        <w:rPr>
          <w:rStyle w:val="Appelnotedebasdep"/>
          <w:rFonts w:eastAsia="Calibri"/>
        </w:rPr>
        <w:footnoteRef/>
      </w:r>
      <w:r>
        <w:t xml:space="preserve"> Joindre un RIB ou un RIP original</w:t>
      </w:r>
      <w:r>
        <w:rPr>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8"/>
    <w:lvl w:ilvl="0">
      <w:start w:val="1"/>
      <w:numFmt w:val="bullet"/>
      <w:pStyle w:val="pointavecretrait"/>
      <w:lvlText w:val=""/>
      <w:lvlJc w:val="left"/>
      <w:pPr>
        <w:tabs>
          <w:tab w:val="num" w:pos="-66"/>
        </w:tabs>
        <w:ind w:left="-66" w:hanging="360"/>
      </w:pPr>
      <w:rPr>
        <w:rFonts w:ascii="Symbol" w:hAnsi="Symbol" w:cs="Symbol" w:hint="default"/>
      </w:rPr>
    </w:lvl>
  </w:abstractNum>
  <w:abstractNum w:abstractNumId="1" w15:restartNumberingAfterBreak="0">
    <w:nsid w:val="0000000A"/>
    <w:multiLevelType w:val="singleLevel"/>
    <w:tmpl w:val="0000000A"/>
    <w:name w:val="WW8Num27"/>
    <w:lvl w:ilvl="0">
      <w:numFmt w:val="bullet"/>
      <w:pStyle w:val="tiretavecretrait"/>
      <w:lvlText w:val="-"/>
      <w:lvlJc w:val="left"/>
      <w:pPr>
        <w:tabs>
          <w:tab w:val="num" w:pos="3762"/>
        </w:tabs>
        <w:ind w:left="3762" w:hanging="360"/>
      </w:pPr>
      <w:rPr>
        <w:rFonts w:ascii="Liberation Serif" w:hAnsi="Liberation Serif" w:hint="default"/>
      </w:rPr>
    </w:lvl>
  </w:abstractNum>
  <w:abstractNum w:abstractNumId="2" w15:restartNumberingAfterBreak="0">
    <w:nsid w:val="00CC41F2"/>
    <w:multiLevelType w:val="hybridMultilevel"/>
    <w:tmpl w:val="5CA0DBA2"/>
    <w:lvl w:ilvl="0" w:tplc="58DEB264">
      <w:start w:val="1"/>
      <w:numFmt w:val="bullet"/>
      <w:lvlText w:val="̵"/>
      <w:lvlJc w:val="left"/>
      <w:pPr>
        <w:ind w:left="720" w:hanging="360"/>
      </w:pPr>
      <w:rPr>
        <w:rFonts w:ascii="Times New Roman" w:eastAsia="Times New Roman" w:hAnsi="Times New Roman" w:cs="Times New Roman"/>
      </w:rPr>
    </w:lvl>
    <w:lvl w:ilvl="1" w:tplc="29BA2DC6">
      <w:start w:val="1"/>
      <w:numFmt w:val="bullet"/>
      <w:lvlText w:val="o"/>
      <w:lvlJc w:val="left"/>
      <w:pPr>
        <w:ind w:left="1440" w:hanging="360"/>
      </w:pPr>
      <w:rPr>
        <w:rFonts w:ascii="Courier New" w:hAnsi="Courier New" w:cs="Courier New"/>
      </w:rPr>
    </w:lvl>
    <w:lvl w:ilvl="2" w:tplc="7B84F426">
      <w:start w:val="1"/>
      <w:numFmt w:val="bullet"/>
      <w:lvlText w:val=""/>
      <w:lvlJc w:val="left"/>
      <w:pPr>
        <w:ind w:left="2160" w:hanging="360"/>
      </w:pPr>
      <w:rPr>
        <w:rFonts w:ascii="Wingdings" w:hAnsi="Wingdings"/>
      </w:rPr>
    </w:lvl>
    <w:lvl w:ilvl="3" w:tplc="13F0271C">
      <w:start w:val="1"/>
      <w:numFmt w:val="bullet"/>
      <w:lvlText w:val=""/>
      <w:lvlJc w:val="left"/>
      <w:pPr>
        <w:ind w:left="2880" w:hanging="360"/>
      </w:pPr>
      <w:rPr>
        <w:rFonts w:ascii="Symbol" w:hAnsi="Symbol"/>
      </w:rPr>
    </w:lvl>
    <w:lvl w:ilvl="4" w:tplc="E2985CCE">
      <w:start w:val="1"/>
      <w:numFmt w:val="bullet"/>
      <w:lvlText w:val="o"/>
      <w:lvlJc w:val="left"/>
      <w:pPr>
        <w:ind w:left="3600" w:hanging="360"/>
      </w:pPr>
      <w:rPr>
        <w:rFonts w:ascii="Courier New" w:hAnsi="Courier New" w:cs="Courier New"/>
      </w:rPr>
    </w:lvl>
    <w:lvl w:ilvl="5" w:tplc="B25C0958">
      <w:start w:val="1"/>
      <w:numFmt w:val="bullet"/>
      <w:lvlText w:val=""/>
      <w:lvlJc w:val="left"/>
      <w:pPr>
        <w:ind w:left="4320" w:hanging="360"/>
      </w:pPr>
      <w:rPr>
        <w:rFonts w:ascii="Wingdings" w:hAnsi="Wingdings"/>
      </w:rPr>
    </w:lvl>
    <w:lvl w:ilvl="6" w:tplc="AFBE92B0">
      <w:start w:val="1"/>
      <w:numFmt w:val="bullet"/>
      <w:lvlText w:val=""/>
      <w:lvlJc w:val="left"/>
      <w:pPr>
        <w:ind w:left="5040" w:hanging="360"/>
      </w:pPr>
      <w:rPr>
        <w:rFonts w:ascii="Symbol" w:hAnsi="Symbol"/>
      </w:rPr>
    </w:lvl>
    <w:lvl w:ilvl="7" w:tplc="D24EAE80">
      <w:start w:val="1"/>
      <w:numFmt w:val="bullet"/>
      <w:lvlText w:val="o"/>
      <w:lvlJc w:val="left"/>
      <w:pPr>
        <w:ind w:left="5760" w:hanging="360"/>
      </w:pPr>
      <w:rPr>
        <w:rFonts w:ascii="Courier New" w:hAnsi="Courier New" w:cs="Courier New"/>
      </w:rPr>
    </w:lvl>
    <w:lvl w:ilvl="8" w:tplc="0B9CD202">
      <w:start w:val="1"/>
      <w:numFmt w:val="bullet"/>
      <w:lvlText w:val=""/>
      <w:lvlJc w:val="left"/>
      <w:pPr>
        <w:ind w:left="6480" w:hanging="360"/>
      </w:pPr>
      <w:rPr>
        <w:rFonts w:ascii="Wingdings" w:hAnsi="Wingdings"/>
      </w:rPr>
    </w:lvl>
  </w:abstractNum>
  <w:abstractNum w:abstractNumId="3" w15:restartNumberingAfterBreak="0">
    <w:nsid w:val="01F07FB6"/>
    <w:multiLevelType w:val="hybridMultilevel"/>
    <w:tmpl w:val="96361A48"/>
    <w:lvl w:ilvl="0" w:tplc="040C0003">
      <w:start w:val="1"/>
      <w:numFmt w:val="bullet"/>
      <w:lvlText w:val="o"/>
      <w:lvlJc w:val="left"/>
      <w:pPr>
        <w:ind w:left="720" w:hanging="360"/>
      </w:pPr>
      <w:rPr>
        <w:rFonts w:ascii="Courier New" w:hAnsi="Courier New" w:cs="Courier New" w:hint="default"/>
      </w:rPr>
    </w:lvl>
    <w:lvl w:ilvl="1" w:tplc="6728D0B8">
      <w:numFmt w:val="bullet"/>
      <w:lvlText w:val="-"/>
      <w:lvlJc w:val="left"/>
      <w:pPr>
        <w:ind w:left="1440" w:hanging="360"/>
      </w:pPr>
      <w:rPr>
        <w:rFonts w:ascii="Calibri" w:eastAsia="Calibri"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544781"/>
    <w:multiLevelType w:val="hybridMultilevel"/>
    <w:tmpl w:val="DE146704"/>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4E0EE8"/>
    <w:multiLevelType w:val="hybridMultilevel"/>
    <w:tmpl w:val="37FC3706"/>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5B603E"/>
    <w:multiLevelType w:val="multilevel"/>
    <w:tmpl w:val="4F5CFD8A"/>
    <w:lvl w:ilvl="0">
      <w:start w:val="1"/>
      <w:numFmt w:val="decimal"/>
      <w:lvlText w:val="%1"/>
      <w:lvlJc w:val="left"/>
      <w:pPr>
        <w:ind w:left="432" w:hanging="432"/>
      </w:pPr>
      <w:rPr>
        <w:rFonts w:hint="default"/>
        <w:b/>
        <w:i w:val="0"/>
        <w:sz w:val="24"/>
      </w:rPr>
    </w:lvl>
    <w:lvl w:ilvl="1">
      <w:start w:val="1"/>
      <w:numFmt w:val="decimal"/>
      <w:lvlText w:val="%1.%2"/>
      <w:lvlJc w:val="left"/>
      <w:pPr>
        <w:ind w:left="1427" w:hanging="57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80" w:hanging="72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0809793B"/>
    <w:multiLevelType w:val="hybridMultilevel"/>
    <w:tmpl w:val="3FF4F4E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4E2F1A"/>
    <w:multiLevelType w:val="hybridMultilevel"/>
    <w:tmpl w:val="47329C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A2020AE"/>
    <w:multiLevelType w:val="hybridMultilevel"/>
    <w:tmpl w:val="278CA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A4A7B7E"/>
    <w:multiLevelType w:val="hybridMultilevel"/>
    <w:tmpl w:val="B98229FA"/>
    <w:lvl w:ilvl="0" w:tplc="6728D0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432E9D"/>
    <w:multiLevelType w:val="hybridMultilevel"/>
    <w:tmpl w:val="18D2AEFC"/>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08C0C89"/>
    <w:multiLevelType w:val="hybridMultilevel"/>
    <w:tmpl w:val="465A6BCC"/>
    <w:lvl w:ilvl="0" w:tplc="C81685A2">
      <w:start w:val="1"/>
      <w:numFmt w:val="bullet"/>
      <w:pStyle w:val="Sous-titre"/>
      <w:lvlText w:val=""/>
      <w:lvlJc w:val="left"/>
      <w:pPr>
        <w:tabs>
          <w:tab w:val="num" w:pos="360"/>
        </w:tabs>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0983E8B"/>
    <w:multiLevelType w:val="hybridMultilevel"/>
    <w:tmpl w:val="14766A8E"/>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0E30C59"/>
    <w:multiLevelType w:val="hybridMultilevel"/>
    <w:tmpl w:val="A19EB2E2"/>
    <w:lvl w:ilvl="0" w:tplc="04BE4C4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0F706B4"/>
    <w:multiLevelType w:val="hybridMultilevel"/>
    <w:tmpl w:val="B854E4B0"/>
    <w:lvl w:ilvl="0" w:tplc="040C0003">
      <w:start w:val="1"/>
      <w:numFmt w:val="bullet"/>
      <w:lvlText w:val="o"/>
      <w:lvlJc w:val="left"/>
      <w:pPr>
        <w:ind w:left="1642" w:hanging="360"/>
      </w:pPr>
      <w:rPr>
        <w:rFonts w:ascii="Courier New" w:hAnsi="Courier New" w:cs="Courier New" w:hint="default"/>
      </w:rPr>
    </w:lvl>
    <w:lvl w:ilvl="1" w:tplc="040C0003" w:tentative="1">
      <w:start w:val="1"/>
      <w:numFmt w:val="bullet"/>
      <w:lvlText w:val="o"/>
      <w:lvlJc w:val="left"/>
      <w:pPr>
        <w:ind w:left="2362" w:hanging="360"/>
      </w:pPr>
      <w:rPr>
        <w:rFonts w:ascii="Courier New" w:hAnsi="Courier New" w:cs="Courier New" w:hint="default"/>
      </w:rPr>
    </w:lvl>
    <w:lvl w:ilvl="2" w:tplc="040C0005" w:tentative="1">
      <w:start w:val="1"/>
      <w:numFmt w:val="bullet"/>
      <w:lvlText w:val=""/>
      <w:lvlJc w:val="left"/>
      <w:pPr>
        <w:ind w:left="3082" w:hanging="360"/>
      </w:pPr>
      <w:rPr>
        <w:rFonts w:ascii="Wingdings" w:hAnsi="Wingdings" w:hint="default"/>
      </w:rPr>
    </w:lvl>
    <w:lvl w:ilvl="3" w:tplc="040C0001" w:tentative="1">
      <w:start w:val="1"/>
      <w:numFmt w:val="bullet"/>
      <w:lvlText w:val=""/>
      <w:lvlJc w:val="left"/>
      <w:pPr>
        <w:ind w:left="3802" w:hanging="360"/>
      </w:pPr>
      <w:rPr>
        <w:rFonts w:ascii="Symbol" w:hAnsi="Symbol" w:hint="default"/>
      </w:rPr>
    </w:lvl>
    <w:lvl w:ilvl="4" w:tplc="040C0003" w:tentative="1">
      <w:start w:val="1"/>
      <w:numFmt w:val="bullet"/>
      <w:lvlText w:val="o"/>
      <w:lvlJc w:val="left"/>
      <w:pPr>
        <w:ind w:left="4522" w:hanging="360"/>
      </w:pPr>
      <w:rPr>
        <w:rFonts w:ascii="Courier New" w:hAnsi="Courier New" w:cs="Courier New" w:hint="default"/>
      </w:rPr>
    </w:lvl>
    <w:lvl w:ilvl="5" w:tplc="040C0005" w:tentative="1">
      <w:start w:val="1"/>
      <w:numFmt w:val="bullet"/>
      <w:lvlText w:val=""/>
      <w:lvlJc w:val="left"/>
      <w:pPr>
        <w:ind w:left="5242" w:hanging="360"/>
      </w:pPr>
      <w:rPr>
        <w:rFonts w:ascii="Wingdings" w:hAnsi="Wingdings" w:hint="default"/>
      </w:rPr>
    </w:lvl>
    <w:lvl w:ilvl="6" w:tplc="040C0001" w:tentative="1">
      <w:start w:val="1"/>
      <w:numFmt w:val="bullet"/>
      <w:lvlText w:val=""/>
      <w:lvlJc w:val="left"/>
      <w:pPr>
        <w:ind w:left="5962" w:hanging="360"/>
      </w:pPr>
      <w:rPr>
        <w:rFonts w:ascii="Symbol" w:hAnsi="Symbol" w:hint="default"/>
      </w:rPr>
    </w:lvl>
    <w:lvl w:ilvl="7" w:tplc="040C0003" w:tentative="1">
      <w:start w:val="1"/>
      <w:numFmt w:val="bullet"/>
      <w:lvlText w:val="o"/>
      <w:lvlJc w:val="left"/>
      <w:pPr>
        <w:ind w:left="6682" w:hanging="360"/>
      </w:pPr>
      <w:rPr>
        <w:rFonts w:ascii="Courier New" w:hAnsi="Courier New" w:cs="Courier New" w:hint="default"/>
      </w:rPr>
    </w:lvl>
    <w:lvl w:ilvl="8" w:tplc="040C0005" w:tentative="1">
      <w:start w:val="1"/>
      <w:numFmt w:val="bullet"/>
      <w:lvlText w:val=""/>
      <w:lvlJc w:val="left"/>
      <w:pPr>
        <w:ind w:left="7402" w:hanging="360"/>
      </w:pPr>
      <w:rPr>
        <w:rFonts w:ascii="Wingdings" w:hAnsi="Wingdings" w:hint="default"/>
      </w:rPr>
    </w:lvl>
  </w:abstractNum>
  <w:abstractNum w:abstractNumId="16" w15:restartNumberingAfterBreak="0">
    <w:nsid w:val="14BB7D2D"/>
    <w:multiLevelType w:val="hybridMultilevel"/>
    <w:tmpl w:val="FEDAB94A"/>
    <w:lvl w:ilvl="0" w:tplc="D9D8F676">
      <w:numFmt w:val="bullet"/>
      <w:lvlText w:val="-"/>
      <w:lvlJc w:val="left"/>
      <w:pPr>
        <w:ind w:left="720" w:hanging="360"/>
      </w:pPr>
      <w:rPr>
        <w:rFonts w:ascii="Garamond" w:eastAsia="Times New Roman" w:hAnsi="Garamond"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7041FDE"/>
    <w:multiLevelType w:val="hybridMultilevel"/>
    <w:tmpl w:val="900EF4A4"/>
    <w:lvl w:ilvl="0" w:tplc="9B5A46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8BD50A9"/>
    <w:multiLevelType w:val="hybridMultilevel"/>
    <w:tmpl w:val="834A47C8"/>
    <w:lvl w:ilvl="0" w:tplc="040C0003">
      <w:start w:val="1"/>
      <w:numFmt w:val="bullet"/>
      <w:lvlText w:val="o"/>
      <w:lvlJc w:val="left"/>
      <w:pPr>
        <w:ind w:left="720" w:hanging="360"/>
      </w:pPr>
      <w:rPr>
        <w:rFonts w:ascii="Courier New" w:hAnsi="Courier New" w:cs="Courier New" w:hint="default"/>
      </w:rPr>
    </w:lvl>
    <w:lvl w:ilvl="1" w:tplc="6728D0B8">
      <w:numFmt w:val="bullet"/>
      <w:lvlText w:val="-"/>
      <w:lvlJc w:val="left"/>
      <w:pPr>
        <w:ind w:left="1440" w:hanging="360"/>
      </w:pPr>
      <w:rPr>
        <w:rFonts w:ascii="Calibri" w:eastAsia="Calibri"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3D24FB"/>
    <w:multiLevelType w:val="hybridMultilevel"/>
    <w:tmpl w:val="CA46788C"/>
    <w:lvl w:ilvl="0" w:tplc="6728D0B8">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B525D7F"/>
    <w:multiLevelType w:val="hybridMultilevel"/>
    <w:tmpl w:val="4B348450"/>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C006A5D"/>
    <w:multiLevelType w:val="multilevel"/>
    <w:tmpl w:val="8F4850CE"/>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2" w15:restartNumberingAfterBreak="0">
    <w:nsid w:val="1C4E16C6"/>
    <w:multiLevelType w:val="hybridMultilevel"/>
    <w:tmpl w:val="A06CC146"/>
    <w:lvl w:ilvl="0" w:tplc="8688733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C6C04BC"/>
    <w:multiLevelType w:val="hybridMultilevel"/>
    <w:tmpl w:val="BF60812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C964D38"/>
    <w:multiLevelType w:val="hybridMultilevel"/>
    <w:tmpl w:val="0E3A2D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E473A25"/>
    <w:multiLevelType w:val="hybridMultilevel"/>
    <w:tmpl w:val="944CCE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F1D623C"/>
    <w:multiLevelType w:val="hybridMultilevel"/>
    <w:tmpl w:val="36C69E3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F54060E"/>
    <w:multiLevelType w:val="hybridMultilevel"/>
    <w:tmpl w:val="E3582A62"/>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0131F69"/>
    <w:multiLevelType w:val="hybridMultilevel"/>
    <w:tmpl w:val="6A42BD32"/>
    <w:lvl w:ilvl="0" w:tplc="6728D0B8">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0B16F77"/>
    <w:multiLevelType w:val="hybridMultilevel"/>
    <w:tmpl w:val="8752CD08"/>
    <w:lvl w:ilvl="0" w:tplc="FFFFFFFF">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11C5902"/>
    <w:multiLevelType w:val="hybridMultilevel"/>
    <w:tmpl w:val="C5FE5DB4"/>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2A30905"/>
    <w:multiLevelType w:val="hybridMultilevel"/>
    <w:tmpl w:val="8648D88C"/>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3327C96"/>
    <w:multiLevelType w:val="hybridMultilevel"/>
    <w:tmpl w:val="B49A1F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5060609"/>
    <w:multiLevelType w:val="hybridMultilevel"/>
    <w:tmpl w:val="414AFE28"/>
    <w:lvl w:ilvl="0" w:tplc="D91C9028">
      <w:start w:val="5"/>
      <w:numFmt w:val="bullet"/>
      <w:lvlText w:val="-"/>
      <w:lvlJc w:val="left"/>
      <w:pPr>
        <w:ind w:left="720" w:hanging="360"/>
      </w:pPr>
      <w:rPr>
        <w:rFonts w:ascii="Times New Roman" w:hAnsi="Times New Roman" w:cs="Times New Roman" w:hint="default"/>
        <w:spacing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5BF5261"/>
    <w:multiLevelType w:val="hybridMultilevel"/>
    <w:tmpl w:val="2976FE96"/>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6AD7098"/>
    <w:multiLevelType w:val="multilevel"/>
    <w:tmpl w:val="3FDA1798"/>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A3737BE"/>
    <w:multiLevelType w:val="hybridMultilevel"/>
    <w:tmpl w:val="41629FD2"/>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B051C60"/>
    <w:multiLevelType w:val="hybridMultilevel"/>
    <w:tmpl w:val="A5BA4F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B9402C7"/>
    <w:multiLevelType w:val="hybridMultilevel"/>
    <w:tmpl w:val="6F2E98F0"/>
    <w:lvl w:ilvl="0" w:tplc="6728D0B8">
      <w:numFmt w:val="bullet"/>
      <w:lvlText w:val="-"/>
      <w:lvlJc w:val="left"/>
      <w:pPr>
        <w:ind w:left="720" w:hanging="360"/>
      </w:pPr>
      <w:rPr>
        <w:rFonts w:ascii="Calibri" w:eastAsia="Calibri" w:hAnsi="Calibri"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17216E0"/>
    <w:multiLevelType w:val="hybridMultilevel"/>
    <w:tmpl w:val="9A6003C0"/>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1857778"/>
    <w:multiLevelType w:val="hybridMultilevel"/>
    <w:tmpl w:val="9E1E70FE"/>
    <w:lvl w:ilvl="0" w:tplc="39480AE0">
      <w:start w:val="1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2CE5968"/>
    <w:multiLevelType w:val="hybridMultilevel"/>
    <w:tmpl w:val="6A8CE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3CA046E"/>
    <w:multiLevelType w:val="hybridMultilevel"/>
    <w:tmpl w:val="5BC05FB4"/>
    <w:lvl w:ilvl="0" w:tplc="FFFFFFFF">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4A55DE2"/>
    <w:multiLevelType w:val="hybridMultilevel"/>
    <w:tmpl w:val="D540A0D0"/>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8780934"/>
    <w:multiLevelType w:val="hybridMultilevel"/>
    <w:tmpl w:val="84788754"/>
    <w:lvl w:ilvl="0" w:tplc="C5BC7562">
      <w:start w:val="1"/>
      <w:numFmt w:val="bullet"/>
      <w:lvlText w:val="-"/>
      <w:lvlJc w:val="left"/>
      <w:pPr>
        <w:ind w:left="720" w:hanging="360"/>
      </w:pPr>
      <w:rPr>
        <w:rFonts w:ascii="Times New Roman" w:eastAsia="PMingLiU"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8F54131"/>
    <w:multiLevelType w:val="hybridMultilevel"/>
    <w:tmpl w:val="F2AC4F1C"/>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A9C2342"/>
    <w:multiLevelType w:val="multilevel"/>
    <w:tmpl w:val="B1EA0402"/>
    <w:lvl w:ilvl="0">
      <w:start w:val="1"/>
      <w:numFmt w:val="decimal"/>
      <w:pStyle w:val="Titre1"/>
      <w:lvlText w:val="%1."/>
      <w:lvlJc w:val="left"/>
      <w:pPr>
        <w:ind w:left="792" w:hanging="360"/>
      </w:pPr>
      <w:rPr>
        <w:rFonts w:hint="default"/>
      </w:rPr>
    </w:lvl>
    <w:lvl w:ilvl="1">
      <w:start w:val="1"/>
      <w:numFmt w:val="decimal"/>
      <w:pStyle w:val="Titre2"/>
      <w:isLgl/>
      <w:lvlText w:val="%1.%2."/>
      <w:lvlJc w:val="left"/>
      <w:pPr>
        <w:ind w:left="1571" w:hanging="72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isLgl/>
      <w:lvlText w:val="%1.%2.%3."/>
      <w:lvlJc w:val="left"/>
      <w:pPr>
        <w:ind w:left="2138"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47" w15:restartNumberingAfterBreak="0">
    <w:nsid w:val="3ABE4899"/>
    <w:multiLevelType w:val="hybridMultilevel"/>
    <w:tmpl w:val="A75845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B834C77"/>
    <w:multiLevelType w:val="hybridMultilevel"/>
    <w:tmpl w:val="B36CE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0664839"/>
    <w:multiLevelType w:val="hybridMultilevel"/>
    <w:tmpl w:val="230AB20A"/>
    <w:lvl w:ilvl="0" w:tplc="B99ABC60">
      <w:start w:val="1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42E5CEF"/>
    <w:multiLevelType w:val="hybridMultilevel"/>
    <w:tmpl w:val="323802C2"/>
    <w:lvl w:ilvl="0" w:tplc="6728D0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5AE618A"/>
    <w:multiLevelType w:val="hybridMultilevel"/>
    <w:tmpl w:val="931E5370"/>
    <w:lvl w:ilvl="0" w:tplc="6728D0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8AD65AE"/>
    <w:multiLevelType w:val="hybridMultilevel"/>
    <w:tmpl w:val="23D2B84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92844E1"/>
    <w:multiLevelType w:val="hybridMultilevel"/>
    <w:tmpl w:val="3CB076C0"/>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A9E5566"/>
    <w:multiLevelType w:val="hybridMultilevel"/>
    <w:tmpl w:val="C47ED0D6"/>
    <w:lvl w:ilvl="0" w:tplc="6728D0B8">
      <w:numFmt w:val="bullet"/>
      <w:lvlText w:val="-"/>
      <w:lvlJc w:val="left"/>
      <w:pPr>
        <w:ind w:left="144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BE67C7D"/>
    <w:multiLevelType w:val="hybridMultilevel"/>
    <w:tmpl w:val="30BCFF5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CF0580C"/>
    <w:multiLevelType w:val="hybridMultilevel"/>
    <w:tmpl w:val="2C8C3BA8"/>
    <w:lvl w:ilvl="0" w:tplc="4D7AB14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12A6BB3"/>
    <w:multiLevelType w:val="hybridMultilevel"/>
    <w:tmpl w:val="E9B0B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2235CDE"/>
    <w:multiLevelType w:val="hybridMultilevel"/>
    <w:tmpl w:val="0374D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53645E02"/>
    <w:multiLevelType w:val="hybridMultilevel"/>
    <w:tmpl w:val="5E4E4DD0"/>
    <w:lvl w:ilvl="0" w:tplc="6728D0B8">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7DE35C8"/>
    <w:multiLevelType w:val="hybridMultilevel"/>
    <w:tmpl w:val="D77EB13A"/>
    <w:lvl w:ilvl="0" w:tplc="6728D0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A926B7C"/>
    <w:multiLevelType w:val="hybridMultilevel"/>
    <w:tmpl w:val="91BA26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F31176D"/>
    <w:multiLevelType w:val="hybridMultilevel"/>
    <w:tmpl w:val="EFC29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F75473C"/>
    <w:multiLevelType w:val="hybridMultilevel"/>
    <w:tmpl w:val="26144B50"/>
    <w:lvl w:ilvl="0" w:tplc="9822CEC6">
      <w:start w:val="5"/>
      <w:numFmt w:val="bullet"/>
      <w:lvlText w:val="-"/>
      <w:lvlJc w:val="left"/>
      <w:pPr>
        <w:ind w:left="720" w:hanging="360"/>
      </w:pPr>
      <w:rPr>
        <w:rFonts w:ascii="Times New Roman" w:hAnsi="Times New Roman" w:cs="Times New Roman"/>
        <w:spacing w:val="-20"/>
      </w:rPr>
    </w:lvl>
    <w:lvl w:ilvl="1" w:tplc="368290D8">
      <w:start w:val="1"/>
      <w:numFmt w:val="bullet"/>
      <w:lvlText w:val="o"/>
      <w:lvlJc w:val="left"/>
      <w:pPr>
        <w:ind w:left="1440" w:hanging="360"/>
      </w:pPr>
      <w:rPr>
        <w:rFonts w:ascii="Courier New" w:hAnsi="Courier New" w:cs="Courier New"/>
      </w:rPr>
    </w:lvl>
    <w:lvl w:ilvl="2" w:tplc="1E2CDA14">
      <w:start w:val="1"/>
      <w:numFmt w:val="bullet"/>
      <w:lvlText w:val=""/>
      <w:lvlJc w:val="left"/>
      <w:pPr>
        <w:ind w:left="2160" w:hanging="360"/>
      </w:pPr>
      <w:rPr>
        <w:rFonts w:ascii="Wingdings" w:hAnsi="Wingdings"/>
      </w:rPr>
    </w:lvl>
    <w:lvl w:ilvl="3" w:tplc="DA06CC58">
      <w:start w:val="1"/>
      <w:numFmt w:val="bullet"/>
      <w:lvlText w:val=""/>
      <w:lvlJc w:val="left"/>
      <w:pPr>
        <w:ind w:left="2880" w:hanging="360"/>
      </w:pPr>
      <w:rPr>
        <w:rFonts w:ascii="Symbol" w:hAnsi="Symbol"/>
      </w:rPr>
    </w:lvl>
    <w:lvl w:ilvl="4" w:tplc="E75424EC">
      <w:start w:val="1"/>
      <w:numFmt w:val="bullet"/>
      <w:lvlText w:val="o"/>
      <w:lvlJc w:val="left"/>
      <w:pPr>
        <w:ind w:left="3600" w:hanging="360"/>
      </w:pPr>
      <w:rPr>
        <w:rFonts w:ascii="Courier New" w:hAnsi="Courier New" w:cs="Courier New"/>
      </w:rPr>
    </w:lvl>
    <w:lvl w:ilvl="5" w:tplc="E390C72E">
      <w:start w:val="1"/>
      <w:numFmt w:val="bullet"/>
      <w:lvlText w:val=""/>
      <w:lvlJc w:val="left"/>
      <w:pPr>
        <w:ind w:left="4320" w:hanging="360"/>
      </w:pPr>
      <w:rPr>
        <w:rFonts w:ascii="Wingdings" w:hAnsi="Wingdings"/>
      </w:rPr>
    </w:lvl>
    <w:lvl w:ilvl="6" w:tplc="CEDEBADE">
      <w:start w:val="1"/>
      <w:numFmt w:val="bullet"/>
      <w:lvlText w:val=""/>
      <w:lvlJc w:val="left"/>
      <w:pPr>
        <w:ind w:left="5040" w:hanging="360"/>
      </w:pPr>
      <w:rPr>
        <w:rFonts w:ascii="Symbol" w:hAnsi="Symbol"/>
      </w:rPr>
    </w:lvl>
    <w:lvl w:ilvl="7" w:tplc="6DEA4844">
      <w:start w:val="1"/>
      <w:numFmt w:val="bullet"/>
      <w:lvlText w:val="o"/>
      <w:lvlJc w:val="left"/>
      <w:pPr>
        <w:ind w:left="5760" w:hanging="360"/>
      </w:pPr>
      <w:rPr>
        <w:rFonts w:ascii="Courier New" w:hAnsi="Courier New" w:cs="Courier New"/>
      </w:rPr>
    </w:lvl>
    <w:lvl w:ilvl="8" w:tplc="A70CF818">
      <w:start w:val="1"/>
      <w:numFmt w:val="bullet"/>
      <w:lvlText w:val=""/>
      <w:lvlJc w:val="left"/>
      <w:pPr>
        <w:ind w:left="6480" w:hanging="360"/>
      </w:pPr>
      <w:rPr>
        <w:rFonts w:ascii="Wingdings" w:hAnsi="Wingdings"/>
      </w:rPr>
    </w:lvl>
  </w:abstractNum>
  <w:abstractNum w:abstractNumId="64" w15:restartNumberingAfterBreak="0">
    <w:nsid w:val="5F866939"/>
    <w:multiLevelType w:val="hybridMultilevel"/>
    <w:tmpl w:val="2D3CD24E"/>
    <w:lvl w:ilvl="0" w:tplc="040C0003">
      <w:start w:val="1"/>
      <w:numFmt w:val="bullet"/>
      <w:lvlText w:val="o"/>
      <w:lvlJc w:val="left"/>
      <w:pPr>
        <w:ind w:left="786" w:hanging="360"/>
      </w:pPr>
      <w:rPr>
        <w:rFonts w:ascii="Courier New" w:hAnsi="Courier New" w:cs="Courier New"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5" w15:restartNumberingAfterBreak="0">
    <w:nsid w:val="5FAC0CDC"/>
    <w:multiLevelType w:val="multilevel"/>
    <w:tmpl w:val="020A9E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61967921"/>
    <w:multiLevelType w:val="hybridMultilevel"/>
    <w:tmpl w:val="5A68BA6A"/>
    <w:lvl w:ilvl="0" w:tplc="C2E2D264">
      <w:numFmt w:val="bullet"/>
      <w:lvlText w:val="-"/>
      <w:lvlJc w:val="left"/>
      <w:pPr>
        <w:ind w:left="720" w:hanging="360"/>
      </w:pPr>
      <w:rPr>
        <w:rFonts w:ascii="Calibri" w:eastAsia="Calibri" w:hAnsi="Calibri" w:cs="Times New Roman"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67" w15:restartNumberingAfterBreak="0">
    <w:nsid w:val="61BF3494"/>
    <w:multiLevelType w:val="hybridMultilevel"/>
    <w:tmpl w:val="AB1E50BE"/>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620F317C"/>
    <w:multiLevelType w:val="hybridMultilevel"/>
    <w:tmpl w:val="2E4A4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63051067"/>
    <w:multiLevelType w:val="hybridMultilevel"/>
    <w:tmpl w:val="ECE817CA"/>
    <w:lvl w:ilvl="0" w:tplc="6728D0B8">
      <w:numFmt w:val="bullet"/>
      <w:lvlText w:val="-"/>
      <w:lvlJc w:val="left"/>
      <w:pPr>
        <w:ind w:left="144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37C4A9B"/>
    <w:multiLevelType w:val="hybridMultilevel"/>
    <w:tmpl w:val="A31C1CD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4654BD0"/>
    <w:multiLevelType w:val="hybridMultilevel"/>
    <w:tmpl w:val="855CA472"/>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67E2DFD"/>
    <w:multiLevelType w:val="hybridMultilevel"/>
    <w:tmpl w:val="6ED8BA10"/>
    <w:lvl w:ilvl="0" w:tplc="95B8594E">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7AB5B4F"/>
    <w:multiLevelType w:val="hybridMultilevel"/>
    <w:tmpl w:val="6728FE8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69C9076E"/>
    <w:multiLevelType w:val="hybridMultilevel"/>
    <w:tmpl w:val="56DED684"/>
    <w:lvl w:ilvl="0" w:tplc="6728D0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A580D97"/>
    <w:multiLevelType w:val="hybridMultilevel"/>
    <w:tmpl w:val="388A76DC"/>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B531BD1"/>
    <w:multiLevelType w:val="hybridMultilevel"/>
    <w:tmpl w:val="DB96A218"/>
    <w:lvl w:ilvl="0" w:tplc="FFFFFFFF">
      <w:numFmt w:val="bullet"/>
      <w:lvlText w:val="-"/>
      <w:lvlJc w:val="left"/>
      <w:pPr>
        <w:ind w:left="780" w:hanging="360"/>
      </w:pPr>
      <w:rPr>
        <w:rFonts w:ascii="Garamond" w:eastAsia="Times New Roman" w:hAnsi="Garamond"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7" w15:restartNumberingAfterBreak="0">
    <w:nsid w:val="6B7B1694"/>
    <w:multiLevelType w:val="hybridMultilevel"/>
    <w:tmpl w:val="DC006A82"/>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6E6039EC"/>
    <w:multiLevelType w:val="hybridMultilevel"/>
    <w:tmpl w:val="83E67BFA"/>
    <w:lvl w:ilvl="0" w:tplc="FFFFFFFF">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F2A764A"/>
    <w:multiLevelType w:val="hybridMultilevel"/>
    <w:tmpl w:val="F5F8DE7C"/>
    <w:lvl w:ilvl="0" w:tplc="CCA4550A">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36A6DD2"/>
    <w:multiLevelType w:val="hybridMultilevel"/>
    <w:tmpl w:val="A530A1AE"/>
    <w:lvl w:ilvl="0" w:tplc="9B5A466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4524FDA"/>
    <w:multiLevelType w:val="hybridMultilevel"/>
    <w:tmpl w:val="3A203AAA"/>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C6878C9"/>
    <w:multiLevelType w:val="multilevel"/>
    <w:tmpl w:val="A96C16B6"/>
    <w:lvl w:ilvl="0">
      <w:start w:val="1"/>
      <w:numFmt w:val="decimal"/>
      <w:lvlText w:val="%1."/>
      <w:lvlJc w:val="left"/>
      <w:pPr>
        <w:tabs>
          <w:tab w:val="num" w:pos="0"/>
        </w:tabs>
        <w:ind w:left="927" w:hanging="360"/>
      </w:pPr>
      <w:rPr>
        <w:rFonts w:ascii="Book Antiqua" w:hAnsi="Book Antiqua" w:cs="Book Antiqua" w:hint="default"/>
        <w:b/>
        <w:sz w:val="24"/>
      </w:rPr>
    </w:lvl>
    <w:lvl w:ilvl="1">
      <w:start w:val="1"/>
      <w:numFmt w:val="decimal"/>
      <w:isLgl/>
      <w:lvlText w:val="%1.%2."/>
      <w:lvlJc w:val="left"/>
      <w:pPr>
        <w:ind w:left="1271" w:hanging="420"/>
      </w:pPr>
      <w:rPr>
        <w:rFonts w:hint="default"/>
      </w:rPr>
    </w:lvl>
    <w:lvl w:ilvl="2">
      <w:start w:val="1"/>
      <w:numFmt w:val="decimal"/>
      <w:isLgl/>
      <w:lvlText w:val="%1.%2.%3."/>
      <w:lvlJc w:val="left"/>
      <w:pPr>
        <w:ind w:left="1287"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Titre4"/>
      <w:lvlText w:val="%4."/>
      <w:lvlJc w:val="left"/>
      <w:pPr>
        <w:ind w:left="1713" w:firstLine="131"/>
      </w:pPr>
      <w:rPr>
        <w:rFonts w:hint="default"/>
      </w:rPr>
    </w:lvl>
    <w:lvl w:ilvl="4">
      <w:start w:val="1"/>
      <w:numFmt w:val="decimal"/>
      <w:isLgl/>
      <w:lvlText w:val="%1.%2.%3.%4.%5."/>
      <w:lvlJc w:val="left"/>
      <w:pPr>
        <w:ind w:left="1647" w:hanging="1080"/>
      </w:pPr>
      <w:rPr>
        <w:rFonts w:hint="default"/>
      </w:rPr>
    </w:lvl>
    <w:lvl w:ilvl="5">
      <w:start w:val="1"/>
      <w:numFmt w:val="lowerRoman"/>
      <w:lvlText w:val="%6."/>
      <w:lvlJc w:val="right"/>
      <w:pPr>
        <w:ind w:left="1647" w:firstLine="5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3" w15:restartNumberingAfterBreak="0">
    <w:nsid w:val="7CD60490"/>
    <w:multiLevelType w:val="hybridMultilevel"/>
    <w:tmpl w:val="60A27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7F122969"/>
    <w:multiLevelType w:val="hybridMultilevel"/>
    <w:tmpl w:val="C14C2B4E"/>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F5107F3"/>
    <w:multiLevelType w:val="hybridMultilevel"/>
    <w:tmpl w:val="34865258"/>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2575586">
    <w:abstractNumId w:val="0"/>
  </w:num>
  <w:num w:numId="2" w16cid:durableId="114060950">
    <w:abstractNumId w:val="1"/>
  </w:num>
  <w:num w:numId="3" w16cid:durableId="91170548">
    <w:abstractNumId w:val="12"/>
  </w:num>
  <w:num w:numId="4" w16cid:durableId="1311717563">
    <w:abstractNumId w:val="6"/>
  </w:num>
  <w:num w:numId="5" w16cid:durableId="333459575">
    <w:abstractNumId w:val="36"/>
  </w:num>
  <w:num w:numId="6" w16cid:durableId="925459693">
    <w:abstractNumId w:val="13"/>
  </w:num>
  <w:num w:numId="7" w16cid:durableId="1006707462">
    <w:abstractNumId w:val="30"/>
  </w:num>
  <w:num w:numId="8" w16cid:durableId="213202474">
    <w:abstractNumId w:val="21"/>
  </w:num>
  <w:num w:numId="9" w16cid:durableId="1544443848">
    <w:abstractNumId w:val="5"/>
  </w:num>
  <w:num w:numId="10" w16cid:durableId="2083722149">
    <w:abstractNumId w:val="43"/>
  </w:num>
  <w:num w:numId="11" w16cid:durableId="2098406230">
    <w:abstractNumId w:val="77"/>
  </w:num>
  <w:num w:numId="12" w16cid:durableId="1755390849">
    <w:abstractNumId w:val="64"/>
  </w:num>
  <w:num w:numId="13" w16cid:durableId="1868986602">
    <w:abstractNumId w:val="34"/>
  </w:num>
  <w:num w:numId="14" w16cid:durableId="1595241590">
    <w:abstractNumId w:val="7"/>
  </w:num>
  <w:num w:numId="15" w16cid:durableId="352807325">
    <w:abstractNumId w:val="20"/>
  </w:num>
  <w:num w:numId="16" w16cid:durableId="525675100">
    <w:abstractNumId w:val="53"/>
  </w:num>
  <w:num w:numId="17" w16cid:durableId="2073693441">
    <w:abstractNumId w:val="11"/>
  </w:num>
  <w:num w:numId="18" w16cid:durableId="151920618">
    <w:abstractNumId w:val="52"/>
  </w:num>
  <w:num w:numId="19" w16cid:durableId="1161390925">
    <w:abstractNumId w:val="31"/>
  </w:num>
  <w:num w:numId="20" w16cid:durableId="1202551215">
    <w:abstractNumId w:val="84"/>
  </w:num>
  <w:num w:numId="21" w16cid:durableId="348338986">
    <w:abstractNumId w:val="67"/>
  </w:num>
  <w:num w:numId="22" w16cid:durableId="1657101080">
    <w:abstractNumId w:val="42"/>
  </w:num>
  <w:num w:numId="23" w16cid:durableId="709182783">
    <w:abstractNumId w:val="75"/>
  </w:num>
  <w:num w:numId="24" w16cid:durableId="600140760">
    <w:abstractNumId w:val="71"/>
  </w:num>
  <w:num w:numId="25" w16cid:durableId="964387903">
    <w:abstractNumId w:val="27"/>
  </w:num>
  <w:num w:numId="26" w16cid:durableId="632516565">
    <w:abstractNumId w:val="78"/>
  </w:num>
  <w:num w:numId="27" w16cid:durableId="1219169786">
    <w:abstractNumId w:val="55"/>
  </w:num>
  <w:num w:numId="28" w16cid:durableId="500698155">
    <w:abstractNumId w:val="45"/>
  </w:num>
  <w:num w:numId="29" w16cid:durableId="1321886338">
    <w:abstractNumId w:val="61"/>
  </w:num>
  <w:num w:numId="30" w16cid:durableId="1706632436">
    <w:abstractNumId w:val="47"/>
  </w:num>
  <w:num w:numId="31" w16cid:durableId="446704626">
    <w:abstractNumId w:val="35"/>
  </w:num>
  <w:num w:numId="32" w16cid:durableId="847255334">
    <w:abstractNumId w:val="57"/>
  </w:num>
  <w:num w:numId="33" w16cid:durableId="2101632635">
    <w:abstractNumId w:val="74"/>
  </w:num>
  <w:num w:numId="34" w16cid:durableId="284967946">
    <w:abstractNumId w:val="26"/>
  </w:num>
  <w:num w:numId="35" w16cid:durableId="886990598">
    <w:abstractNumId w:val="29"/>
  </w:num>
  <w:num w:numId="36" w16cid:durableId="1983384970">
    <w:abstractNumId w:val="76"/>
  </w:num>
  <w:num w:numId="37" w16cid:durableId="892234577">
    <w:abstractNumId w:val="70"/>
  </w:num>
  <w:num w:numId="38" w16cid:durableId="1435176739">
    <w:abstractNumId w:val="23"/>
  </w:num>
  <w:num w:numId="39" w16cid:durableId="335109415">
    <w:abstractNumId w:val="32"/>
  </w:num>
  <w:num w:numId="40" w16cid:durableId="1687516026">
    <w:abstractNumId w:val="82"/>
    <w:lvlOverride w:ilvl="0">
      <w:startOverride w:val="1"/>
    </w:lvlOverride>
    <w:lvlOverride w:ilvl="1">
      <w:startOverride w:val="1"/>
    </w:lvlOverride>
    <w:lvlOverride w:ilvl="2">
      <w:startOverride w:val="1"/>
    </w:lvlOverride>
    <w:lvlOverride w:ilvl="3">
      <w:startOverride w:val="1"/>
    </w:lvlOverride>
  </w:num>
  <w:num w:numId="41" w16cid:durableId="402030412">
    <w:abstractNumId w:val="15"/>
  </w:num>
  <w:num w:numId="42" w16cid:durableId="2021155939">
    <w:abstractNumId w:val="85"/>
  </w:num>
  <w:num w:numId="43" w16cid:durableId="1012032678">
    <w:abstractNumId w:val="81"/>
  </w:num>
  <w:num w:numId="44" w16cid:durableId="740565776">
    <w:abstractNumId w:val="17"/>
  </w:num>
  <w:num w:numId="45" w16cid:durableId="1539661572">
    <w:abstractNumId w:val="80"/>
  </w:num>
  <w:num w:numId="46" w16cid:durableId="509879246">
    <w:abstractNumId w:val="33"/>
  </w:num>
  <w:num w:numId="47" w16cid:durableId="845289925">
    <w:abstractNumId w:val="39"/>
  </w:num>
  <w:num w:numId="48" w16cid:durableId="1981882919">
    <w:abstractNumId w:val="4"/>
  </w:num>
  <w:num w:numId="49" w16cid:durableId="1542474018">
    <w:abstractNumId w:val="24"/>
  </w:num>
  <w:num w:numId="50" w16cid:durableId="667251960">
    <w:abstractNumId w:val="44"/>
  </w:num>
  <w:num w:numId="51" w16cid:durableId="944923033">
    <w:abstractNumId w:val="56"/>
  </w:num>
  <w:num w:numId="52" w16cid:durableId="1094595640">
    <w:abstractNumId w:val="48"/>
  </w:num>
  <w:num w:numId="53" w16cid:durableId="1625193935">
    <w:abstractNumId w:val="37"/>
  </w:num>
  <w:num w:numId="54" w16cid:durableId="1949045273">
    <w:abstractNumId w:val="12"/>
  </w:num>
  <w:num w:numId="55" w16cid:durableId="1514146559">
    <w:abstractNumId w:val="72"/>
  </w:num>
  <w:num w:numId="56" w16cid:durableId="260114135">
    <w:abstractNumId w:val="83"/>
  </w:num>
  <w:num w:numId="57" w16cid:durableId="447623389">
    <w:abstractNumId w:val="9"/>
  </w:num>
  <w:num w:numId="58" w16cid:durableId="217400527">
    <w:abstractNumId w:val="41"/>
  </w:num>
  <w:num w:numId="59" w16cid:durableId="13117663">
    <w:abstractNumId w:val="58"/>
  </w:num>
  <w:num w:numId="60" w16cid:durableId="1079135455">
    <w:abstractNumId w:val="62"/>
  </w:num>
  <w:num w:numId="61" w16cid:durableId="1503350469">
    <w:abstractNumId w:val="2"/>
  </w:num>
  <w:num w:numId="62" w16cid:durableId="1634826350">
    <w:abstractNumId w:val="16"/>
  </w:num>
  <w:num w:numId="63" w16cid:durableId="846142085">
    <w:abstractNumId w:val="63"/>
  </w:num>
  <w:num w:numId="64" w16cid:durableId="645474185">
    <w:abstractNumId w:val="6"/>
  </w:num>
  <w:num w:numId="65" w16cid:durableId="1234046721">
    <w:abstractNumId w:val="28"/>
  </w:num>
  <w:num w:numId="66" w16cid:durableId="17644986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20884732">
    <w:abstractNumId w:val="68"/>
  </w:num>
  <w:num w:numId="68" w16cid:durableId="889224239">
    <w:abstractNumId w:val="46"/>
  </w:num>
  <w:num w:numId="69" w16cid:durableId="6465145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48063238">
    <w:abstractNumId w:val="6"/>
  </w:num>
  <w:num w:numId="71" w16cid:durableId="1747411622">
    <w:abstractNumId w:val="6"/>
  </w:num>
  <w:num w:numId="72" w16cid:durableId="845559188">
    <w:abstractNumId w:val="6"/>
  </w:num>
  <w:num w:numId="73" w16cid:durableId="1066219503">
    <w:abstractNumId w:val="6"/>
  </w:num>
  <w:num w:numId="74" w16cid:durableId="14868954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96781052">
    <w:abstractNumId w:val="6"/>
  </w:num>
  <w:num w:numId="76" w16cid:durableId="787512031">
    <w:abstractNumId w:val="6"/>
  </w:num>
  <w:num w:numId="77" w16cid:durableId="86922704">
    <w:abstractNumId w:val="6"/>
  </w:num>
  <w:num w:numId="78" w16cid:durableId="1325862152">
    <w:abstractNumId w:val="6"/>
  </w:num>
  <w:num w:numId="79" w16cid:durableId="11280902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36236151">
    <w:abstractNumId w:val="6"/>
  </w:num>
  <w:num w:numId="81" w16cid:durableId="20075175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19039034">
    <w:abstractNumId w:val="6"/>
  </w:num>
  <w:num w:numId="83" w16cid:durableId="1893345899">
    <w:abstractNumId w:val="6"/>
  </w:num>
  <w:num w:numId="84" w16cid:durableId="2039966034">
    <w:abstractNumId w:val="6"/>
  </w:num>
  <w:num w:numId="85" w16cid:durableId="911040169">
    <w:abstractNumId w:val="6"/>
  </w:num>
  <w:num w:numId="86" w16cid:durableId="1145387692">
    <w:abstractNumId w:val="6"/>
  </w:num>
  <w:num w:numId="87" w16cid:durableId="526910732">
    <w:abstractNumId w:val="6"/>
  </w:num>
  <w:num w:numId="88" w16cid:durableId="384372776">
    <w:abstractNumId w:val="6"/>
  </w:num>
  <w:num w:numId="89" w16cid:durableId="1961062181">
    <w:abstractNumId w:val="6"/>
  </w:num>
  <w:num w:numId="90" w16cid:durableId="2029983754">
    <w:abstractNumId w:val="6"/>
  </w:num>
  <w:num w:numId="91" w16cid:durableId="1344167157">
    <w:abstractNumId w:val="6"/>
  </w:num>
  <w:num w:numId="92" w16cid:durableId="663124609">
    <w:abstractNumId w:val="38"/>
  </w:num>
  <w:num w:numId="93" w16cid:durableId="1700013488">
    <w:abstractNumId w:val="59"/>
  </w:num>
  <w:num w:numId="94" w16cid:durableId="2070297866">
    <w:abstractNumId w:val="19"/>
  </w:num>
  <w:num w:numId="95" w16cid:durableId="1704329357">
    <w:abstractNumId w:val="60"/>
  </w:num>
  <w:num w:numId="96" w16cid:durableId="1710185317">
    <w:abstractNumId w:val="66"/>
  </w:num>
  <w:num w:numId="97" w16cid:durableId="410280183">
    <w:abstractNumId w:val="6"/>
  </w:num>
  <w:num w:numId="98" w16cid:durableId="519391075">
    <w:abstractNumId w:val="10"/>
  </w:num>
  <w:num w:numId="99" w16cid:durableId="994072852">
    <w:abstractNumId w:val="6"/>
  </w:num>
  <w:num w:numId="100" w16cid:durableId="1799031839">
    <w:abstractNumId w:val="25"/>
  </w:num>
  <w:num w:numId="101" w16cid:durableId="1780756261">
    <w:abstractNumId w:val="6"/>
  </w:num>
  <w:num w:numId="102" w16cid:durableId="649791558">
    <w:abstractNumId w:val="73"/>
  </w:num>
  <w:num w:numId="103" w16cid:durableId="101265896">
    <w:abstractNumId w:val="18"/>
  </w:num>
  <w:num w:numId="104" w16cid:durableId="43799990">
    <w:abstractNumId w:val="3"/>
  </w:num>
  <w:num w:numId="105" w16cid:durableId="1094208336">
    <w:abstractNumId w:val="8"/>
  </w:num>
  <w:num w:numId="106" w16cid:durableId="15909672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14799723">
    <w:abstractNumId w:val="6"/>
  </w:num>
  <w:num w:numId="108" w16cid:durableId="892738850">
    <w:abstractNumId w:val="46"/>
    <w:lvlOverride w:ilvl="0">
      <w:startOverride w:val="1"/>
    </w:lvlOverride>
  </w:num>
  <w:num w:numId="109" w16cid:durableId="305625552">
    <w:abstractNumId w:val="46"/>
  </w:num>
  <w:num w:numId="110" w16cid:durableId="483284006">
    <w:abstractNumId w:val="46"/>
  </w:num>
  <w:num w:numId="111" w16cid:durableId="1984698356">
    <w:abstractNumId w:val="50"/>
  </w:num>
  <w:num w:numId="112" w16cid:durableId="635991876">
    <w:abstractNumId w:val="6"/>
  </w:num>
  <w:num w:numId="113" w16cid:durableId="7291152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32283142">
    <w:abstractNumId w:val="69"/>
  </w:num>
  <w:num w:numId="115" w16cid:durableId="802310223">
    <w:abstractNumId w:val="54"/>
  </w:num>
  <w:num w:numId="116" w16cid:durableId="464471426">
    <w:abstractNumId w:val="51"/>
  </w:num>
  <w:num w:numId="117" w16cid:durableId="57553667">
    <w:abstractNumId w:val="12"/>
  </w:num>
  <w:num w:numId="118" w16cid:durableId="566577730">
    <w:abstractNumId w:val="12"/>
  </w:num>
  <w:num w:numId="119" w16cid:durableId="1615399972">
    <w:abstractNumId w:val="12"/>
  </w:num>
  <w:num w:numId="120" w16cid:durableId="772436094">
    <w:abstractNumId w:val="49"/>
  </w:num>
  <w:num w:numId="121" w16cid:durableId="475031576">
    <w:abstractNumId w:val="40"/>
  </w:num>
  <w:num w:numId="122" w16cid:durableId="1815414747">
    <w:abstractNumId w:val="14"/>
  </w:num>
  <w:num w:numId="123" w16cid:durableId="323822972">
    <w:abstractNumId w:val="65"/>
  </w:num>
  <w:num w:numId="124" w16cid:durableId="394816781">
    <w:abstractNumId w:val="79"/>
  </w:num>
  <w:num w:numId="125" w16cid:durableId="801727420">
    <w:abstractNumId w:val="2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6BE"/>
    <w:rsid w:val="00000C59"/>
    <w:rsid w:val="0000516B"/>
    <w:rsid w:val="00006A6B"/>
    <w:rsid w:val="00011513"/>
    <w:rsid w:val="00011A32"/>
    <w:rsid w:val="00012299"/>
    <w:rsid w:val="0001387C"/>
    <w:rsid w:val="00015C2E"/>
    <w:rsid w:val="000167DB"/>
    <w:rsid w:val="00031671"/>
    <w:rsid w:val="0003338F"/>
    <w:rsid w:val="00034B8B"/>
    <w:rsid w:val="00051A98"/>
    <w:rsid w:val="0005331B"/>
    <w:rsid w:val="00060E09"/>
    <w:rsid w:val="00062ABF"/>
    <w:rsid w:val="000645A3"/>
    <w:rsid w:val="00070FB4"/>
    <w:rsid w:val="000715C7"/>
    <w:rsid w:val="00075846"/>
    <w:rsid w:val="000770F1"/>
    <w:rsid w:val="00077BA8"/>
    <w:rsid w:val="000825EB"/>
    <w:rsid w:val="000835F5"/>
    <w:rsid w:val="00084FE0"/>
    <w:rsid w:val="000935C6"/>
    <w:rsid w:val="0009688F"/>
    <w:rsid w:val="00096B23"/>
    <w:rsid w:val="00097A11"/>
    <w:rsid w:val="000A2007"/>
    <w:rsid w:val="000A2500"/>
    <w:rsid w:val="000A6CCB"/>
    <w:rsid w:val="000A7835"/>
    <w:rsid w:val="000B239B"/>
    <w:rsid w:val="000B38C9"/>
    <w:rsid w:val="000B3DBE"/>
    <w:rsid w:val="000B4F8E"/>
    <w:rsid w:val="000B68BB"/>
    <w:rsid w:val="000C2C74"/>
    <w:rsid w:val="000C55E7"/>
    <w:rsid w:val="000C5BC3"/>
    <w:rsid w:val="000C67B5"/>
    <w:rsid w:val="000C7FF0"/>
    <w:rsid w:val="000D0470"/>
    <w:rsid w:val="000D7E5F"/>
    <w:rsid w:val="000E0A9B"/>
    <w:rsid w:val="000E3401"/>
    <w:rsid w:val="000E58FF"/>
    <w:rsid w:val="000F260A"/>
    <w:rsid w:val="000F4647"/>
    <w:rsid w:val="000F57BA"/>
    <w:rsid w:val="001062EC"/>
    <w:rsid w:val="001068CE"/>
    <w:rsid w:val="00111C75"/>
    <w:rsid w:val="00116745"/>
    <w:rsid w:val="00120CAC"/>
    <w:rsid w:val="0012249E"/>
    <w:rsid w:val="001231DC"/>
    <w:rsid w:val="001266D1"/>
    <w:rsid w:val="001311DD"/>
    <w:rsid w:val="00131654"/>
    <w:rsid w:val="001329A4"/>
    <w:rsid w:val="0013332C"/>
    <w:rsid w:val="00137ECB"/>
    <w:rsid w:val="00140AE9"/>
    <w:rsid w:val="00145DEB"/>
    <w:rsid w:val="001465FE"/>
    <w:rsid w:val="001541DA"/>
    <w:rsid w:val="001638B2"/>
    <w:rsid w:val="0017150B"/>
    <w:rsid w:val="00172F9A"/>
    <w:rsid w:val="00174D06"/>
    <w:rsid w:val="00175284"/>
    <w:rsid w:val="00184411"/>
    <w:rsid w:val="00184E8B"/>
    <w:rsid w:val="00191CBC"/>
    <w:rsid w:val="00194A2B"/>
    <w:rsid w:val="0019504E"/>
    <w:rsid w:val="0019550F"/>
    <w:rsid w:val="00196E1F"/>
    <w:rsid w:val="00196FC8"/>
    <w:rsid w:val="00197A68"/>
    <w:rsid w:val="001B62C4"/>
    <w:rsid w:val="001C117D"/>
    <w:rsid w:val="001C5FD6"/>
    <w:rsid w:val="001C788E"/>
    <w:rsid w:val="001D4B4E"/>
    <w:rsid w:val="001E23D9"/>
    <w:rsid w:val="001E29DA"/>
    <w:rsid w:val="001E2C49"/>
    <w:rsid w:val="001E7795"/>
    <w:rsid w:val="001F1230"/>
    <w:rsid w:val="001F3302"/>
    <w:rsid w:val="001F7DD5"/>
    <w:rsid w:val="00200E35"/>
    <w:rsid w:val="002017CB"/>
    <w:rsid w:val="0020552A"/>
    <w:rsid w:val="0021590E"/>
    <w:rsid w:val="00217843"/>
    <w:rsid w:val="00222947"/>
    <w:rsid w:val="00224EFF"/>
    <w:rsid w:val="00233998"/>
    <w:rsid w:val="002366E5"/>
    <w:rsid w:val="0024174D"/>
    <w:rsid w:val="00243175"/>
    <w:rsid w:val="002550DB"/>
    <w:rsid w:val="00272102"/>
    <w:rsid w:val="00273B8B"/>
    <w:rsid w:val="00281644"/>
    <w:rsid w:val="002817FD"/>
    <w:rsid w:val="00294153"/>
    <w:rsid w:val="00294E13"/>
    <w:rsid w:val="002A2DA5"/>
    <w:rsid w:val="002A598D"/>
    <w:rsid w:val="002A7DD2"/>
    <w:rsid w:val="002B1864"/>
    <w:rsid w:val="002B2903"/>
    <w:rsid w:val="002B5024"/>
    <w:rsid w:val="002B5515"/>
    <w:rsid w:val="002B6C29"/>
    <w:rsid w:val="002C030D"/>
    <w:rsid w:val="002C183F"/>
    <w:rsid w:val="002C30C6"/>
    <w:rsid w:val="002C3133"/>
    <w:rsid w:val="002C42EF"/>
    <w:rsid w:val="002D00EE"/>
    <w:rsid w:val="002D44C0"/>
    <w:rsid w:val="002D6769"/>
    <w:rsid w:val="002E1590"/>
    <w:rsid w:val="002E2477"/>
    <w:rsid w:val="002E5FCF"/>
    <w:rsid w:val="002E6416"/>
    <w:rsid w:val="002E7580"/>
    <w:rsid w:val="002E7850"/>
    <w:rsid w:val="002F111C"/>
    <w:rsid w:val="002F4ACC"/>
    <w:rsid w:val="002F6F0A"/>
    <w:rsid w:val="002F7C15"/>
    <w:rsid w:val="003001B2"/>
    <w:rsid w:val="003103B3"/>
    <w:rsid w:val="00310FF7"/>
    <w:rsid w:val="0031126B"/>
    <w:rsid w:val="0031178F"/>
    <w:rsid w:val="00312E1E"/>
    <w:rsid w:val="00313AED"/>
    <w:rsid w:val="00317AF6"/>
    <w:rsid w:val="00326F8C"/>
    <w:rsid w:val="00331034"/>
    <w:rsid w:val="00335A3C"/>
    <w:rsid w:val="00337848"/>
    <w:rsid w:val="00337F3B"/>
    <w:rsid w:val="00341F84"/>
    <w:rsid w:val="00350601"/>
    <w:rsid w:val="00352E8A"/>
    <w:rsid w:val="00353342"/>
    <w:rsid w:val="00356CC2"/>
    <w:rsid w:val="00357DC0"/>
    <w:rsid w:val="00365ADE"/>
    <w:rsid w:val="0036711E"/>
    <w:rsid w:val="0036782A"/>
    <w:rsid w:val="003701E2"/>
    <w:rsid w:val="0037041C"/>
    <w:rsid w:val="00370DF7"/>
    <w:rsid w:val="003711C0"/>
    <w:rsid w:val="00377045"/>
    <w:rsid w:val="00381C87"/>
    <w:rsid w:val="00382A2D"/>
    <w:rsid w:val="00383C84"/>
    <w:rsid w:val="00383D69"/>
    <w:rsid w:val="00385A4D"/>
    <w:rsid w:val="00390A97"/>
    <w:rsid w:val="00390B14"/>
    <w:rsid w:val="00390BDA"/>
    <w:rsid w:val="003926A1"/>
    <w:rsid w:val="0039534A"/>
    <w:rsid w:val="003A0E57"/>
    <w:rsid w:val="003A7433"/>
    <w:rsid w:val="003A7B1B"/>
    <w:rsid w:val="003B00B7"/>
    <w:rsid w:val="003B2027"/>
    <w:rsid w:val="003B3310"/>
    <w:rsid w:val="003B3635"/>
    <w:rsid w:val="003B61B0"/>
    <w:rsid w:val="003B6F89"/>
    <w:rsid w:val="003C1028"/>
    <w:rsid w:val="003C264C"/>
    <w:rsid w:val="003C3170"/>
    <w:rsid w:val="003D2AC9"/>
    <w:rsid w:val="003D4A37"/>
    <w:rsid w:val="003E003C"/>
    <w:rsid w:val="003E0047"/>
    <w:rsid w:val="003E2F2F"/>
    <w:rsid w:val="003E3749"/>
    <w:rsid w:val="003E42B7"/>
    <w:rsid w:val="003F0DD1"/>
    <w:rsid w:val="003F14ED"/>
    <w:rsid w:val="004043DC"/>
    <w:rsid w:val="004054E9"/>
    <w:rsid w:val="0040580B"/>
    <w:rsid w:val="00414353"/>
    <w:rsid w:val="00417104"/>
    <w:rsid w:val="00422666"/>
    <w:rsid w:val="00422C6F"/>
    <w:rsid w:val="00426B38"/>
    <w:rsid w:val="00431F40"/>
    <w:rsid w:val="004337BC"/>
    <w:rsid w:val="004339C8"/>
    <w:rsid w:val="00433E52"/>
    <w:rsid w:val="00436F3E"/>
    <w:rsid w:val="00440167"/>
    <w:rsid w:val="00440753"/>
    <w:rsid w:val="00441630"/>
    <w:rsid w:val="004425A2"/>
    <w:rsid w:val="00444B2E"/>
    <w:rsid w:val="00445B4C"/>
    <w:rsid w:val="00447413"/>
    <w:rsid w:val="0044792C"/>
    <w:rsid w:val="00451573"/>
    <w:rsid w:val="00453885"/>
    <w:rsid w:val="00455CCB"/>
    <w:rsid w:val="00455E7E"/>
    <w:rsid w:val="00460551"/>
    <w:rsid w:val="004612F9"/>
    <w:rsid w:val="0046309F"/>
    <w:rsid w:val="00466085"/>
    <w:rsid w:val="00470064"/>
    <w:rsid w:val="004705E2"/>
    <w:rsid w:val="004776B3"/>
    <w:rsid w:val="00480087"/>
    <w:rsid w:val="00485A2B"/>
    <w:rsid w:val="00486569"/>
    <w:rsid w:val="0049390B"/>
    <w:rsid w:val="004956D0"/>
    <w:rsid w:val="00496086"/>
    <w:rsid w:val="004A57AC"/>
    <w:rsid w:val="004A580E"/>
    <w:rsid w:val="004B05EB"/>
    <w:rsid w:val="004B0AD7"/>
    <w:rsid w:val="004C19CD"/>
    <w:rsid w:val="004C25A7"/>
    <w:rsid w:val="004C440E"/>
    <w:rsid w:val="004C64F3"/>
    <w:rsid w:val="004D07D8"/>
    <w:rsid w:val="004D27A7"/>
    <w:rsid w:val="004D6202"/>
    <w:rsid w:val="004E582F"/>
    <w:rsid w:val="004F5385"/>
    <w:rsid w:val="00501C83"/>
    <w:rsid w:val="005075EF"/>
    <w:rsid w:val="005124D6"/>
    <w:rsid w:val="0052438A"/>
    <w:rsid w:val="005243F9"/>
    <w:rsid w:val="00524416"/>
    <w:rsid w:val="0052561F"/>
    <w:rsid w:val="00526618"/>
    <w:rsid w:val="00526C47"/>
    <w:rsid w:val="00527FCF"/>
    <w:rsid w:val="00531067"/>
    <w:rsid w:val="0053120E"/>
    <w:rsid w:val="00531A12"/>
    <w:rsid w:val="005328AC"/>
    <w:rsid w:val="00541C89"/>
    <w:rsid w:val="00546136"/>
    <w:rsid w:val="00552B30"/>
    <w:rsid w:val="005541E5"/>
    <w:rsid w:val="00554BB0"/>
    <w:rsid w:val="00554D1C"/>
    <w:rsid w:val="00557C6A"/>
    <w:rsid w:val="00563370"/>
    <w:rsid w:val="00565783"/>
    <w:rsid w:val="00566EE1"/>
    <w:rsid w:val="00570191"/>
    <w:rsid w:val="00570A8F"/>
    <w:rsid w:val="0057191D"/>
    <w:rsid w:val="00577384"/>
    <w:rsid w:val="00581D5F"/>
    <w:rsid w:val="00592B46"/>
    <w:rsid w:val="00593A9B"/>
    <w:rsid w:val="00595FE1"/>
    <w:rsid w:val="00596EED"/>
    <w:rsid w:val="005A20DA"/>
    <w:rsid w:val="005A2D49"/>
    <w:rsid w:val="005A2F03"/>
    <w:rsid w:val="005A447F"/>
    <w:rsid w:val="005A6782"/>
    <w:rsid w:val="005B01CF"/>
    <w:rsid w:val="005B0D9C"/>
    <w:rsid w:val="005B70D3"/>
    <w:rsid w:val="005C13AB"/>
    <w:rsid w:val="005C34F4"/>
    <w:rsid w:val="005C3A40"/>
    <w:rsid w:val="005C4D38"/>
    <w:rsid w:val="005C5502"/>
    <w:rsid w:val="005C563B"/>
    <w:rsid w:val="005C7EAC"/>
    <w:rsid w:val="005D0068"/>
    <w:rsid w:val="005D05DD"/>
    <w:rsid w:val="005D1CB5"/>
    <w:rsid w:val="005E0123"/>
    <w:rsid w:val="005E73CC"/>
    <w:rsid w:val="005F2674"/>
    <w:rsid w:val="005F45A8"/>
    <w:rsid w:val="005F4662"/>
    <w:rsid w:val="005F5E56"/>
    <w:rsid w:val="00606796"/>
    <w:rsid w:val="00611DB4"/>
    <w:rsid w:val="00613FAB"/>
    <w:rsid w:val="00622652"/>
    <w:rsid w:val="006226F5"/>
    <w:rsid w:val="006404FD"/>
    <w:rsid w:val="00641457"/>
    <w:rsid w:val="006437F9"/>
    <w:rsid w:val="00644C04"/>
    <w:rsid w:val="00653F50"/>
    <w:rsid w:val="00660E6F"/>
    <w:rsid w:val="00661DA9"/>
    <w:rsid w:val="00671D6C"/>
    <w:rsid w:val="00673482"/>
    <w:rsid w:val="00677315"/>
    <w:rsid w:val="006773D1"/>
    <w:rsid w:val="00680286"/>
    <w:rsid w:val="0068033A"/>
    <w:rsid w:val="0068194A"/>
    <w:rsid w:val="00682A03"/>
    <w:rsid w:val="00683715"/>
    <w:rsid w:val="00690566"/>
    <w:rsid w:val="00696D84"/>
    <w:rsid w:val="006A33A5"/>
    <w:rsid w:val="006A3637"/>
    <w:rsid w:val="006A4D57"/>
    <w:rsid w:val="006B3D41"/>
    <w:rsid w:val="006C11BE"/>
    <w:rsid w:val="006D495C"/>
    <w:rsid w:val="006D50E1"/>
    <w:rsid w:val="006E056A"/>
    <w:rsid w:val="006E5C81"/>
    <w:rsid w:val="006E7910"/>
    <w:rsid w:val="00703CE9"/>
    <w:rsid w:val="007040FA"/>
    <w:rsid w:val="007078A9"/>
    <w:rsid w:val="0071344A"/>
    <w:rsid w:val="007137F5"/>
    <w:rsid w:val="007168B5"/>
    <w:rsid w:val="007179C8"/>
    <w:rsid w:val="007222B0"/>
    <w:rsid w:val="00724B89"/>
    <w:rsid w:val="00732265"/>
    <w:rsid w:val="00733BA6"/>
    <w:rsid w:val="00736974"/>
    <w:rsid w:val="007420BF"/>
    <w:rsid w:val="0074257D"/>
    <w:rsid w:val="00744292"/>
    <w:rsid w:val="007458BF"/>
    <w:rsid w:val="00746BB5"/>
    <w:rsid w:val="00746C87"/>
    <w:rsid w:val="0074716A"/>
    <w:rsid w:val="00750E64"/>
    <w:rsid w:val="007523A8"/>
    <w:rsid w:val="00752919"/>
    <w:rsid w:val="00753361"/>
    <w:rsid w:val="007544D9"/>
    <w:rsid w:val="00754CFB"/>
    <w:rsid w:val="00754D72"/>
    <w:rsid w:val="007572F5"/>
    <w:rsid w:val="00757321"/>
    <w:rsid w:val="007573CB"/>
    <w:rsid w:val="00757F37"/>
    <w:rsid w:val="007613A5"/>
    <w:rsid w:val="007649C4"/>
    <w:rsid w:val="00764C23"/>
    <w:rsid w:val="0077190C"/>
    <w:rsid w:val="0077206F"/>
    <w:rsid w:val="00772A5E"/>
    <w:rsid w:val="00774345"/>
    <w:rsid w:val="007749AF"/>
    <w:rsid w:val="00776C5C"/>
    <w:rsid w:val="00785863"/>
    <w:rsid w:val="007866F1"/>
    <w:rsid w:val="00787126"/>
    <w:rsid w:val="007906F3"/>
    <w:rsid w:val="0079679D"/>
    <w:rsid w:val="00797B43"/>
    <w:rsid w:val="007A0137"/>
    <w:rsid w:val="007B0A97"/>
    <w:rsid w:val="007B35BD"/>
    <w:rsid w:val="007C17FA"/>
    <w:rsid w:val="007C2455"/>
    <w:rsid w:val="007C7FA1"/>
    <w:rsid w:val="007D2614"/>
    <w:rsid w:val="007D2E0F"/>
    <w:rsid w:val="007E0D90"/>
    <w:rsid w:val="007E3E7F"/>
    <w:rsid w:val="007E4DC2"/>
    <w:rsid w:val="007E6684"/>
    <w:rsid w:val="007E756C"/>
    <w:rsid w:val="007F0716"/>
    <w:rsid w:val="007F15DD"/>
    <w:rsid w:val="007F36A3"/>
    <w:rsid w:val="007F472D"/>
    <w:rsid w:val="007F4829"/>
    <w:rsid w:val="007F4C2E"/>
    <w:rsid w:val="008035DD"/>
    <w:rsid w:val="00803F7C"/>
    <w:rsid w:val="00811CB8"/>
    <w:rsid w:val="00813ED5"/>
    <w:rsid w:val="00815834"/>
    <w:rsid w:val="00815FF4"/>
    <w:rsid w:val="00816899"/>
    <w:rsid w:val="008177BC"/>
    <w:rsid w:val="00820AB4"/>
    <w:rsid w:val="00821F73"/>
    <w:rsid w:val="00825DFE"/>
    <w:rsid w:val="00830AD4"/>
    <w:rsid w:val="00836351"/>
    <w:rsid w:val="00837C1F"/>
    <w:rsid w:val="00841A26"/>
    <w:rsid w:val="008425B8"/>
    <w:rsid w:val="008502AE"/>
    <w:rsid w:val="00850C22"/>
    <w:rsid w:val="00852C12"/>
    <w:rsid w:val="008576F5"/>
    <w:rsid w:val="00861A5F"/>
    <w:rsid w:val="00862DF4"/>
    <w:rsid w:val="00867A53"/>
    <w:rsid w:val="0087185E"/>
    <w:rsid w:val="00873294"/>
    <w:rsid w:val="00874FCE"/>
    <w:rsid w:val="00876094"/>
    <w:rsid w:val="008835FA"/>
    <w:rsid w:val="0088763F"/>
    <w:rsid w:val="008920DE"/>
    <w:rsid w:val="00896AE3"/>
    <w:rsid w:val="00897F3F"/>
    <w:rsid w:val="008A312E"/>
    <w:rsid w:val="008A69C8"/>
    <w:rsid w:val="008B06C1"/>
    <w:rsid w:val="008B10C9"/>
    <w:rsid w:val="008B20F1"/>
    <w:rsid w:val="008B3AD5"/>
    <w:rsid w:val="008B5561"/>
    <w:rsid w:val="008C019E"/>
    <w:rsid w:val="008C5F92"/>
    <w:rsid w:val="008C64B1"/>
    <w:rsid w:val="008D0100"/>
    <w:rsid w:val="008D0A29"/>
    <w:rsid w:val="008D2CA9"/>
    <w:rsid w:val="008D3E43"/>
    <w:rsid w:val="008E0213"/>
    <w:rsid w:val="008E1CEA"/>
    <w:rsid w:val="008F14AD"/>
    <w:rsid w:val="008F164F"/>
    <w:rsid w:val="008F2BD9"/>
    <w:rsid w:val="008F3CC3"/>
    <w:rsid w:val="008F5D53"/>
    <w:rsid w:val="008F7C5B"/>
    <w:rsid w:val="008F7D3B"/>
    <w:rsid w:val="00900018"/>
    <w:rsid w:val="00903AD1"/>
    <w:rsid w:val="009040CB"/>
    <w:rsid w:val="0090467A"/>
    <w:rsid w:val="00905892"/>
    <w:rsid w:val="00905C0E"/>
    <w:rsid w:val="00905EB6"/>
    <w:rsid w:val="00906821"/>
    <w:rsid w:val="0090698A"/>
    <w:rsid w:val="00920BDA"/>
    <w:rsid w:val="00925609"/>
    <w:rsid w:val="00930258"/>
    <w:rsid w:val="00930852"/>
    <w:rsid w:val="009355FD"/>
    <w:rsid w:val="009357A8"/>
    <w:rsid w:val="00936611"/>
    <w:rsid w:val="00941F58"/>
    <w:rsid w:val="00942AF7"/>
    <w:rsid w:val="00943136"/>
    <w:rsid w:val="00944355"/>
    <w:rsid w:val="009450AB"/>
    <w:rsid w:val="00945AFC"/>
    <w:rsid w:val="00957003"/>
    <w:rsid w:val="00960467"/>
    <w:rsid w:val="00964428"/>
    <w:rsid w:val="0096447A"/>
    <w:rsid w:val="0096527C"/>
    <w:rsid w:val="00970721"/>
    <w:rsid w:val="00971225"/>
    <w:rsid w:val="009717E0"/>
    <w:rsid w:val="00981D70"/>
    <w:rsid w:val="00982902"/>
    <w:rsid w:val="0099251B"/>
    <w:rsid w:val="009A3548"/>
    <w:rsid w:val="009A4073"/>
    <w:rsid w:val="009A60E4"/>
    <w:rsid w:val="009B3E5C"/>
    <w:rsid w:val="009B5EEC"/>
    <w:rsid w:val="009B5FFB"/>
    <w:rsid w:val="009C125D"/>
    <w:rsid w:val="009C2D31"/>
    <w:rsid w:val="009C4BD0"/>
    <w:rsid w:val="009D005E"/>
    <w:rsid w:val="009D1134"/>
    <w:rsid w:val="009D54E8"/>
    <w:rsid w:val="009D69B0"/>
    <w:rsid w:val="009E0EA9"/>
    <w:rsid w:val="009E1A36"/>
    <w:rsid w:val="009E2C0B"/>
    <w:rsid w:val="009F1253"/>
    <w:rsid w:val="009F3E7F"/>
    <w:rsid w:val="009F4B4B"/>
    <w:rsid w:val="009F4F0F"/>
    <w:rsid w:val="00A054BE"/>
    <w:rsid w:val="00A05621"/>
    <w:rsid w:val="00A12695"/>
    <w:rsid w:val="00A12D2B"/>
    <w:rsid w:val="00A165FE"/>
    <w:rsid w:val="00A2120D"/>
    <w:rsid w:val="00A24497"/>
    <w:rsid w:val="00A25DE7"/>
    <w:rsid w:val="00A269D6"/>
    <w:rsid w:val="00A35F02"/>
    <w:rsid w:val="00A3643B"/>
    <w:rsid w:val="00A408D7"/>
    <w:rsid w:val="00A439C7"/>
    <w:rsid w:val="00A453E7"/>
    <w:rsid w:val="00A502B3"/>
    <w:rsid w:val="00A52BC4"/>
    <w:rsid w:val="00A558CD"/>
    <w:rsid w:val="00A57A3D"/>
    <w:rsid w:val="00A62573"/>
    <w:rsid w:val="00A641E9"/>
    <w:rsid w:val="00A64DDC"/>
    <w:rsid w:val="00A66DFC"/>
    <w:rsid w:val="00A728AE"/>
    <w:rsid w:val="00A800D8"/>
    <w:rsid w:val="00A828ED"/>
    <w:rsid w:val="00A82CA3"/>
    <w:rsid w:val="00A8483F"/>
    <w:rsid w:val="00A86609"/>
    <w:rsid w:val="00A9124A"/>
    <w:rsid w:val="00A91E02"/>
    <w:rsid w:val="00A947AC"/>
    <w:rsid w:val="00A9665C"/>
    <w:rsid w:val="00A970CF"/>
    <w:rsid w:val="00AA3088"/>
    <w:rsid w:val="00AA49F8"/>
    <w:rsid w:val="00AA7047"/>
    <w:rsid w:val="00AB0C3B"/>
    <w:rsid w:val="00AB1494"/>
    <w:rsid w:val="00AB3F04"/>
    <w:rsid w:val="00AB6DF5"/>
    <w:rsid w:val="00AB762E"/>
    <w:rsid w:val="00AC0031"/>
    <w:rsid w:val="00AC1879"/>
    <w:rsid w:val="00AC3A48"/>
    <w:rsid w:val="00AC45F0"/>
    <w:rsid w:val="00AC708B"/>
    <w:rsid w:val="00AC73BE"/>
    <w:rsid w:val="00AD4AD5"/>
    <w:rsid w:val="00AD501E"/>
    <w:rsid w:val="00AD5769"/>
    <w:rsid w:val="00AD65D8"/>
    <w:rsid w:val="00AD66E8"/>
    <w:rsid w:val="00AE09D2"/>
    <w:rsid w:val="00AE17A9"/>
    <w:rsid w:val="00AE2C42"/>
    <w:rsid w:val="00AE75A9"/>
    <w:rsid w:val="00AF0A3D"/>
    <w:rsid w:val="00B0134C"/>
    <w:rsid w:val="00B0225B"/>
    <w:rsid w:val="00B055C8"/>
    <w:rsid w:val="00B10740"/>
    <w:rsid w:val="00B225E5"/>
    <w:rsid w:val="00B24362"/>
    <w:rsid w:val="00B26CD1"/>
    <w:rsid w:val="00B31BCD"/>
    <w:rsid w:val="00B333CD"/>
    <w:rsid w:val="00B3358C"/>
    <w:rsid w:val="00B40DDF"/>
    <w:rsid w:val="00B46197"/>
    <w:rsid w:val="00B5253C"/>
    <w:rsid w:val="00B53D98"/>
    <w:rsid w:val="00B54518"/>
    <w:rsid w:val="00B54E53"/>
    <w:rsid w:val="00B56590"/>
    <w:rsid w:val="00B56C33"/>
    <w:rsid w:val="00B62AF8"/>
    <w:rsid w:val="00B71822"/>
    <w:rsid w:val="00B742D6"/>
    <w:rsid w:val="00B80909"/>
    <w:rsid w:val="00B901D4"/>
    <w:rsid w:val="00B90360"/>
    <w:rsid w:val="00B95F12"/>
    <w:rsid w:val="00BA0020"/>
    <w:rsid w:val="00BA2D0F"/>
    <w:rsid w:val="00BA6FEC"/>
    <w:rsid w:val="00BA7C35"/>
    <w:rsid w:val="00BB3DE5"/>
    <w:rsid w:val="00BB5CC1"/>
    <w:rsid w:val="00BB6C6A"/>
    <w:rsid w:val="00BB7F70"/>
    <w:rsid w:val="00BC53F5"/>
    <w:rsid w:val="00BC71AB"/>
    <w:rsid w:val="00BC7EF4"/>
    <w:rsid w:val="00BD4931"/>
    <w:rsid w:val="00BD5DA8"/>
    <w:rsid w:val="00BD62A9"/>
    <w:rsid w:val="00BE0874"/>
    <w:rsid w:val="00BE20BD"/>
    <w:rsid w:val="00BE2774"/>
    <w:rsid w:val="00BE56F1"/>
    <w:rsid w:val="00BF1C9C"/>
    <w:rsid w:val="00BF3605"/>
    <w:rsid w:val="00BF7BEC"/>
    <w:rsid w:val="00C027F2"/>
    <w:rsid w:val="00C0790D"/>
    <w:rsid w:val="00C138CE"/>
    <w:rsid w:val="00C143C8"/>
    <w:rsid w:val="00C14E55"/>
    <w:rsid w:val="00C221CF"/>
    <w:rsid w:val="00C22E5A"/>
    <w:rsid w:val="00C244C8"/>
    <w:rsid w:val="00C346F3"/>
    <w:rsid w:val="00C34733"/>
    <w:rsid w:val="00C34AF9"/>
    <w:rsid w:val="00C35DBD"/>
    <w:rsid w:val="00C408D7"/>
    <w:rsid w:val="00C424AA"/>
    <w:rsid w:val="00C4395B"/>
    <w:rsid w:val="00C510FA"/>
    <w:rsid w:val="00C520C1"/>
    <w:rsid w:val="00C5302D"/>
    <w:rsid w:val="00C53BD7"/>
    <w:rsid w:val="00C60FAB"/>
    <w:rsid w:val="00C65AC4"/>
    <w:rsid w:val="00C678B2"/>
    <w:rsid w:val="00C729A4"/>
    <w:rsid w:val="00C75AA8"/>
    <w:rsid w:val="00C76240"/>
    <w:rsid w:val="00C77DA9"/>
    <w:rsid w:val="00C80EC9"/>
    <w:rsid w:val="00C8524C"/>
    <w:rsid w:val="00C9232E"/>
    <w:rsid w:val="00C9379E"/>
    <w:rsid w:val="00C97BA8"/>
    <w:rsid w:val="00CA0372"/>
    <w:rsid w:val="00CA6DEB"/>
    <w:rsid w:val="00CA7D6A"/>
    <w:rsid w:val="00CB0EBA"/>
    <w:rsid w:val="00CB57D0"/>
    <w:rsid w:val="00CB7DBD"/>
    <w:rsid w:val="00CC04D6"/>
    <w:rsid w:val="00CC2EC1"/>
    <w:rsid w:val="00CD0F9C"/>
    <w:rsid w:val="00CD237B"/>
    <w:rsid w:val="00CD25F8"/>
    <w:rsid w:val="00CD2640"/>
    <w:rsid w:val="00CD2E0B"/>
    <w:rsid w:val="00CD4441"/>
    <w:rsid w:val="00CE79D1"/>
    <w:rsid w:val="00CF0AD6"/>
    <w:rsid w:val="00CF3600"/>
    <w:rsid w:val="00CF4BA2"/>
    <w:rsid w:val="00D015D8"/>
    <w:rsid w:val="00D03F29"/>
    <w:rsid w:val="00D05AEF"/>
    <w:rsid w:val="00D0616C"/>
    <w:rsid w:val="00D078B4"/>
    <w:rsid w:val="00D10E27"/>
    <w:rsid w:val="00D1534A"/>
    <w:rsid w:val="00D16A39"/>
    <w:rsid w:val="00D25ADE"/>
    <w:rsid w:val="00D25D7B"/>
    <w:rsid w:val="00D26504"/>
    <w:rsid w:val="00D30537"/>
    <w:rsid w:val="00D33EF4"/>
    <w:rsid w:val="00D361C4"/>
    <w:rsid w:val="00D400C5"/>
    <w:rsid w:val="00D54E3B"/>
    <w:rsid w:val="00D550ED"/>
    <w:rsid w:val="00D726BE"/>
    <w:rsid w:val="00D73BA1"/>
    <w:rsid w:val="00D742F6"/>
    <w:rsid w:val="00D74A04"/>
    <w:rsid w:val="00D75895"/>
    <w:rsid w:val="00D8047D"/>
    <w:rsid w:val="00D81502"/>
    <w:rsid w:val="00D877AA"/>
    <w:rsid w:val="00D93F26"/>
    <w:rsid w:val="00D96256"/>
    <w:rsid w:val="00D97BD7"/>
    <w:rsid w:val="00DA1CAB"/>
    <w:rsid w:val="00DA2730"/>
    <w:rsid w:val="00DA3969"/>
    <w:rsid w:val="00DA5ADC"/>
    <w:rsid w:val="00DB1A24"/>
    <w:rsid w:val="00DB5F76"/>
    <w:rsid w:val="00DB662F"/>
    <w:rsid w:val="00DB7B08"/>
    <w:rsid w:val="00DC32BD"/>
    <w:rsid w:val="00DC7041"/>
    <w:rsid w:val="00DD10E1"/>
    <w:rsid w:val="00DD1329"/>
    <w:rsid w:val="00DD22DD"/>
    <w:rsid w:val="00DD2C2B"/>
    <w:rsid w:val="00DD4F65"/>
    <w:rsid w:val="00DD6749"/>
    <w:rsid w:val="00DD6DB5"/>
    <w:rsid w:val="00DE355F"/>
    <w:rsid w:val="00DE3783"/>
    <w:rsid w:val="00DE3B08"/>
    <w:rsid w:val="00DE3BFA"/>
    <w:rsid w:val="00DE66E7"/>
    <w:rsid w:val="00DF1133"/>
    <w:rsid w:val="00DF6523"/>
    <w:rsid w:val="00E00F31"/>
    <w:rsid w:val="00E0210D"/>
    <w:rsid w:val="00E07804"/>
    <w:rsid w:val="00E105A8"/>
    <w:rsid w:val="00E1125A"/>
    <w:rsid w:val="00E1347A"/>
    <w:rsid w:val="00E15F8B"/>
    <w:rsid w:val="00E178D6"/>
    <w:rsid w:val="00E21C01"/>
    <w:rsid w:val="00E26221"/>
    <w:rsid w:val="00E312E3"/>
    <w:rsid w:val="00E32730"/>
    <w:rsid w:val="00E33CA5"/>
    <w:rsid w:val="00E37036"/>
    <w:rsid w:val="00E44567"/>
    <w:rsid w:val="00E449E7"/>
    <w:rsid w:val="00E551F9"/>
    <w:rsid w:val="00E553D7"/>
    <w:rsid w:val="00E55EB6"/>
    <w:rsid w:val="00E62384"/>
    <w:rsid w:val="00E6668E"/>
    <w:rsid w:val="00E701D7"/>
    <w:rsid w:val="00E70DC4"/>
    <w:rsid w:val="00E73534"/>
    <w:rsid w:val="00E73F77"/>
    <w:rsid w:val="00E77487"/>
    <w:rsid w:val="00E77CEE"/>
    <w:rsid w:val="00E806E3"/>
    <w:rsid w:val="00E81121"/>
    <w:rsid w:val="00E8203F"/>
    <w:rsid w:val="00E841D3"/>
    <w:rsid w:val="00E84273"/>
    <w:rsid w:val="00E84C9C"/>
    <w:rsid w:val="00E864D0"/>
    <w:rsid w:val="00E93E66"/>
    <w:rsid w:val="00E97EB0"/>
    <w:rsid w:val="00EA066E"/>
    <w:rsid w:val="00EA3AEA"/>
    <w:rsid w:val="00EA635A"/>
    <w:rsid w:val="00EB0CB4"/>
    <w:rsid w:val="00EB0E84"/>
    <w:rsid w:val="00EB25A8"/>
    <w:rsid w:val="00EB508E"/>
    <w:rsid w:val="00EB7179"/>
    <w:rsid w:val="00EC3F67"/>
    <w:rsid w:val="00ED461E"/>
    <w:rsid w:val="00ED528C"/>
    <w:rsid w:val="00ED5D8F"/>
    <w:rsid w:val="00ED6043"/>
    <w:rsid w:val="00EE286F"/>
    <w:rsid w:val="00EF245F"/>
    <w:rsid w:val="00EF45BE"/>
    <w:rsid w:val="00EF47AB"/>
    <w:rsid w:val="00EF4B8E"/>
    <w:rsid w:val="00F014DC"/>
    <w:rsid w:val="00F0322B"/>
    <w:rsid w:val="00F036CD"/>
    <w:rsid w:val="00F039ED"/>
    <w:rsid w:val="00F07970"/>
    <w:rsid w:val="00F13F9E"/>
    <w:rsid w:val="00F141A1"/>
    <w:rsid w:val="00F155E6"/>
    <w:rsid w:val="00F15CF6"/>
    <w:rsid w:val="00F164CB"/>
    <w:rsid w:val="00F2215F"/>
    <w:rsid w:val="00F2431F"/>
    <w:rsid w:val="00F2644E"/>
    <w:rsid w:val="00F350FF"/>
    <w:rsid w:val="00F35A48"/>
    <w:rsid w:val="00F36322"/>
    <w:rsid w:val="00F4564F"/>
    <w:rsid w:val="00F50B9D"/>
    <w:rsid w:val="00F524C2"/>
    <w:rsid w:val="00F530C7"/>
    <w:rsid w:val="00F55735"/>
    <w:rsid w:val="00F62D66"/>
    <w:rsid w:val="00F70ECE"/>
    <w:rsid w:val="00F71459"/>
    <w:rsid w:val="00F72C07"/>
    <w:rsid w:val="00F73DB7"/>
    <w:rsid w:val="00F77536"/>
    <w:rsid w:val="00F82432"/>
    <w:rsid w:val="00F85A47"/>
    <w:rsid w:val="00F90576"/>
    <w:rsid w:val="00F939B3"/>
    <w:rsid w:val="00F957A8"/>
    <w:rsid w:val="00F961AD"/>
    <w:rsid w:val="00FA0515"/>
    <w:rsid w:val="00FA17BF"/>
    <w:rsid w:val="00FA5A60"/>
    <w:rsid w:val="00FA6EB6"/>
    <w:rsid w:val="00FB1D94"/>
    <w:rsid w:val="00FB3191"/>
    <w:rsid w:val="00FB5FCF"/>
    <w:rsid w:val="00FC26E4"/>
    <w:rsid w:val="00FC3E89"/>
    <w:rsid w:val="00FC4D38"/>
    <w:rsid w:val="00FC56FF"/>
    <w:rsid w:val="00FC7DD7"/>
    <w:rsid w:val="00FD21AE"/>
    <w:rsid w:val="00FD33BD"/>
    <w:rsid w:val="00FD3973"/>
    <w:rsid w:val="00FD4150"/>
    <w:rsid w:val="00FE1D36"/>
    <w:rsid w:val="00FE4075"/>
    <w:rsid w:val="00FE465C"/>
    <w:rsid w:val="00FE4E7B"/>
    <w:rsid w:val="00FE62CF"/>
    <w:rsid w:val="00FE7EC0"/>
    <w:rsid w:val="00FE7FDC"/>
    <w:rsid w:val="00FF30FF"/>
    <w:rsid w:val="00FF565C"/>
    <w:rsid w:val="00FF57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4076"/>
  <w15:chartTrackingRefBased/>
  <w15:docId w15:val="{656C1955-F8AE-4A01-80A0-ECAA2FA7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82A"/>
    <w:pPr>
      <w:spacing w:line="240" w:lineRule="auto"/>
      <w:jc w:val="both"/>
    </w:pPr>
    <w:rPr>
      <w:rFonts w:ascii="Marianne" w:eastAsia="Times New Roman" w:hAnsi="Marianne" w:cs="Times New Roman"/>
      <w:sz w:val="21"/>
      <w:szCs w:val="21"/>
      <w:lang w:eastAsia="zh-CN"/>
    </w:rPr>
  </w:style>
  <w:style w:type="paragraph" w:styleId="Titre1">
    <w:name w:val="heading 1"/>
    <w:basedOn w:val="Normal"/>
    <w:next w:val="Normal"/>
    <w:link w:val="Titre1Car"/>
    <w:qFormat/>
    <w:rsid w:val="000E58FF"/>
    <w:pPr>
      <w:keepNext/>
      <w:numPr>
        <w:numId w:val="68"/>
      </w:numPr>
      <w:spacing w:before="240" w:after="240"/>
      <w:outlineLvl w:val="0"/>
    </w:pPr>
    <w:rPr>
      <w:rFonts w:cs="Arial"/>
      <w:b/>
      <w:bCs/>
      <w:kern w:val="26"/>
      <w:sz w:val="22"/>
      <w:szCs w:val="22"/>
      <w:u w:val="single"/>
    </w:rPr>
  </w:style>
  <w:style w:type="paragraph" w:styleId="Titre2">
    <w:name w:val="heading 2"/>
    <w:basedOn w:val="Normal"/>
    <w:next w:val="Normal"/>
    <w:link w:val="Titre2Car"/>
    <w:qFormat/>
    <w:rsid w:val="000E58FF"/>
    <w:pPr>
      <w:keepNext/>
      <w:numPr>
        <w:ilvl w:val="1"/>
        <w:numId w:val="68"/>
      </w:numPr>
      <w:spacing w:before="240" w:after="240"/>
      <w:outlineLvl w:val="1"/>
    </w:pPr>
    <w:rPr>
      <w:rFonts w:cs="Arial"/>
      <w:b/>
      <w:bCs/>
    </w:rPr>
  </w:style>
  <w:style w:type="paragraph" w:styleId="Titre3">
    <w:name w:val="heading 3"/>
    <w:basedOn w:val="Normal"/>
    <w:next w:val="Normal"/>
    <w:link w:val="Titre3Car"/>
    <w:qFormat/>
    <w:rsid w:val="001062EC"/>
    <w:pPr>
      <w:keepNext/>
      <w:numPr>
        <w:ilvl w:val="2"/>
        <w:numId w:val="68"/>
      </w:numPr>
      <w:tabs>
        <w:tab w:val="left" w:pos="1224"/>
        <w:tab w:val="left" w:pos="1418"/>
        <w:tab w:val="left" w:pos="1560"/>
      </w:tabs>
      <w:spacing w:before="240" w:after="120"/>
      <w:ind w:left="1997"/>
      <w:outlineLvl w:val="2"/>
    </w:pPr>
    <w:rPr>
      <w:rFonts w:cs="Arial"/>
      <w:bCs/>
      <w:i/>
      <w:iCs/>
      <w:u w:val="single"/>
    </w:rPr>
  </w:style>
  <w:style w:type="paragraph" w:styleId="Titre4">
    <w:name w:val="heading 4"/>
    <w:basedOn w:val="Normal"/>
    <w:next w:val="Normal"/>
    <w:link w:val="Titre4Car"/>
    <w:qFormat/>
    <w:rsid w:val="008F2BD9"/>
    <w:pPr>
      <w:keepNext/>
      <w:numPr>
        <w:ilvl w:val="3"/>
        <w:numId w:val="40"/>
      </w:numPr>
      <w:tabs>
        <w:tab w:val="left" w:pos="1701"/>
      </w:tabs>
      <w:spacing w:before="240" w:after="240"/>
      <w:ind w:right="1134"/>
      <w:outlineLvl w:val="3"/>
    </w:pPr>
    <w:rPr>
      <w:bCs/>
      <w:iCs/>
      <w:u w:val="single"/>
      <w:lang w:val="x-none"/>
    </w:rPr>
  </w:style>
  <w:style w:type="paragraph" w:styleId="Titre5">
    <w:name w:val="heading 5"/>
    <w:basedOn w:val="Normal"/>
    <w:next w:val="Normal"/>
    <w:link w:val="Titre5Car"/>
    <w:uiPriority w:val="9"/>
    <w:semiHidden/>
    <w:unhideWhenUsed/>
    <w:qFormat/>
    <w:rsid w:val="00D726BE"/>
    <w:pPr>
      <w:numPr>
        <w:ilvl w:val="4"/>
        <w:numId w:val="4"/>
      </w:numPr>
      <w:spacing w:before="240" w:after="60"/>
      <w:outlineLvl w:val="4"/>
    </w:pPr>
    <w:rPr>
      <w:rFonts w:ascii="Calibri" w:hAnsi="Calibri"/>
      <w:b/>
      <w:bCs/>
      <w:i/>
      <w:iCs/>
      <w:sz w:val="26"/>
      <w:szCs w:val="26"/>
    </w:rPr>
  </w:style>
  <w:style w:type="paragraph" w:styleId="Titre6">
    <w:name w:val="heading 6"/>
    <w:basedOn w:val="Normal"/>
    <w:next w:val="Normal"/>
    <w:link w:val="Titre6Car"/>
    <w:qFormat/>
    <w:rsid w:val="00D726BE"/>
    <w:pPr>
      <w:numPr>
        <w:ilvl w:val="5"/>
        <w:numId w:val="4"/>
      </w:numPr>
      <w:spacing w:before="240" w:after="240"/>
      <w:outlineLvl w:val="5"/>
    </w:pPr>
    <w:rPr>
      <w:i/>
      <w:iCs/>
    </w:rPr>
  </w:style>
  <w:style w:type="paragraph" w:styleId="Titre7">
    <w:name w:val="heading 7"/>
    <w:basedOn w:val="Normal"/>
    <w:next w:val="Normal"/>
    <w:link w:val="Titre7Car"/>
    <w:uiPriority w:val="9"/>
    <w:semiHidden/>
    <w:unhideWhenUsed/>
    <w:qFormat/>
    <w:rsid w:val="00D726BE"/>
    <w:pPr>
      <w:numPr>
        <w:ilvl w:val="6"/>
        <w:numId w:val="4"/>
      </w:numPr>
      <w:spacing w:before="240" w:after="60"/>
      <w:outlineLvl w:val="6"/>
    </w:pPr>
    <w:rPr>
      <w:rFonts w:ascii="Calibri" w:hAnsi="Calibri"/>
      <w:sz w:val="24"/>
      <w:szCs w:val="24"/>
    </w:rPr>
  </w:style>
  <w:style w:type="paragraph" w:styleId="Titre8">
    <w:name w:val="heading 8"/>
    <w:basedOn w:val="Normal"/>
    <w:next w:val="Normal"/>
    <w:link w:val="Titre8Car"/>
    <w:uiPriority w:val="9"/>
    <w:semiHidden/>
    <w:unhideWhenUsed/>
    <w:qFormat/>
    <w:rsid w:val="00D726BE"/>
    <w:pPr>
      <w:numPr>
        <w:ilvl w:val="7"/>
        <w:numId w:val="4"/>
      </w:numPr>
      <w:spacing w:before="240" w:after="60"/>
      <w:outlineLvl w:val="7"/>
    </w:pPr>
    <w:rPr>
      <w:rFonts w:ascii="Calibri" w:hAnsi="Calibri"/>
      <w:i/>
      <w:iCs/>
      <w:sz w:val="24"/>
      <w:szCs w:val="24"/>
    </w:rPr>
  </w:style>
  <w:style w:type="paragraph" w:styleId="Titre9">
    <w:name w:val="heading 9"/>
    <w:basedOn w:val="Normal"/>
    <w:next w:val="Normal"/>
    <w:link w:val="Titre9Car"/>
    <w:uiPriority w:val="9"/>
    <w:semiHidden/>
    <w:unhideWhenUsed/>
    <w:qFormat/>
    <w:rsid w:val="00D726BE"/>
    <w:pPr>
      <w:numPr>
        <w:ilvl w:val="8"/>
        <w:numId w:val="4"/>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E58FF"/>
    <w:rPr>
      <w:rFonts w:ascii="Marianne" w:eastAsia="Times New Roman" w:hAnsi="Marianne" w:cs="Arial"/>
      <w:b/>
      <w:bCs/>
      <w:kern w:val="26"/>
      <w:u w:val="single"/>
      <w:lang w:eastAsia="zh-CN"/>
    </w:rPr>
  </w:style>
  <w:style w:type="character" w:customStyle="1" w:styleId="Titre2Car">
    <w:name w:val="Titre 2 Car"/>
    <w:basedOn w:val="Policepardfaut"/>
    <w:link w:val="Titre2"/>
    <w:rsid w:val="000E58FF"/>
    <w:rPr>
      <w:rFonts w:ascii="Marianne" w:eastAsia="Times New Roman" w:hAnsi="Marianne" w:cs="Arial"/>
      <w:b/>
      <w:bCs/>
      <w:sz w:val="21"/>
      <w:szCs w:val="21"/>
      <w:lang w:eastAsia="zh-CN"/>
    </w:rPr>
  </w:style>
  <w:style w:type="character" w:customStyle="1" w:styleId="Titre3Car">
    <w:name w:val="Titre 3 Car"/>
    <w:basedOn w:val="Policepardfaut"/>
    <w:link w:val="Titre3"/>
    <w:rsid w:val="001062EC"/>
    <w:rPr>
      <w:rFonts w:ascii="Marianne" w:eastAsia="Times New Roman" w:hAnsi="Marianne" w:cs="Arial"/>
      <w:bCs/>
      <w:i/>
      <w:iCs/>
      <w:sz w:val="21"/>
      <w:szCs w:val="21"/>
      <w:u w:val="single"/>
      <w:lang w:eastAsia="zh-CN"/>
    </w:rPr>
  </w:style>
  <w:style w:type="character" w:customStyle="1" w:styleId="Titre4Car">
    <w:name w:val="Titre 4 Car"/>
    <w:basedOn w:val="Policepardfaut"/>
    <w:link w:val="Titre4"/>
    <w:rsid w:val="008F2BD9"/>
    <w:rPr>
      <w:rFonts w:ascii="Marianne" w:eastAsia="Times New Roman" w:hAnsi="Marianne" w:cs="Times New Roman"/>
      <w:bCs/>
      <w:iCs/>
      <w:sz w:val="21"/>
      <w:szCs w:val="21"/>
      <w:u w:val="single"/>
      <w:lang w:val="x-none" w:eastAsia="zh-CN"/>
    </w:rPr>
  </w:style>
  <w:style w:type="character" w:customStyle="1" w:styleId="Titre5Car">
    <w:name w:val="Titre 5 Car"/>
    <w:basedOn w:val="Policepardfaut"/>
    <w:link w:val="Titre5"/>
    <w:uiPriority w:val="9"/>
    <w:semiHidden/>
    <w:rsid w:val="00D726BE"/>
    <w:rPr>
      <w:rFonts w:ascii="Calibri" w:eastAsia="Times New Roman" w:hAnsi="Calibri" w:cs="Times New Roman"/>
      <w:b/>
      <w:bCs/>
      <w:i/>
      <w:iCs/>
      <w:sz w:val="26"/>
      <w:szCs w:val="26"/>
      <w:lang w:eastAsia="zh-CN"/>
    </w:rPr>
  </w:style>
  <w:style w:type="character" w:customStyle="1" w:styleId="Titre6Car">
    <w:name w:val="Titre 6 Car"/>
    <w:basedOn w:val="Policepardfaut"/>
    <w:link w:val="Titre6"/>
    <w:rsid w:val="00D726BE"/>
    <w:rPr>
      <w:rFonts w:ascii="Marianne" w:eastAsia="Times New Roman" w:hAnsi="Marianne" w:cs="Times New Roman"/>
      <w:i/>
      <w:iCs/>
      <w:sz w:val="21"/>
      <w:szCs w:val="21"/>
      <w:lang w:eastAsia="zh-CN"/>
    </w:rPr>
  </w:style>
  <w:style w:type="character" w:customStyle="1" w:styleId="Titre7Car">
    <w:name w:val="Titre 7 Car"/>
    <w:basedOn w:val="Policepardfaut"/>
    <w:link w:val="Titre7"/>
    <w:uiPriority w:val="9"/>
    <w:semiHidden/>
    <w:rsid w:val="00D726BE"/>
    <w:rPr>
      <w:rFonts w:ascii="Calibri" w:eastAsia="Times New Roman" w:hAnsi="Calibri" w:cs="Times New Roman"/>
      <w:sz w:val="24"/>
      <w:szCs w:val="24"/>
      <w:lang w:eastAsia="zh-CN"/>
    </w:rPr>
  </w:style>
  <w:style w:type="character" w:customStyle="1" w:styleId="Titre8Car">
    <w:name w:val="Titre 8 Car"/>
    <w:basedOn w:val="Policepardfaut"/>
    <w:link w:val="Titre8"/>
    <w:uiPriority w:val="9"/>
    <w:semiHidden/>
    <w:rsid w:val="00D726BE"/>
    <w:rPr>
      <w:rFonts w:ascii="Calibri" w:eastAsia="Times New Roman" w:hAnsi="Calibri" w:cs="Times New Roman"/>
      <w:i/>
      <w:iCs/>
      <w:sz w:val="24"/>
      <w:szCs w:val="24"/>
      <w:lang w:eastAsia="zh-CN"/>
    </w:rPr>
  </w:style>
  <w:style w:type="character" w:customStyle="1" w:styleId="Titre9Car">
    <w:name w:val="Titre 9 Car"/>
    <w:basedOn w:val="Policepardfaut"/>
    <w:link w:val="Titre9"/>
    <w:uiPriority w:val="9"/>
    <w:semiHidden/>
    <w:rsid w:val="00D726BE"/>
    <w:rPr>
      <w:rFonts w:ascii="Calibri Light" w:eastAsia="Times New Roman" w:hAnsi="Calibri Light" w:cs="Times New Roman"/>
      <w:lang w:eastAsia="zh-CN"/>
    </w:rPr>
  </w:style>
  <w:style w:type="character" w:customStyle="1" w:styleId="WW8Num1z0">
    <w:name w:val="WW8Num1z0"/>
    <w:rsid w:val="00D726BE"/>
    <w:rPr>
      <w:rFonts w:ascii="Garamond" w:eastAsia="Times New Roman" w:hAnsi="Garamond" w:cs="Times New Roman" w:hint="default"/>
    </w:rPr>
  </w:style>
  <w:style w:type="character" w:customStyle="1" w:styleId="WW8Num1z1">
    <w:name w:val="WW8Num1z1"/>
    <w:rsid w:val="00D726BE"/>
    <w:rPr>
      <w:rFonts w:ascii="Courier New" w:hAnsi="Courier New" w:cs="Courier New" w:hint="default"/>
    </w:rPr>
  </w:style>
  <w:style w:type="character" w:customStyle="1" w:styleId="WW8Num1z2">
    <w:name w:val="WW8Num1z2"/>
    <w:rsid w:val="00D726BE"/>
    <w:rPr>
      <w:rFonts w:ascii="Wingdings" w:hAnsi="Wingdings" w:cs="Wingdings" w:hint="default"/>
    </w:rPr>
  </w:style>
  <w:style w:type="character" w:customStyle="1" w:styleId="WW8Num1z3">
    <w:name w:val="WW8Num1z3"/>
    <w:rsid w:val="00D726BE"/>
    <w:rPr>
      <w:rFonts w:ascii="Symbol" w:hAnsi="Symbol" w:cs="Symbol" w:hint="default"/>
    </w:rPr>
  </w:style>
  <w:style w:type="character" w:customStyle="1" w:styleId="WW8Num2z0">
    <w:name w:val="WW8Num2z0"/>
    <w:rsid w:val="00D726BE"/>
    <w:rPr>
      <w:rFonts w:ascii="Times New Roman" w:eastAsia="Times New Roman" w:hAnsi="Times New Roman" w:cs="Times New Roman" w:hint="default"/>
    </w:rPr>
  </w:style>
  <w:style w:type="character" w:customStyle="1" w:styleId="WW8Num2z1">
    <w:name w:val="WW8Num2z1"/>
    <w:rsid w:val="00D726BE"/>
    <w:rPr>
      <w:rFonts w:ascii="Courier New" w:hAnsi="Courier New" w:cs="Courier New" w:hint="default"/>
    </w:rPr>
  </w:style>
  <w:style w:type="character" w:customStyle="1" w:styleId="WW8Num2z2">
    <w:name w:val="WW8Num2z2"/>
    <w:rsid w:val="00D726BE"/>
    <w:rPr>
      <w:rFonts w:ascii="Wingdings" w:hAnsi="Wingdings" w:cs="Wingdings" w:hint="default"/>
    </w:rPr>
  </w:style>
  <w:style w:type="character" w:customStyle="1" w:styleId="WW8Num2z3">
    <w:name w:val="WW8Num2z3"/>
    <w:rsid w:val="00D726BE"/>
    <w:rPr>
      <w:rFonts w:ascii="Symbol" w:hAnsi="Symbol" w:cs="Symbol" w:hint="default"/>
    </w:rPr>
  </w:style>
  <w:style w:type="character" w:customStyle="1" w:styleId="WW8Num3z0">
    <w:name w:val="WW8Num3z0"/>
    <w:rsid w:val="00D726BE"/>
    <w:rPr>
      <w:rFonts w:ascii="Book Antiqua" w:hAnsi="Book Antiqua" w:cs="Book Antiqua" w:hint="default"/>
      <w:b/>
      <w:i/>
    </w:rPr>
  </w:style>
  <w:style w:type="character" w:customStyle="1" w:styleId="WW8Num4z0">
    <w:name w:val="WW8Num4z0"/>
    <w:rsid w:val="00D726BE"/>
    <w:rPr>
      <w:rFonts w:hint="default"/>
    </w:rPr>
  </w:style>
  <w:style w:type="character" w:customStyle="1" w:styleId="WW8Num4z1">
    <w:name w:val="WW8Num4z1"/>
    <w:rsid w:val="00D726BE"/>
  </w:style>
  <w:style w:type="character" w:customStyle="1" w:styleId="WW8Num4z2">
    <w:name w:val="WW8Num4z2"/>
    <w:rsid w:val="00D726BE"/>
  </w:style>
  <w:style w:type="character" w:customStyle="1" w:styleId="WW8Num4z3">
    <w:name w:val="WW8Num4z3"/>
    <w:rsid w:val="00D726BE"/>
  </w:style>
  <w:style w:type="character" w:customStyle="1" w:styleId="WW8Num4z4">
    <w:name w:val="WW8Num4z4"/>
    <w:rsid w:val="00D726BE"/>
  </w:style>
  <w:style w:type="character" w:customStyle="1" w:styleId="WW8Num4z5">
    <w:name w:val="WW8Num4z5"/>
    <w:rsid w:val="00D726BE"/>
  </w:style>
  <w:style w:type="character" w:customStyle="1" w:styleId="WW8Num4z6">
    <w:name w:val="WW8Num4z6"/>
    <w:rsid w:val="00D726BE"/>
  </w:style>
  <w:style w:type="character" w:customStyle="1" w:styleId="WW8Num4z7">
    <w:name w:val="WW8Num4z7"/>
    <w:rsid w:val="00D726BE"/>
  </w:style>
  <w:style w:type="character" w:customStyle="1" w:styleId="WW8Num4z8">
    <w:name w:val="WW8Num4z8"/>
    <w:rsid w:val="00D726BE"/>
  </w:style>
  <w:style w:type="character" w:customStyle="1" w:styleId="WW8Num5z0">
    <w:name w:val="WW8Num5z0"/>
    <w:rsid w:val="00D726BE"/>
    <w:rPr>
      <w:rFonts w:hint="default"/>
    </w:rPr>
  </w:style>
  <w:style w:type="character" w:customStyle="1" w:styleId="WW8Num6z0">
    <w:name w:val="WW8Num6z0"/>
    <w:rsid w:val="00D726BE"/>
    <w:rPr>
      <w:rFonts w:ascii="Symbol" w:hAnsi="Symbol" w:cs="Symbol" w:hint="default"/>
    </w:rPr>
  </w:style>
  <w:style w:type="character" w:customStyle="1" w:styleId="WW8Num6z1">
    <w:name w:val="WW8Num6z1"/>
    <w:rsid w:val="00D726BE"/>
    <w:rPr>
      <w:rFonts w:ascii="Courier New" w:hAnsi="Courier New" w:cs="Courier New" w:hint="default"/>
    </w:rPr>
  </w:style>
  <w:style w:type="character" w:customStyle="1" w:styleId="WW8Num6z2">
    <w:name w:val="WW8Num6z2"/>
    <w:rsid w:val="00D726BE"/>
    <w:rPr>
      <w:rFonts w:ascii="Wingdings" w:hAnsi="Wingdings" w:cs="Wingdings" w:hint="default"/>
    </w:rPr>
  </w:style>
  <w:style w:type="character" w:customStyle="1" w:styleId="WW8Num7z0">
    <w:name w:val="WW8Num7z0"/>
    <w:rsid w:val="00D726BE"/>
    <w:rPr>
      <w:rFonts w:hint="default"/>
    </w:rPr>
  </w:style>
  <w:style w:type="character" w:customStyle="1" w:styleId="WW8Num7z1">
    <w:name w:val="WW8Num7z1"/>
    <w:rsid w:val="00D726BE"/>
  </w:style>
  <w:style w:type="character" w:customStyle="1" w:styleId="WW8Num7z2">
    <w:name w:val="WW8Num7z2"/>
    <w:rsid w:val="00D726BE"/>
  </w:style>
  <w:style w:type="character" w:customStyle="1" w:styleId="WW8Num7z3">
    <w:name w:val="WW8Num7z3"/>
    <w:rsid w:val="00D726BE"/>
  </w:style>
  <w:style w:type="character" w:customStyle="1" w:styleId="WW8Num7z4">
    <w:name w:val="WW8Num7z4"/>
    <w:rsid w:val="00D726BE"/>
  </w:style>
  <w:style w:type="character" w:customStyle="1" w:styleId="WW8Num7z5">
    <w:name w:val="WW8Num7z5"/>
    <w:rsid w:val="00D726BE"/>
  </w:style>
  <w:style w:type="character" w:customStyle="1" w:styleId="WW8Num7z6">
    <w:name w:val="WW8Num7z6"/>
    <w:rsid w:val="00D726BE"/>
  </w:style>
  <w:style w:type="character" w:customStyle="1" w:styleId="WW8Num7z7">
    <w:name w:val="WW8Num7z7"/>
    <w:rsid w:val="00D726BE"/>
  </w:style>
  <w:style w:type="character" w:customStyle="1" w:styleId="WW8Num7z8">
    <w:name w:val="WW8Num7z8"/>
    <w:rsid w:val="00D726BE"/>
  </w:style>
  <w:style w:type="character" w:customStyle="1" w:styleId="WW8Num8z0">
    <w:name w:val="WW8Num8z0"/>
    <w:rsid w:val="00D726BE"/>
    <w:rPr>
      <w:rFonts w:ascii="Wingdings" w:hAnsi="Wingdings" w:cs="Wingdings" w:hint="default"/>
    </w:rPr>
  </w:style>
  <w:style w:type="character" w:customStyle="1" w:styleId="WW8Num8z1">
    <w:name w:val="WW8Num8z1"/>
    <w:rsid w:val="00D726BE"/>
    <w:rPr>
      <w:rFonts w:ascii="Courier New" w:hAnsi="Courier New" w:cs="Courier New" w:hint="default"/>
    </w:rPr>
  </w:style>
  <w:style w:type="character" w:customStyle="1" w:styleId="WW8Num8z3">
    <w:name w:val="WW8Num8z3"/>
    <w:rsid w:val="00D726BE"/>
    <w:rPr>
      <w:rFonts w:ascii="Symbol" w:hAnsi="Symbol" w:cs="Symbol" w:hint="default"/>
    </w:rPr>
  </w:style>
  <w:style w:type="character" w:customStyle="1" w:styleId="WW8Num9z0">
    <w:name w:val="WW8Num9z0"/>
    <w:rsid w:val="00D726BE"/>
  </w:style>
  <w:style w:type="character" w:customStyle="1" w:styleId="WW8Num9z1">
    <w:name w:val="WW8Num9z1"/>
    <w:rsid w:val="00D726BE"/>
  </w:style>
  <w:style w:type="character" w:customStyle="1" w:styleId="WW8Num9z2">
    <w:name w:val="WW8Num9z2"/>
    <w:rsid w:val="00D726BE"/>
  </w:style>
  <w:style w:type="character" w:customStyle="1" w:styleId="WW8Num9z3">
    <w:name w:val="WW8Num9z3"/>
    <w:rsid w:val="00D726BE"/>
  </w:style>
  <w:style w:type="character" w:customStyle="1" w:styleId="WW8Num9z4">
    <w:name w:val="WW8Num9z4"/>
    <w:rsid w:val="00D726BE"/>
  </w:style>
  <w:style w:type="character" w:customStyle="1" w:styleId="WW8Num9z5">
    <w:name w:val="WW8Num9z5"/>
    <w:rsid w:val="00D726BE"/>
  </w:style>
  <w:style w:type="character" w:customStyle="1" w:styleId="WW8Num9z6">
    <w:name w:val="WW8Num9z6"/>
    <w:rsid w:val="00D726BE"/>
  </w:style>
  <w:style w:type="character" w:customStyle="1" w:styleId="WW8Num9z7">
    <w:name w:val="WW8Num9z7"/>
    <w:rsid w:val="00D726BE"/>
  </w:style>
  <w:style w:type="character" w:customStyle="1" w:styleId="WW8Num9z8">
    <w:name w:val="WW8Num9z8"/>
    <w:rsid w:val="00D726BE"/>
  </w:style>
  <w:style w:type="character" w:customStyle="1" w:styleId="WW8Num10z0">
    <w:name w:val="WW8Num10z0"/>
    <w:rsid w:val="00D726BE"/>
    <w:rPr>
      <w:rFonts w:hint="default"/>
    </w:rPr>
  </w:style>
  <w:style w:type="character" w:customStyle="1" w:styleId="WW8Num11z0">
    <w:name w:val="WW8Num11z0"/>
    <w:rsid w:val="00D726BE"/>
    <w:rPr>
      <w:rFonts w:hint="default"/>
    </w:rPr>
  </w:style>
  <w:style w:type="character" w:customStyle="1" w:styleId="WW8Num12z0">
    <w:name w:val="WW8Num12z0"/>
    <w:rsid w:val="00D726BE"/>
    <w:rPr>
      <w:rFonts w:hint="default"/>
    </w:rPr>
  </w:style>
  <w:style w:type="character" w:customStyle="1" w:styleId="WW8Num12z1">
    <w:name w:val="WW8Num12z1"/>
    <w:rsid w:val="00D726BE"/>
    <w:rPr>
      <w:rFonts w:hint="default"/>
      <w:i w:val="0"/>
    </w:rPr>
  </w:style>
  <w:style w:type="character" w:customStyle="1" w:styleId="WW8Num13z0">
    <w:name w:val="WW8Num13z0"/>
    <w:rsid w:val="00D726BE"/>
    <w:rPr>
      <w:rFonts w:hint="default"/>
      <w:b w:val="0"/>
      <w:i/>
    </w:rPr>
  </w:style>
  <w:style w:type="character" w:customStyle="1" w:styleId="WW8Num13z1">
    <w:name w:val="WW8Num13z1"/>
    <w:rsid w:val="00D726BE"/>
  </w:style>
  <w:style w:type="character" w:customStyle="1" w:styleId="WW8Num13z2">
    <w:name w:val="WW8Num13z2"/>
    <w:rsid w:val="00D726BE"/>
  </w:style>
  <w:style w:type="character" w:customStyle="1" w:styleId="WW8Num13z3">
    <w:name w:val="WW8Num13z3"/>
    <w:rsid w:val="00D726BE"/>
  </w:style>
  <w:style w:type="character" w:customStyle="1" w:styleId="WW8Num13z4">
    <w:name w:val="WW8Num13z4"/>
    <w:rsid w:val="00D726BE"/>
  </w:style>
  <w:style w:type="character" w:customStyle="1" w:styleId="WW8Num13z5">
    <w:name w:val="WW8Num13z5"/>
    <w:rsid w:val="00D726BE"/>
  </w:style>
  <w:style w:type="character" w:customStyle="1" w:styleId="WW8Num13z6">
    <w:name w:val="WW8Num13z6"/>
    <w:rsid w:val="00D726BE"/>
  </w:style>
  <w:style w:type="character" w:customStyle="1" w:styleId="WW8Num13z7">
    <w:name w:val="WW8Num13z7"/>
    <w:rsid w:val="00D726BE"/>
  </w:style>
  <w:style w:type="character" w:customStyle="1" w:styleId="WW8Num13z8">
    <w:name w:val="WW8Num13z8"/>
    <w:rsid w:val="00D726BE"/>
  </w:style>
  <w:style w:type="character" w:customStyle="1" w:styleId="WW8Num14z0">
    <w:name w:val="WW8Num14z0"/>
    <w:rsid w:val="00D726BE"/>
    <w:rPr>
      <w:rFonts w:hint="default"/>
      <w:lang w:val="fr-FR" w:eastAsia="fr-FR"/>
    </w:rPr>
  </w:style>
  <w:style w:type="character" w:customStyle="1" w:styleId="WW8Num15z0">
    <w:name w:val="WW8Num15z0"/>
    <w:rsid w:val="00D726BE"/>
    <w:rPr>
      <w:rFonts w:hint="default"/>
    </w:rPr>
  </w:style>
  <w:style w:type="character" w:customStyle="1" w:styleId="WW8Num15z1">
    <w:name w:val="WW8Num15z1"/>
    <w:rsid w:val="00D726BE"/>
  </w:style>
  <w:style w:type="character" w:customStyle="1" w:styleId="WW8Num15z2">
    <w:name w:val="WW8Num15z2"/>
    <w:rsid w:val="00D726BE"/>
  </w:style>
  <w:style w:type="character" w:customStyle="1" w:styleId="WW8Num15z3">
    <w:name w:val="WW8Num15z3"/>
    <w:rsid w:val="00D726BE"/>
  </w:style>
  <w:style w:type="character" w:customStyle="1" w:styleId="WW8Num15z4">
    <w:name w:val="WW8Num15z4"/>
    <w:rsid w:val="00D726BE"/>
  </w:style>
  <w:style w:type="character" w:customStyle="1" w:styleId="WW8Num15z5">
    <w:name w:val="WW8Num15z5"/>
    <w:rsid w:val="00D726BE"/>
  </w:style>
  <w:style w:type="character" w:customStyle="1" w:styleId="WW8Num15z6">
    <w:name w:val="WW8Num15z6"/>
    <w:rsid w:val="00D726BE"/>
  </w:style>
  <w:style w:type="character" w:customStyle="1" w:styleId="WW8Num15z7">
    <w:name w:val="WW8Num15z7"/>
    <w:rsid w:val="00D726BE"/>
  </w:style>
  <w:style w:type="character" w:customStyle="1" w:styleId="WW8Num15z8">
    <w:name w:val="WW8Num15z8"/>
    <w:rsid w:val="00D726BE"/>
  </w:style>
  <w:style w:type="character" w:customStyle="1" w:styleId="WW8Num16z0">
    <w:name w:val="WW8Num16z0"/>
    <w:rsid w:val="00D726BE"/>
    <w:rPr>
      <w:rFonts w:ascii="Times New Roman" w:eastAsia="Times New Roman" w:hAnsi="Times New Roman" w:cs="Times New Roman" w:hint="default"/>
    </w:rPr>
  </w:style>
  <w:style w:type="character" w:customStyle="1" w:styleId="WW8Num16z1">
    <w:name w:val="WW8Num16z1"/>
    <w:rsid w:val="00D726BE"/>
    <w:rPr>
      <w:rFonts w:ascii="Courier New" w:hAnsi="Courier New" w:cs="Wingdings" w:hint="default"/>
    </w:rPr>
  </w:style>
  <w:style w:type="character" w:customStyle="1" w:styleId="WW8Num16z2">
    <w:name w:val="WW8Num16z2"/>
    <w:rsid w:val="00D726BE"/>
    <w:rPr>
      <w:rFonts w:ascii="Wingdings" w:hAnsi="Wingdings" w:cs="Wingdings" w:hint="default"/>
    </w:rPr>
  </w:style>
  <w:style w:type="character" w:customStyle="1" w:styleId="WW8Num16z3">
    <w:name w:val="WW8Num16z3"/>
    <w:rsid w:val="00D726BE"/>
    <w:rPr>
      <w:rFonts w:ascii="Symbol" w:hAnsi="Symbol" w:cs="Symbol" w:hint="default"/>
    </w:rPr>
  </w:style>
  <w:style w:type="character" w:customStyle="1" w:styleId="WW8Num17z0">
    <w:name w:val="WW8Num17z0"/>
    <w:rsid w:val="00D726BE"/>
    <w:rPr>
      <w:rFonts w:ascii="Book Antiqua" w:hAnsi="Book Antiqua" w:cs="Book Antiqua" w:hint="default"/>
    </w:rPr>
  </w:style>
  <w:style w:type="character" w:customStyle="1" w:styleId="WW8Num17z1">
    <w:name w:val="WW8Num17z1"/>
    <w:rsid w:val="00D726BE"/>
  </w:style>
  <w:style w:type="character" w:customStyle="1" w:styleId="WW8Num17z2">
    <w:name w:val="WW8Num17z2"/>
    <w:rsid w:val="00D726BE"/>
  </w:style>
  <w:style w:type="character" w:customStyle="1" w:styleId="WW8Num17z3">
    <w:name w:val="WW8Num17z3"/>
    <w:rsid w:val="00D726BE"/>
  </w:style>
  <w:style w:type="character" w:customStyle="1" w:styleId="WW8Num17z4">
    <w:name w:val="WW8Num17z4"/>
    <w:rsid w:val="00D726BE"/>
  </w:style>
  <w:style w:type="character" w:customStyle="1" w:styleId="WW8Num17z5">
    <w:name w:val="WW8Num17z5"/>
    <w:rsid w:val="00D726BE"/>
  </w:style>
  <w:style w:type="character" w:customStyle="1" w:styleId="WW8Num17z6">
    <w:name w:val="WW8Num17z6"/>
    <w:rsid w:val="00D726BE"/>
  </w:style>
  <w:style w:type="character" w:customStyle="1" w:styleId="WW8Num17z7">
    <w:name w:val="WW8Num17z7"/>
    <w:rsid w:val="00D726BE"/>
  </w:style>
  <w:style w:type="character" w:customStyle="1" w:styleId="WW8Num17z8">
    <w:name w:val="WW8Num17z8"/>
    <w:rsid w:val="00D726BE"/>
  </w:style>
  <w:style w:type="character" w:customStyle="1" w:styleId="WW8Num18z0">
    <w:name w:val="WW8Num18z0"/>
    <w:rsid w:val="00D726BE"/>
    <w:rPr>
      <w:rFonts w:ascii="Symbol" w:hAnsi="Symbol" w:cs="Symbol" w:hint="default"/>
    </w:rPr>
  </w:style>
  <w:style w:type="character" w:customStyle="1" w:styleId="WW8Num19z0">
    <w:name w:val="WW8Num19z0"/>
    <w:rsid w:val="00D726BE"/>
    <w:rPr>
      <w:rFonts w:ascii="Book Antiqua" w:hAnsi="Book Antiqua" w:cs="Book Antiqua" w:hint="default"/>
      <w:b/>
      <w:sz w:val="24"/>
    </w:rPr>
  </w:style>
  <w:style w:type="character" w:customStyle="1" w:styleId="WW8Num19z2">
    <w:name w:val="WW8Num19z2"/>
    <w:rsid w:val="00D726BE"/>
  </w:style>
  <w:style w:type="character" w:customStyle="1" w:styleId="WW8Num19z3">
    <w:name w:val="WW8Num19z3"/>
    <w:rsid w:val="00D726BE"/>
  </w:style>
  <w:style w:type="character" w:customStyle="1" w:styleId="WW8Num19z4">
    <w:name w:val="WW8Num19z4"/>
    <w:rsid w:val="00D726BE"/>
  </w:style>
  <w:style w:type="character" w:customStyle="1" w:styleId="WW8Num19z5">
    <w:name w:val="WW8Num19z5"/>
    <w:rsid w:val="00D726BE"/>
  </w:style>
  <w:style w:type="character" w:customStyle="1" w:styleId="WW8Num19z6">
    <w:name w:val="WW8Num19z6"/>
    <w:rsid w:val="00D726BE"/>
  </w:style>
  <w:style w:type="character" w:customStyle="1" w:styleId="WW8Num19z7">
    <w:name w:val="WW8Num19z7"/>
    <w:rsid w:val="00D726BE"/>
  </w:style>
  <w:style w:type="character" w:customStyle="1" w:styleId="WW8Num19z8">
    <w:name w:val="WW8Num19z8"/>
    <w:rsid w:val="00D726BE"/>
  </w:style>
  <w:style w:type="character" w:customStyle="1" w:styleId="WW8Num20z0">
    <w:name w:val="WW8Num20z0"/>
    <w:rsid w:val="00D726BE"/>
  </w:style>
  <w:style w:type="character" w:customStyle="1" w:styleId="WW8Num20z1">
    <w:name w:val="WW8Num20z1"/>
    <w:rsid w:val="00D726BE"/>
  </w:style>
  <w:style w:type="character" w:customStyle="1" w:styleId="WW8Num20z2">
    <w:name w:val="WW8Num20z2"/>
    <w:rsid w:val="00D726BE"/>
  </w:style>
  <w:style w:type="character" w:customStyle="1" w:styleId="WW8Num20z3">
    <w:name w:val="WW8Num20z3"/>
    <w:rsid w:val="00D726BE"/>
  </w:style>
  <w:style w:type="character" w:customStyle="1" w:styleId="WW8Num20z4">
    <w:name w:val="WW8Num20z4"/>
    <w:rsid w:val="00D726BE"/>
  </w:style>
  <w:style w:type="character" w:customStyle="1" w:styleId="WW8Num20z5">
    <w:name w:val="WW8Num20z5"/>
    <w:rsid w:val="00D726BE"/>
    <w:rPr>
      <w:rFonts w:ascii="Courier New" w:hAnsi="Courier New" w:cs="Courier New" w:hint="default"/>
    </w:rPr>
  </w:style>
  <w:style w:type="character" w:customStyle="1" w:styleId="WW8Num20z6">
    <w:name w:val="WW8Num20z6"/>
    <w:rsid w:val="00D726BE"/>
  </w:style>
  <w:style w:type="character" w:customStyle="1" w:styleId="WW8Num20z7">
    <w:name w:val="WW8Num20z7"/>
    <w:rsid w:val="00D726BE"/>
  </w:style>
  <w:style w:type="character" w:customStyle="1" w:styleId="WW8Num20z8">
    <w:name w:val="WW8Num20z8"/>
    <w:rsid w:val="00D726BE"/>
  </w:style>
  <w:style w:type="character" w:customStyle="1" w:styleId="WW8Num21z0">
    <w:name w:val="WW8Num21z0"/>
    <w:rsid w:val="00D726BE"/>
    <w:rPr>
      <w:rFonts w:ascii="Symbol" w:eastAsia="Times New Roman" w:hAnsi="Symbol" w:cs="Times New Roman" w:hint="default"/>
    </w:rPr>
  </w:style>
  <w:style w:type="character" w:customStyle="1" w:styleId="WW8Num21z1">
    <w:name w:val="WW8Num21z1"/>
    <w:rsid w:val="00D726BE"/>
    <w:rPr>
      <w:rFonts w:ascii="Courier New" w:hAnsi="Courier New" w:cs="Courier New" w:hint="default"/>
    </w:rPr>
  </w:style>
  <w:style w:type="character" w:customStyle="1" w:styleId="WW8Num21z2">
    <w:name w:val="WW8Num21z2"/>
    <w:rsid w:val="00D726BE"/>
    <w:rPr>
      <w:rFonts w:ascii="Wingdings" w:hAnsi="Wingdings" w:cs="Wingdings" w:hint="default"/>
    </w:rPr>
  </w:style>
  <w:style w:type="character" w:customStyle="1" w:styleId="WW8Num21z3">
    <w:name w:val="WW8Num21z3"/>
    <w:rsid w:val="00D726BE"/>
    <w:rPr>
      <w:rFonts w:ascii="Symbol" w:hAnsi="Symbol" w:cs="Symbol" w:hint="default"/>
    </w:rPr>
  </w:style>
  <w:style w:type="character" w:customStyle="1" w:styleId="WW8Num22z0">
    <w:name w:val="WW8Num22z0"/>
    <w:rsid w:val="00D726BE"/>
    <w:rPr>
      <w:rFonts w:ascii="Garamond" w:eastAsia="Times New Roman" w:hAnsi="Garamond" w:cs="Times New Roman" w:hint="default"/>
    </w:rPr>
  </w:style>
  <w:style w:type="character" w:customStyle="1" w:styleId="WW8Num22z1">
    <w:name w:val="WW8Num22z1"/>
    <w:rsid w:val="00D726BE"/>
    <w:rPr>
      <w:rFonts w:ascii="Courier New" w:hAnsi="Courier New" w:cs="Courier New" w:hint="default"/>
    </w:rPr>
  </w:style>
  <w:style w:type="character" w:customStyle="1" w:styleId="WW8Num22z2">
    <w:name w:val="WW8Num22z2"/>
    <w:rsid w:val="00D726BE"/>
    <w:rPr>
      <w:rFonts w:ascii="Wingdings" w:hAnsi="Wingdings" w:cs="Wingdings" w:hint="default"/>
    </w:rPr>
  </w:style>
  <w:style w:type="character" w:customStyle="1" w:styleId="WW8Num22z3">
    <w:name w:val="WW8Num22z3"/>
    <w:rsid w:val="00D726BE"/>
    <w:rPr>
      <w:rFonts w:ascii="Symbol" w:hAnsi="Symbol" w:cs="Symbol" w:hint="default"/>
    </w:rPr>
  </w:style>
  <w:style w:type="character" w:customStyle="1" w:styleId="WW8Num23z0">
    <w:name w:val="WW8Num23z0"/>
    <w:rsid w:val="00D726BE"/>
    <w:rPr>
      <w:rFonts w:ascii="Garamond" w:eastAsia="Times New Roman" w:hAnsi="Garamond" w:cs="Times New Roman" w:hint="default"/>
    </w:rPr>
  </w:style>
  <w:style w:type="character" w:customStyle="1" w:styleId="WW8Num23z1">
    <w:name w:val="WW8Num23z1"/>
    <w:rsid w:val="00D726BE"/>
    <w:rPr>
      <w:rFonts w:ascii="Courier New" w:hAnsi="Courier New" w:cs="Courier New" w:hint="default"/>
    </w:rPr>
  </w:style>
  <w:style w:type="character" w:customStyle="1" w:styleId="WW8Num23z2">
    <w:name w:val="WW8Num23z2"/>
    <w:rsid w:val="00D726BE"/>
    <w:rPr>
      <w:rFonts w:ascii="Wingdings" w:hAnsi="Wingdings" w:cs="Wingdings" w:hint="default"/>
    </w:rPr>
  </w:style>
  <w:style w:type="character" w:customStyle="1" w:styleId="WW8Num23z3">
    <w:name w:val="WW8Num23z3"/>
    <w:rsid w:val="00D726BE"/>
    <w:rPr>
      <w:rFonts w:ascii="Symbol" w:hAnsi="Symbol" w:cs="Symbol" w:hint="default"/>
    </w:rPr>
  </w:style>
  <w:style w:type="character" w:customStyle="1" w:styleId="WW8Num24z0">
    <w:name w:val="WW8Num24z0"/>
    <w:rsid w:val="00D726BE"/>
    <w:rPr>
      <w:rFonts w:hint="default"/>
    </w:rPr>
  </w:style>
  <w:style w:type="character" w:customStyle="1" w:styleId="WW8Num24z1">
    <w:name w:val="WW8Num24z1"/>
    <w:rsid w:val="00D726BE"/>
  </w:style>
  <w:style w:type="character" w:customStyle="1" w:styleId="WW8Num24z2">
    <w:name w:val="WW8Num24z2"/>
    <w:rsid w:val="00D726BE"/>
  </w:style>
  <w:style w:type="character" w:customStyle="1" w:styleId="WW8Num24z3">
    <w:name w:val="WW8Num24z3"/>
    <w:rsid w:val="00D726BE"/>
  </w:style>
  <w:style w:type="character" w:customStyle="1" w:styleId="WW8Num24z4">
    <w:name w:val="WW8Num24z4"/>
    <w:rsid w:val="00D726BE"/>
  </w:style>
  <w:style w:type="character" w:customStyle="1" w:styleId="WW8Num24z5">
    <w:name w:val="WW8Num24z5"/>
    <w:rsid w:val="00D726BE"/>
  </w:style>
  <w:style w:type="character" w:customStyle="1" w:styleId="WW8Num24z6">
    <w:name w:val="WW8Num24z6"/>
    <w:rsid w:val="00D726BE"/>
  </w:style>
  <w:style w:type="character" w:customStyle="1" w:styleId="WW8Num24z7">
    <w:name w:val="WW8Num24z7"/>
    <w:rsid w:val="00D726BE"/>
  </w:style>
  <w:style w:type="character" w:customStyle="1" w:styleId="WW8Num24z8">
    <w:name w:val="WW8Num24z8"/>
    <w:rsid w:val="00D726BE"/>
  </w:style>
  <w:style w:type="character" w:customStyle="1" w:styleId="WW8Num25z0">
    <w:name w:val="WW8Num25z0"/>
    <w:rsid w:val="00D726BE"/>
    <w:rPr>
      <w:rFonts w:hint="default"/>
    </w:rPr>
  </w:style>
  <w:style w:type="character" w:customStyle="1" w:styleId="WW8Num26z0">
    <w:name w:val="WW8Num26z0"/>
    <w:rsid w:val="00D726BE"/>
    <w:rPr>
      <w:rFonts w:hint="default"/>
    </w:rPr>
  </w:style>
  <w:style w:type="character" w:customStyle="1" w:styleId="WW8Num26z1">
    <w:name w:val="WW8Num26z1"/>
    <w:rsid w:val="00D726BE"/>
  </w:style>
  <w:style w:type="character" w:customStyle="1" w:styleId="WW8Num26z2">
    <w:name w:val="WW8Num26z2"/>
    <w:rsid w:val="00D726BE"/>
  </w:style>
  <w:style w:type="character" w:customStyle="1" w:styleId="WW8Num26z3">
    <w:name w:val="WW8Num26z3"/>
    <w:rsid w:val="00D726BE"/>
  </w:style>
  <w:style w:type="character" w:customStyle="1" w:styleId="WW8Num26z4">
    <w:name w:val="WW8Num26z4"/>
    <w:rsid w:val="00D726BE"/>
  </w:style>
  <w:style w:type="character" w:customStyle="1" w:styleId="WW8Num26z5">
    <w:name w:val="WW8Num26z5"/>
    <w:rsid w:val="00D726BE"/>
  </w:style>
  <w:style w:type="character" w:customStyle="1" w:styleId="WW8Num26z6">
    <w:name w:val="WW8Num26z6"/>
    <w:rsid w:val="00D726BE"/>
  </w:style>
  <w:style w:type="character" w:customStyle="1" w:styleId="WW8Num26z7">
    <w:name w:val="WW8Num26z7"/>
    <w:rsid w:val="00D726BE"/>
  </w:style>
  <w:style w:type="character" w:customStyle="1" w:styleId="WW8Num26z8">
    <w:name w:val="WW8Num26z8"/>
    <w:rsid w:val="00D726BE"/>
  </w:style>
  <w:style w:type="character" w:customStyle="1" w:styleId="WW8Num27z0">
    <w:name w:val="WW8Num27z0"/>
    <w:rsid w:val="00D726BE"/>
    <w:rPr>
      <w:rFonts w:hint="default"/>
    </w:rPr>
  </w:style>
  <w:style w:type="character" w:customStyle="1" w:styleId="WW8Num28z0">
    <w:name w:val="WW8Num28z0"/>
    <w:rsid w:val="00D726BE"/>
    <w:rPr>
      <w:rFonts w:hint="default"/>
    </w:rPr>
  </w:style>
  <w:style w:type="character" w:customStyle="1" w:styleId="WW8Num29z0">
    <w:name w:val="WW8Num29z0"/>
    <w:rsid w:val="00D726BE"/>
    <w:rPr>
      <w:rFonts w:hint="default"/>
    </w:rPr>
  </w:style>
  <w:style w:type="character" w:customStyle="1" w:styleId="WW8Num29z1">
    <w:name w:val="WW8Num29z1"/>
    <w:rsid w:val="00D726BE"/>
  </w:style>
  <w:style w:type="character" w:customStyle="1" w:styleId="WW8Num29z2">
    <w:name w:val="WW8Num29z2"/>
    <w:rsid w:val="00D726BE"/>
  </w:style>
  <w:style w:type="character" w:customStyle="1" w:styleId="WW8Num29z3">
    <w:name w:val="WW8Num29z3"/>
    <w:rsid w:val="00D726BE"/>
  </w:style>
  <w:style w:type="character" w:customStyle="1" w:styleId="WW8Num29z4">
    <w:name w:val="WW8Num29z4"/>
    <w:rsid w:val="00D726BE"/>
  </w:style>
  <w:style w:type="character" w:customStyle="1" w:styleId="WW8Num29z5">
    <w:name w:val="WW8Num29z5"/>
    <w:rsid w:val="00D726BE"/>
  </w:style>
  <w:style w:type="character" w:customStyle="1" w:styleId="WW8Num29z6">
    <w:name w:val="WW8Num29z6"/>
    <w:rsid w:val="00D726BE"/>
  </w:style>
  <w:style w:type="character" w:customStyle="1" w:styleId="WW8Num29z7">
    <w:name w:val="WW8Num29z7"/>
    <w:rsid w:val="00D726BE"/>
  </w:style>
  <w:style w:type="character" w:customStyle="1" w:styleId="WW8Num29z8">
    <w:name w:val="WW8Num29z8"/>
    <w:rsid w:val="00D726BE"/>
  </w:style>
  <w:style w:type="character" w:customStyle="1" w:styleId="WW8Num30z0">
    <w:name w:val="WW8Num30z0"/>
    <w:rsid w:val="00D726BE"/>
    <w:rPr>
      <w:rFonts w:hint="default"/>
    </w:rPr>
  </w:style>
  <w:style w:type="character" w:customStyle="1" w:styleId="WW8Num30z1">
    <w:name w:val="WW8Num30z1"/>
    <w:rsid w:val="00D726BE"/>
  </w:style>
  <w:style w:type="character" w:customStyle="1" w:styleId="WW8Num30z2">
    <w:name w:val="WW8Num30z2"/>
    <w:rsid w:val="00D726BE"/>
  </w:style>
  <w:style w:type="character" w:customStyle="1" w:styleId="WW8Num30z3">
    <w:name w:val="WW8Num30z3"/>
    <w:rsid w:val="00D726BE"/>
  </w:style>
  <w:style w:type="character" w:customStyle="1" w:styleId="WW8Num30z4">
    <w:name w:val="WW8Num30z4"/>
    <w:rsid w:val="00D726BE"/>
  </w:style>
  <w:style w:type="character" w:customStyle="1" w:styleId="WW8Num30z5">
    <w:name w:val="WW8Num30z5"/>
    <w:rsid w:val="00D726BE"/>
  </w:style>
  <w:style w:type="character" w:customStyle="1" w:styleId="WW8Num30z6">
    <w:name w:val="WW8Num30z6"/>
    <w:rsid w:val="00D726BE"/>
  </w:style>
  <w:style w:type="character" w:customStyle="1" w:styleId="WW8Num30z7">
    <w:name w:val="WW8Num30z7"/>
    <w:rsid w:val="00D726BE"/>
  </w:style>
  <w:style w:type="character" w:customStyle="1" w:styleId="WW8Num30z8">
    <w:name w:val="WW8Num30z8"/>
    <w:rsid w:val="00D726BE"/>
  </w:style>
  <w:style w:type="character" w:customStyle="1" w:styleId="WW8Num31z0">
    <w:name w:val="WW8Num31z0"/>
    <w:rsid w:val="00D726BE"/>
    <w:rPr>
      <w:rFonts w:ascii="Symbol" w:hAnsi="Symbol" w:cs="Symbol" w:hint="default"/>
    </w:rPr>
  </w:style>
  <w:style w:type="character" w:customStyle="1" w:styleId="WW8Num31z1">
    <w:name w:val="WW8Num31z1"/>
    <w:rsid w:val="00D726BE"/>
    <w:rPr>
      <w:rFonts w:ascii="Courier New" w:hAnsi="Courier New" w:cs="Courier New" w:hint="default"/>
    </w:rPr>
  </w:style>
  <w:style w:type="character" w:customStyle="1" w:styleId="WW8Num31z2">
    <w:name w:val="WW8Num31z2"/>
    <w:rsid w:val="00D726BE"/>
    <w:rPr>
      <w:rFonts w:ascii="Wingdings" w:hAnsi="Wingdings" w:cs="Wingdings" w:hint="default"/>
    </w:rPr>
  </w:style>
  <w:style w:type="character" w:customStyle="1" w:styleId="WW8Num32z0">
    <w:name w:val="WW8Num32z0"/>
    <w:rsid w:val="00D726BE"/>
    <w:rPr>
      <w:rFonts w:ascii="Symbol" w:hAnsi="Symbol" w:cs="Symbol" w:hint="default"/>
    </w:rPr>
  </w:style>
  <w:style w:type="character" w:customStyle="1" w:styleId="WW8Num32z1">
    <w:name w:val="WW8Num32z1"/>
    <w:rsid w:val="00D726BE"/>
    <w:rPr>
      <w:rFonts w:ascii="Courier New" w:hAnsi="Courier New" w:cs="Courier New" w:hint="default"/>
    </w:rPr>
  </w:style>
  <w:style w:type="character" w:customStyle="1" w:styleId="WW8Num32z2">
    <w:name w:val="WW8Num32z2"/>
    <w:rsid w:val="00D726BE"/>
    <w:rPr>
      <w:rFonts w:ascii="Wingdings" w:hAnsi="Wingdings" w:cs="Wingdings" w:hint="default"/>
    </w:rPr>
  </w:style>
  <w:style w:type="character" w:customStyle="1" w:styleId="WW8Num33z0">
    <w:name w:val="WW8Num33z0"/>
    <w:rsid w:val="00D726BE"/>
    <w:rPr>
      <w:rFonts w:ascii="Times New Roman" w:eastAsia="Times New Roman" w:hAnsi="Times New Roman" w:cs="Times New Roman" w:hint="default"/>
    </w:rPr>
  </w:style>
  <w:style w:type="character" w:customStyle="1" w:styleId="WW8Num33z1">
    <w:name w:val="WW8Num33z1"/>
    <w:rsid w:val="00D726BE"/>
    <w:rPr>
      <w:rFonts w:ascii="Courier New" w:hAnsi="Courier New" w:cs="Courier New" w:hint="default"/>
    </w:rPr>
  </w:style>
  <w:style w:type="character" w:customStyle="1" w:styleId="WW8Num33z2">
    <w:name w:val="WW8Num33z2"/>
    <w:rsid w:val="00D726BE"/>
    <w:rPr>
      <w:rFonts w:ascii="Wingdings" w:hAnsi="Wingdings" w:cs="Wingdings" w:hint="default"/>
    </w:rPr>
  </w:style>
  <w:style w:type="character" w:customStyle="1" w:styleId="WW8Num33z3">
    <w:name w:val="WW8Num33z3"/>
    <w:rsid w:val="00D726BE"/>
    <w:rPr>
      <w:rFonts w:ascii="Symbol" w:hAnsi="Symbol" w:cs="Symbol" w:hint="default"/>
    </w:rPr>
  </w:style>
  <w:style w:type="character" w:customStyle="1" w:styleId="WW8Num34z0">
    <w:name w:val="WW8Num34z0"/>
    <w:rsid w:val="00D726BE"/>
    <w:rPr>
      <w:rFonts w:hint="default"/>
      <w:b/>
    </w:rPr>
  </w:style>
  <w:style w:type="character" w:customStyle="1" w:styleId="WW8Num35z0">
    <w:name w:val="WW8Num35z0"/>
    <w:rsid w:val="00D726BE"/>
    <w:rPr>
      <w:rFonts w:ascii="Symbol" w:hAnsi="Symbol" w:cs="Symbol" w:hint="default"/>
    </w:rPr>
  </w:style>
  <w:style w:type="character" w:customStyle="1" w:styleId="WW8Num35z1">
    <w:name w:val="WW8Num35z1"/>
    <w:rsid w:val="00D726BE"/>
    <w:rPr>
      <w:rFonts w:ascii="Courier New" w:hAnsi="Courier New" w:cs="Courier New" w:hint="default"/>
    </w:rPr>
  </w:style>
  <w:style w:type="character" w:customStyle="1" w:styleId="WW8Num35z2">
    <w:name w:val="WW8Num35z2"/>
    <w:rsid w:val="00D726BE"/>
    <w:rPr>
      <w:rFonts w:ascii="Wingdings" w:hAnsi="Wingdings" w:cs="Wingdings" w:hint="default"/>
    </w:rPr>
  </w:style>
  <w:style w:type="character" w:customStyle="1" w:styleId="WW8Num36z0">
    <w:name w:val="WW8Num36z0"/>
    <w:rsid w:val="00D726BE"/>
    <w:rPr>
      <w:rFonts w:ascii="Symbol" w:hAnsi="Symbol" w:cs="Symbol" w:hint="default"/>
    </w:rPr>
  </w:style>
  <w:style w:type="character" w:customStyle="1" w:styleId="WW8Num36z1">
    <w:name w:val="WW8Num36z1"/>
    <w:rsid w:val="00D726BE"/>
    <w:rPr>
      <w:rFonts w:ascii="Courier New" w:hAnsi="Courier New" w:cs="Courier New" w:hint="default"/>
    </w:rPr>
  </w:style>
  <w:style w:type="character" w:customStyle="1" w:styleId="WW8Num36z2">
    <w:name w:val="WW8Num36z2"/>
    <w:rsid w:val="00D726BE"/>
    <w:rPr>
      <w:rFonts w:ascii="Wingdings" w:hAnsi="Wingdings" w:cs="Wingdings" w:hint="default"/>
    </w:rPr>
  </w:style>
  <w:style w:type="character" w:customStyle="1" w:styleId="WW8Num37z0">
    <w:name w:val="WW8Num37z0"/>
    <w:rsid w:val="00D726BE"/>
    <w:rPr>
      <w:rFonts w:ascii="Garamond" w:eastAsia="Times New Roman" w:hAnsi="Garamond" w:cs="Times New Roman" w:hint="default"/>
    </w:rPr>
  </w:style>
  <w:style w:type="character" w:customStyle="1" w:styleId="WW8Num37z1">
    <w:name w:val="WW8Num37z1"/>
    <w:rsid w:val="00D726BE"/>
    <w:rPr>
      <w:rFonts w:ascii="Courier New" w:hAnsi="Courier New" w:cs="Courier New" w:hint="default"/>
    </w:rPr>
  </w:style>
  <w:style w:type="character" w:customStyle="1" w:styleId="WW8Num37z2">
    <w:name w:val="WW8Num37z2"/>
    <w:rsid w:val="00D726BE"/>
    <w:rPr>
      <w:rFonts w:ascii="Wingdings" w:hAnsi="Wingdings" w:cs="Wingdings" w:hint="default"/>
    </w:rPr>
  </w:style>
  <w:style w:type="character" w:customStyle="1" w:styleId="WW8Num37z3">
    <w:name w:val="WW8Num37z3"/>
    <w:rsid w:val="00D726BE"/>
    <w:rPr>
      <w:rFonts w:ascii="Symbol" w:hAnsi="Symbol" w:cs="Symbol" w:hint="default"/>
    </w:rPr>
  </w:style>
  <w:style w:type="character" w:customStyle="1" w:styleId="WW8Num38z0">
    <w:name w:val="WW8Num38z0"/>
    <w:rsid w:val="00D726BE"/>
    <w:rPr>
      <w:rFonts w:hint="default"/>
    </w:rPr>
  </w:style>
  <w:style w:type="character" w:customStyle="1" w:styleId="WW8Num38z2">
    <w:name w:val="WW8Num38z2"/>
    <w:rsid w:val="00D726BE"/>
  </w:style>
  <w:style w:type="character" w:customStyle="1" w:styleId="WW8Num38z3">
    <w:name w:val="WW8Num38z3"/>
    <w:rsid w:val="00D726BE"/>
  </w:style>
  <w:style w:type="character" w:customStyle="1" w:styleId="WW8Num38z4">
    <w:name w:val="WW8Num38z4"/>
    <w:rsid w:val="00D726BE"/>
  </w:style>
  <w:style w:type="character" w:customStyle="1" w:styleId="WW8Num38z5">
    <w:name w:val="WW8Num38z5"/>
    <w:rsid w:val="00D726BE"/>
  </w:style>
  <w:style w:type="character" w:customStyle="1" w:styleId="WW8Num38z6">
    <w:name w:val="WW8Num38z6"/>
    <w:rsid w:val="00D726BE"/>
  </w:style>
  <w:style w:type="character" w:customStyle="1" w:styleId="WW8Num38z7">
    <w:name w:val="WW8Num38z7"/>
    <w:rsid w:val="00D726BE"/>
  </w:style>
  <w:style w:type="character" w:customStyle="1" w:styleId="WW8Num38z8">
    <w:name w:val="WW8Num38z8"/>
    <w:rsid w:val="00D726BE"/>
  </w:style>
  <w:style w:type="character" w:customStyle="1" w:styleId="WW8Num39z0">
    <w:name w:val="WW8Num39z0"/>
    <w:rsid w:val="00D726BE"/>
    <w:rPr>
      <w:rFonts w:ascii="Symbol" w:hAnsi="Symbol" w:cs="Symbol" w:hint="default"/>
    </w:rPr>
  </w:style>
  <w:style w:type="character" w:customStyle="1" w:styleId="WW8Num39z1">
    <w:name w:val="WW8Num39z1"/>
    <w:rsid w:val="00D726BE"/>
  </w:style>
  <w:style w:type="character" w:customStyle="1" w:styleId="WW8Num39z2">
    <w:name w:val="WW8Num39z2"/>
    <w:rsid w:val="00D726BE"/>
  </w:style>
  <w:style w:type="character" w:customStyle="1" w:styleId="WW8Num39z3">
    <w:name w:val="WW8Num39z3"/>
    <w:rsid w:val="00D726BE"/>
  </w:style>
  <w:style w:type="character" w:customStyle="1" w:styleId="WW8Num39z4">
    <w:name w:val="WW8Num39z4"/>
    <w:rsid w:val="00D726BE"/>
  </w:style>
  <w:style w:type="character" w:customStyle="1" w:styleId="WW8Num39z5">
    <w:name w:val="WW8Num39z5"/>
    <w:rsid w:val="00D726BE"/>
  </w:style>
  <w:style w:type="character" w:customStyle="1" w:styleId="WW8Num39z6">
    <w:name w:val="WW8Num39z6"/>
    <w:rsid w:val="00D726BE"/>
  </w:style>
  <w:style w:type="character" w:customStyle="1" w:styleId="WW8Num39z7">
    <w:name w:val="WW8Num39z7"/>
    <w:rsid w:val="00D726BE"/>
  </w:style>
  <w:style w:type="character" w:customStyle="1" w:styleId="WW8Num39z8">
    <w:name w:val="WW8Num39z8"/>
    <w:rsid w:val="00D726BE"/>
  </w:style>
  <w:style w:type="character" w:customStyle="1" w:styleId="WW8Num40z0">
    <w:name w:val="WW8Num40z0"/>
    <w:rsid w:val="00D726BE"/>
    <w:rPr>
      <w:rFonts w:hint="default"/>
    </w:rPr>
  </w:style>
  <w:style w:type="character" w:customStyle="1" w:styleId="WW8Num40z2">
    <w:name w:val="WW8Num40z2"/>
    <w:rsid w:val="00D726BE"/>
    <w:rPr>
      <w:rFonts w:hint="default"/>
      <w:b w:val="0"/>
    </w:rPr>
  </w:style>
  <w:style w:type="character" w:customStyle="1" w:styleId="WW8Num41z0">
    <w:name w:val="WW8Num41z0"/>
    <w:rsid w:val="00D726BE"/>
    <w:rPr>
      <w:rFonts w:ascii="Times New Roman" w:eastAsia="Times New Roman" w:hAnsi="Times New Roman" w:cs="Times New Roman" w:hint="default"/>
    </w:rPr>
  </w:style>
  <w:style w:type="character" w:customStyle="1" w:styleId="WW8Num41z1">
    <w:name w:val="WW8Num41z1"/>
    <w:rsid w:val="00D726BE"/>
    <w:rPr>
      <w:rFonts w:ascii="Courier New" w:hAnsi="Courier New" w:cs="Courier New" w:hint="default"/>
    </w:rPr>
  </w:style>
  <w:style w:type="character" w:customStyle="1" w:styleId="WW8Num41z2">
    <w:name w:val="WW8Num41z2"/>
    <w:rsid w:val="00D726BE"/>
    <w:rPr>
      <w:rFonts w:ascii="Wingdings" w:hAnsi="Wingdings" w:cs="Wingdings" w:hint="default"/>
    </w:rPr>
  </w:style>
  <w:style w:type="character" w:customStyle="1" w:styleId="WW8Num41z3">
    <w:name w:val="WW8Num41z3"/>
    <w:rsid w:val="00D726BE"/>
    <w:rPr>
      <w:rFonts w:ascii="Symbol" w:hAnsi="Symbol" w:cs="Symbol" w:hint="default"/>
    </w:rPr>
  </w:style>
  <w:style w:type="character" w:customStyle="1" w:styleId="WW8Num42z0">
    <w:name w:val="WW8Num42z0"/>
    <w:rsid w:val="00D726BE"/>
    <w:rPr>
      <w:rFonts w:ascii="Garamond" w:eastAsia="Times New Roman" w:hAnsi="Garamond" w:cs="Times New Roman" w:hint="default"/>
    </w:rPr>
  </w:style>
  <w:style w:type="character" w:customStyle="1" w:styleId="WW8Num42z1">
    <w:name w:val="WW8Num42z1"/>
    <w:rsid w:val="00D726BE"/>
  </w:style>
  <w:style w:type="character" w:customStyle="1" w:styleId="WW8Num42z2">
    <w:name w:val="WW8Num42z2"/>
    <w:rsid w:val="00D726BE"/>
  </w:style>
  <w:style w:type="character" w:customStyle="1" w:styleId="WW8Num42z3">
    <w:name w:val="WW8Num42z3"/>
    <w:rsid w:val="00D726BE"/>
  </w:style>
  <w:style w:type="character" w:customStyle="1" w:styleId="WW8Num42z4">
    <w:name w:val="WW8Num42z4"/>
    <w:rsid w:val="00D726BE"/>
  </w:style>
  <w:style w:type="character" w:customStyle="1" w:styleId="WW8Num42z5">
    <w:name w:val="WW8Num42z5"/>
    <w:rsid w:val="00D726BE"/>
  </w:style>
  <w:style w:type="character" w:customStyle="1" w:styleId="WW8Num42z6">
    <w:name w:val="WW8Num42z6"/>
    <w:rsid w:val="00D726BE"/>
  </w:style>
  <w:style w:type="character" w:customStyle="1" w:styleId="WW8Num42z7">
    <w:name w:val="WW8Num42z7"/>
    <w:rsid w:val="00D726BE"/>
  </w:style>
  <w:style w:type="character" w:customStyle="1" w:styleId="WW8Num42z8">
    <w:name w:val="WW8Num42z8"/>
    <w:rsid w:val="00D726BE"/>
  </w:style>
  <w:style w:type="character" w:customStyle="1" w:styleId="WW8Num43z0">
    <w:name w:val="WW8Num43z0"/>
    <w:rsid w:val="00D726BE"/>
    <w:rPr>
      <w:rFonts w:hint="default"/>
      <w:i w:val="0"/>
    </w:rPr>
  </w:style>
  <w:style w:type="character" w:customStyle="1" w:styleId="WW8Num43z1">
    <w:name w:val="WW8Num43z1"/>
    <w:rsid w:val="00D726BE"/>
  </w:style>
  <w:style w:type="character" w:customStyle="1" w:styleId="WW8Num43z2">
    <w:name w:val="WW8Num43z2"/>
    <w:rsid w:val="00D726BE"/>
  </w:style>
  <w:style w:type="character" w:customStyle="1" w:styleId="WW8Num43z3">
    <w:name w:val="WW8Num43z3"/>
    <w:rsid w:val="00D726BE"/>
  </w:style>
  <w:style w:type="character" w:customStyle="1" w:styleId="WW8Num43z4">
    <w:name w:val="WW8Num43z4"/>
    <w:rsid w:val="00D726BE"/>
  </w:style>
  <w:style w:type="character" w:customStyle="1" w:styleId="WW8Num43z5">
    <w:name w:val="WW8Num43z5"/>
    <w:rsid w:val="00D726BE"/>
  </w:style>
  <w:style w:type="character" w:customStyle="1" w:styleId="WW8Num43z6">
    <w:name w:val="WW8Num43z6"/>
    <w:rsid w:val="00D726BE"/>
  </w:style>
  <w:style w:type="character" w:customStyle="1" w:styleId="WW8Num43z7">
    <w:name w:val="WW8Num43z7"/>
    <w:rsid w:val="00D726BE"/>
  </w:style>
  <w:style w:type="character" w:customStyle="1" w:styleId="WW8Num43z8">
    <w:name w:val="WW8Num43z8"/>
    <w:rsid w:val="00D726BE"/>
  </w:style>
  <w:style w:type="character" w:customStyle="1" w:styleId="WW8Num44z0">
    <w:name w:val="WW8Num44z0"/>
    <w:rsid w:val="00D726BE"/>
    <w:rPr>
      <w:rFonts w:ascii="Book Antiqua" w:hAnsi="Book Antiqua" w:cs="Book Antiqua" w:hint="default"/>
      <w:i/>
    </w:rPr>
  </w:style>
  <w:style w:type="character" w:customStyle="1" w:styleId="WW8Num44z1">
    <w:name w:val="WW8Num44z1"/>
    <w:rsid w:val="00D726BE"/>
  </w:style>
  <w:style w:type="character" w:customStyle="1" w:styleId="WW8Num44z2">
    <w:name w:val="WW8Num44z2"/>
    <w:rsid w:val="00D726BE"/>
    <w:rPr>
      <w:rFonts w:ascii="Book Antiqua" w:hAnsi="Book Antiqua" w:cs="Book Antiqua"/>
    </w:rPr>
  </w:style>
  <w:style w:type="character" w:customStyle="1" w:styleId="WW8Num44z3">
    <w:name w:val="WW8Num44z3"/>
    <w:rsid w:val="00D726BE"/>
  </w:style>
  <w:style w:type="character" w:customStyle="1" w:styleId="WW8Num44z4">
    <w:name w:val="WW8Num44z4"/>
    <w:rsid w:val="00D726BE"/>
  </w:style>
  <w:style w:type="character" w:customStyle="1" w:styleId="WW8Num44z5">
    <w:name w:val="WW8Num44z5"/>
    <w:rsid w:val="00D726BE"/>
  </w:style>
  <w:style w:type="character" w:customStyle="1" w:styleId="WW8Num44z6">
    <w:name w:val="WW8Num44z6"/>
    <w:rsid w:val="00D726BE"/>
  </w:style>
  <w:style w:type="character" w:customStyle="1" w:styleId="WW8Num44z7">
    <w:name w:val="WW8Num44z7"/>
    <w:rsid w:val="00D726BE"/>
  </w:style>
  <w:style w:type="character" w:customStyle="1" w:styleId="WW8Num44z8">
    <w:name w:val="WW8Num44z8"/>
    <w:rsid w:val="00D726BE"/>
  </w:style>
  <w:style w:type="character" w:customStyle="1" w:styleId="WW8Num45z0">
    <w:name w:val="WW8Num45z0"/>
    <w:rsid w:val="00D726BE"/>
    <w:rPr>
      <w:rFonts w:hint="default"/>
    </w:rPr>
  </w:style>
  <w:style w:type="character" w:customStyle="1" w:styleId="WW8Num45z1">
    <w:name w:val="WW8Num45z1"/>
    <w:rsid w:val="00D726BE"/>
  </w:style>
  <w:style w:type="character" w:customStyle="1" w:styleId="WW8Num45z2">
    <w:name w:val="WW8Num45z2"/>
    <w:rsid w:val="00D726BE"/>
  </w:style>
  <w:style w:type="character" w:customStyle="1" w:styleId="WW8Num45z3">
    <w:name w:val="WW8Num45z3"/>
    <w:rsid w:val="00D726BE"/>
  </w:style>
  <w:style w:type="character" w:customStyle="1" w:styleId="WW8Num45z4">
    <w:name w:val="WW8Num45z4"/>
    <w:rsid w:val="00D726BE"/>
  </w:style>
  <w:style w:type="character" w:customStyle="1" w:styleId="WW8Num45z5">
    <w:name w:val="WW8Num45z5"/>
    <w:rsid w:val="00D726BE"/>
  </w:style>
  <w:style w:type="character" w:customStyle="1" w:styleId="WW8Num45z6">
    <w:name w:val="WW8Num45z6"/>
    <w:rsid w:val="00D726BE"/>
  </w:style>
  <w:style w:type="character" w:customStyle="1" w:styleId="WW8Num45z7">
    <w:name w:val="WW8Num45z7"/>
    <w:rsid w:val="00D726BE"/>
  </w:style>
  <w:style w:type="character" w:customStyle="1" w:styleId="WW8Num45z8">
    <w:name w:val="WW8Num45z8"/>
    <w:rsid w:val="00D726BE"/>
  </w:style>
  <w:style w:type="character" w:customStyle="1" w:styleId="WW8Num46z0">
    <w:name w:val="WW8Num46z0"/>
    <w:rsid w:val="00D726BE"/>
    <w:rPr>
      <w:rFonts w:ascii="Book Antiqua" w:hAnsi="Book Antiqua" w:cs="Book Antiqua" w:hint="default"/>
      <w:b/>
      <w:i/>
    </w:rPr>
  </w:style>
  <w:style w:type="character" w:customStyle="1" w:styleId="WW8Num46z1">
    <w:name w:val="WW8Num46z1"/>
    <w:rsid w:val="00D726BE"/>
    <w:rPr>
      <w:rFonts w:ascii="Book Antiqua" w:hAnsi="Book Antiqua" w:cs="Book Antiqua" w:hint="default"/>
      <w:b/>
      <w:i w:val="0"/>
      <w:color w:val="auto"/>
    </w:rPr>
  </w:style>
  <w:style w:type="character" w:customStyle="1" w:styleId="WW8Num46z5">
    <w:name w:val="WW8Num46z5"/>
    <w:rsid w:val="00D726BE"/>
    <w:rPr>
      <w:rFonts w:ascii="font391" w:hAnsi="font391" w:cs="font391" w:hint="default"/>
    </w:rPr>
  </w:style>
  <w:style w:type="character" w:customStyle="1" w:styleId="WW8Num47z0">
    <w:name w:val="WW8Num47z0"/>
    <w:rsid w:val="00D726BE"/>
    <w:rPr>
      <w:rFonts w:ascii="Book Antiqua" w:hAnsi="Book Antiqua" w:cs="Book Antiqua" w:hint="default"/>
      <w:i/>
      <w:lang w:val="fr-FR"/>
    </w:rPr>
  </w:style>
  <w:style w:type="character" w:customStyle="1" w:styleId="WW8Num47z1">
    <w:name w:val="WW8Num47z1"/>
    <w:rsid w:val="00D726BE"/>
  </w:style>
  <w:style w:type="character" w:customStyle="1" w:styleId="WW8Num47z2">
    <w:name w:val="WW8Num47z2"/>
    <w:rsid w:val="00D726BE"/>
  </w:style>
  <w:style w:type="character" w:customStyle="1" w:styleId="WW8Num47z3">
    <w:name w:val="WW8Num47z3"/>
    <w:rsid w:val="00D726BE"/>
  </w:style>
  <w:style w:type="character" w:customStyle="1" w:styleId="WW8Num47z4">
    <w:name w:val="WW8Num47z4"/>
    <w:rsid w:val="00D726BE"/>
  </w:style>
  <w:style w:type="character" w:customStyle="1" w:styleId="WW8Num47z5">
    <w:name w:val="WW8Num47z5"/>
    <w:rsid w:val="00D726BE"/>
  </w:style>
  <w:style w:type="character" w:customStyle="1" w:styleId="WW8Num47z6">
    <w:name w:val="WW8Num47z6"/>
    <w:rsid w:val="00D726BE"/>
  </w:style>
  <w:style w:type="character" w:customStyle="1" w:styleId="WW8Num47z7">
    <w:name w:val="WW8Num47z7"/>
    <w:rsid w:val="00D726BE"/>
  </w:style>
  <w:style w:type="character" w:customStyle="1" w:styleId="WW8Num47z8">
    <w:name w:val="WW8Num47z8"/>
    <w:rsid w:val="00D726BE"/>
  </w:style>
  <w:style w:type="character" w:customStyle="1" w:styleId="WW8Num48z0">
    <w:name w:val="WW8Num48z0"/>
    <w:rsid w:val="00D726BE"/>
    <w:rPr>
      <w:rFonts w:ascii="Times New Roman" w:eastAsia="Times New Roman" w:hAnsi="Times New Roman" w:cs="Times New Roman" w:hint="default"/>
    </w:rPr>
  </w:style>
  <w:style w:type="character" w:customStyle="1" w:styleId="WW8Num48z1">
    <w:name w:val="WW8Num48z1"/>
    <w:rsid w:val="00D726BE"/>
    <w:rPr>
      <w:rFonts w:ascii="Courier New" w:hAnsi="Courier New" w:cs="Courier New" w:hint="default"/>
    </w:rPr>
  </w:style>
  <w:style w:type="character" w:customStyle="1" w:styleId="WW8Num48z2">
    <w:name w:val="WW8Num48z2"/>
    <w:rsid w:val="00D726BE"/>
    <w:rPr>
      <w:rFonts w:ascii="Wingdings" w:hAnsi="Wingdings" w:cs="Wingdings" w:hint="default"/>
    </w:rPr>
  </w:style>
  <w:style w:type="character" w:customStyle="1" w:styleId="WW8Num48z3">
    <w:name w:val="WW8Num48z3"/>
    <w:rsid w:val="00D726BE"/>
    <w:rPr>
      <w:rFonts w:ascii="Symbol" w:hAnsi="Symbol" w:cs="Symbol" w:hint="default"/>
    </w:rPr>
  </w:style>
  <w:style w:type="character" w:customStyle="1" w:styleId="WW8Num49z0">
    <w:name w:val="WW8Num49z0"/>
    <w:rsid w:val="00D726BE"/>
    <w:rPr>
      <w:rFonts w:hint="default"/>
    </w:rPr>
  </w:style>
  <w:style w:type="character" w:customStyle="1" w:styleId="WW8Num49z1">
    <w:name w:val="WW8Num49z1"/>
    <w:rsid w:val="00D726BE"/>
  </w:style>
  <w:style w:type="character" w:customStyle="1" w:styleId="WW8Num49z2">
    <w:name w:val="WW8Num49z2"/>
    <w:rsid w:val="00D726BE"/>
  </w:style>
  <w:style w:type="character" w:customStyle="1" w:styleId="WW8Num49z3">
    <w:name w:val="WW8Num49z3"/>
    <w:rsid w:val="00D726BE"/>
  </w:style>
  <w:style w:type="character" w:customStyle="1" w:styleId="WW8Num49z4">
    <w:name w:val="WW8Num49z4"/>
    <w:rsid w:val="00D726BE"/>
  </w:style>
  <w:style w:type="character" w:customStyle="1" w:styleId="WW8Num49z5">
    <w:name w:val="WW8Num49z5"/>
    <w:rsid w:val="00D726BE"/>
  </w:style>
  <w:style w:type="character" w:customStyle="1" w:styleId="WW8Num49z6">
    <w:name w:val="WW8Num49z6"/>
    <w:rsid w:val="00D726BE"/>
  </w:style>
  <w:style w:type="character" w:customStyle="1" w:styleId="WW8Num49z7">
    <w:name w:val="WW8Num49z7"/>
    <w:rsid w:val="00D726BE"/>
  </w:style>
  <w:style w:type="character" w:customStyle="1" w:styleId="WW8Num49z8">
    <w:name w:val="WW8Num49z8"/>
    <w:rsid w:val="00D726BE"/>
  </w:style>
  <w:style w:type="character" w:customStyle="1" w:styleId="WW8Num50z0">
    <w:name w:val="WW8Num50z0"/>
    <w:rsid w:val="00D726BE"/>
    <w:rPr>
      <w:rFonts w:ascii="Garamond" w:eastAsia="Times New Roman" w:hAnsi="Garamond" w:cs="Times New Roman" w:hint="default"/>
    </w:rPr>
  </w:style>
  <w:style w:type="character" w:customStyle="1" w:styleId="WW8Num50z1">
    <w:name w:val="WW8Num50z1"/>
    <w:rsid w:val="00D726BE"/>
    <w:rPr>
      <w:rFonts w:ascii="Courier New" w:hAnsi="Courier New" w:cs="Courier New" w:hint="default"/>
    </w:rPr>
  </w:style>
  <w:style w:type="character" w:customStyle="1" w:styleId="WW8Num50z2">
    <w:name w:val="WW8Num50z2"/>
    <w:rsid w:val="00D726BE"/>
    <w:rPr>
      <w:rFonts w:ascii="Wingdings" w:hAnsi="Wingdings" w:cs="Wingdings" w:hint="default"/>
    </w:rPr>
  </w:style>
  <w:style w:type="character" w:customStyle="1" w:styleId="WW8Num50z3">
    <w:name w:val="WW8Num50z3"/>
    <w:rsid w:val="00D726BE"/>
    <w:rPr>
      <w:rFonts w:ascii="Symbol" w:hAnsi="Symbol" w:cs="Symbol" w:hint="default"/>
    </w:rPr>
  </w:style>
  <w:style w:type="character" w:customStyle="1" w:styleId="Policepardfaut1">
    <w:name w:val="Police par défaut1"/>
    <w:rsid w:val="00D726BE"/>
  </w:style>
  <w:style w:type="character" w:customStyle="1" w:styleId="Caractresdenotedebasdepage">
    <w:name w:val="Caractères de note de bas de page"/>
    <w:rsid w:val="00D726BE"/>
    <w:rPr>
      <w:sz w:val="18"/>
      <w:szCs w:val="18"/>
      <w:vertAlign w:val="superscript"/>
    </w:rPr>
  </w:style>
  <w:style w:type="character" w:styleId="Lienhypertexte">
    <w:name w:val="Hyperlink"/>
    <w:uiPriority w:val="99"/>
    <w:rsid w:val="00D726BE"/>
    <w:rPr>
      <w:color w:val="0000FF"/>
      <w:u w:val="single"/>
    </w:rPr>
  </w:style>
  <w:style w:type="character" w:styleId="Lienhypertextesuivivisit">
    <w:name w:val="FollowedHyperlink"/>
    <w:rsid w:val="00D726BE"/>
    <w:rPr>
      <w:color w:val="800080"/>
      <w:u w:val="single"/>
    </w:rPr>
  </w:style>
  <w:style w:type="character" w:styleId="Numrodepage">
    <w:name w:val="page number"/>
    <w:basedOn w:val="Policepardfaut1"/>
    <w:rsid w:val="00D726BE"/>
  </w:style>
  <w:style w:type="character" w:customStyle="1" w:styleId="Marquedecommentaire1">
    <w:name w:val="Marque de commentaire1"/>
    <w:rsid w:val="00D726BE"/>
    <w:rPr>
      <w:sz w:val="16"/>
      <w:szCs w:val="16"/>
    </w:rPr>
  </w:style>
  <w:style w:type="character" w:customStyle="1" w:styleId="Caractresdenotedefin">
    <w:name w:val="Caractères de note de fin"/>
    <w:rsid w:val="00D726BE"/>
    <w:rPr>
      <w:vertAlign w:val="superscript"/>
    </w:rPr>
  </w:style>
  <w:style w:type="character" w:styleId="lev">
    <w:name w:val="Strong"/>
    <w:uiPriority w:val="22"/>
    <w:qFormat/>
    <w:rsid w:val="00D726BE"/>
    <w:rPr>
      <w:b/>
      <w:bCs/>
    </w:rPr>
  </w:style>
  <w:style w:type="character" w:customStyle="1" w:styleId="NotedebasdepageCar">
    <w:name w:val="Note de bas de page Car"/>
    <w:uiPriority w:val="99"/>
    <w:qFormat/>
    <w:rsid w:val="00D726BE"/>
    <w:rPr>
      <w:sz w:val="16"/>
      <w:szCs w:val="16"/>
    </w:rPr>
  </w:style>
  <w:style w:type="character" w:customStyle="1" w:styleId="En-tteCar">
    <w:name w:val="En-tête Car"/>
    <w:rsid w:val="00D726BE"/>
    <w:rPr>
      <w:sz w:val="24"/>
      <w:szCs w:val="24"/>
    </w:rPr>
  </w:style>
  <w:style w:type="character" w:styleId="Accentuation">
    <w:name w:val="Emphasis"/>
    <w:uiPriority w:val="20"/>
    <w:qFormat/>
    <w:rsid w:val="00D726BE"/>
    <w:rPr>
      <w:i/>
      <w:iCs/>
    </w:rPr>
  </w:style>
  <w:style w:type="character" w:customStyle="1" w:styleId="NormalWebCar">
    <w:name w:val="Normal (Web) Car"/>
    <w:rsid w:val="00D726BE"/>
    <w:rPr>
      <w:sz w:val="24"/>
      <w:szCs w:val="24"/>
    </w:rPr>
  </w:style>
  <w:style w:type="character" w:customStyle="1" w:styleId="CommentaireCar">
    <w:name w:val="Commentaire Car"/>
    <w:basedOn w:val="Policepardfaut1"/>
    <w:uiPriority w:val="99"/>
    <w:rsid w:val="00D726BE"/>
  </w:style>
  <w:style w:type="character" w:customStyle="1" w:styleId="CorpsdetexteCar">
    <w:name w:val="Corps de texte Car"/>
    <w:rsid w:val="00D726BE"/>
    <w:rPr>
      <w:sz w:val="24"/>
      <w:szCs w:val="24"/>
    </w:rPr>
  </w:style>
  <w:style w:type="character" w:customStyle="1" w:styleId="documentfirstua">
    <w:name w:val="documentfirstua"/>
    <w:rsid w:val="00D726BE"/>
  </w:style>
  <w:style w:type="character" w:customStyle="1" w:styleId="styleparaCar">
    <w:name w:val="style para Car"/>
    <w:rsid w:val="00D726BE"/>
    <w:rPr>
      <w:sz w:val="24"/>
      <w:szCs w:val="24"/>
    </w:rPr>
  </w:style>
  <w:style w:type="character" w:customStyle="1" w:styleId="fontstyle01">
    <w:name w:val="fontstyle01"/>
    <w:rsid w:val="00D726BE"/>
    <w:rPr>
      <w:rFonts w:ascii="TimesNewRomanPS-BoldMT" w:hAnsi="TimesNewRomanPS-BoldMT" w:cs="TimesNewRomanPS-BoldMT" w:hint="default"/>
      <w:b/>
      <w:bCs/>
      <w:i w:val="0"/>
      <w:iCs w:val="0"/>
      <w:color w:val="000000"/>
      <w:sz w:val="22"/>
      <w:szCs w:val="22"/>
    </w:rPr>
  </w:style>
  <w:style w:type="character" w:styleId="Appelnotedebasdep">
    <w:name w:val="footnote reference"/>
    <w:uiPriority w:val="99"/>
    <w:rsid w:val="00D726BE"/>
    <w:rPr>
      <w:vertAlign w:val="superscript"/>
    </w:rPr>
  </w:style>
  <w:style w:type="character" w:styleId="Appeldenotedefin">
    <w:name w:val="endnote reference"/>
    <w:rsid w:val="00D726BE"/>
    <w:rPr>
      <w:vertAlign w:val="superscript"/>
    </w:rPr>
  </w:style>
  <w:style w:type="paragraph" w:customStyle="1" w:styleId="Titre10">
    <w:name w:val="Titre1"/>
    <w:basedOn w:val="Normal"/>
    <w:next w:val="Corpsdetexte"/>
    <w:rsid w:val="00D726BE"/>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1"/>
    <w:rsid w:val="00D726BE"/>
    <w:pPr>
      <w:spacing w:after="120"/>
    </w:pPr>
    <w:rPr>
      <w:lang w:val="x-none"/>
    </w:rPr>
  </w:style>
  <w:style w:type="character" w:customStyle="1" w:styleId="CorpsdetexteCar1">
    <w:name w:val="Corps de texte Car1"/>
    <w:basedOn w:val="Policepardfaut"/>
    <w:link w:val="Corpsdetexte"/>
    <w:rsid w:val="00D726BE"/>
    <w:rPr>
      <w:rFonts w:ascii="Marianne" w:eastAsia="Times New Roman" w:hAnsi="Marianne" w:cs="Times New Roman"/>
      <w:sz w:val="21"/>
      <w:szCs w:val="21"/>
      <w:lang w:val="x-none" w:eastAsia="zh-CN"/>
    </w:rPr>
  </w:style>
  <w:style w:type="paragraph" w:styleId="Liste">
    <w:name w:val="List"/>
    <w:basedOn w:val="Corpsdetexte"/>
    <w:rsid w:val="00D726BE"/>
    <w:rPr>
      <w:rFonts w:cs="Mangal"/>
    </w:rPr>
  </w:style>
  <w:style w:type="paragraph" w:styleId="Lgende">
    <w:name w:val="caption"/>
    <w:basedOn w:val="Normal"/>
    <w:qFormat/>
    <w:rsid w:val="00D726BE"/>
    <w:pPr>
      <w:suppressLineNumbers/>
      <w:spacing w:after="120"/>
      <w:jc w:val="center"/>
    </w:pPr>
    <w:rPr>
      <w:rFonts w:cs="Mangal"/>
      <w:b/>
      <w:iCs/>
      <w:sz w:val="26"/>
      <w:u w:val="single"/>
    </w:rPr>
  </w:style>
  <w:style w:type="paragraph" w:customStyle="1" w:styleId="Index">
    <w:name w:val="Index"/>
    <w:basedOn w:val="Normal"/>
    <w:rsid w:val="00D726BE"/>
    <w:pPr>
      <w:suppressLineNumbers/>
    </w:pPr>
    <w:rPr>
      <w:rFonts w:cs="Mangal"/>
    </w:rPr>
  </w:style>
  <w:style w:type="paragraph" w:customStyle="1" w:styleId="Retraitcorpsdetexte31">
    <w:name w:val="Retrait corps de texte 31"/>
    <w:basedOn w:val="Normal"/>
    <w:rsid w:val="00D726BE"/>
    <w:pPr>
      <w:ind w:firstLine="1418"/>
    </w:pPr>
  </w:style>
  <w:style w:type="paragraph" w:styleId="Notedebasdepage">
    <w:name w:val="footnote text"/>
    <w:basedOn w:val="Normal"/>
    <w:link w:val="NotedebasdepageCar1"/>
    <w:uiPriority w:val="99"/>
    <w:rsid w:val="00D726BE"/>
    <w:pPr>
      <w:spacing w:line="280" w:lineRule="exact"/>
    </w:pPr>
    <w:rPr>
      <w:sz w:val="16"/>
      <w:szCs w:val="16"/>
      <w:lang w:val="x-none"/>
    </w:rPr>
  </w:style>
  <w:style w:type="character" w:customStyle="1" w:styleId="NotedebasdepageCar1">
    <w:name w:val="Note de bas de page Car1"/>
    <w:basedOn w:val="Policepardfaut"/>
    <w:link w:val="Notedebasdepage"/>
    <w:rsid w:val="00D726BE"/>
    <w:rPr>
      <w:rFonts w:ascii="Marianne" w:eastAsia="Times New Roman" w:hAnsi="Marianne" w:cs="Times New Roman"/>
      <w:sz w:val="16"/>
      <w:szCs w:val="16"/>
      <w:lang w:val="x-none" w:eastAsia="zh-CN"/>
    </w:rPr>
  </w:style>
  <w:style w:type="paragraph" w:customStyle="1" w:styleId="pointavecretrait">
    <w:name w:val="point avec retrait"/>
    <w:basedOn w:val="Normal"/>
    <w:rsid w:val="00D726BE"/>
    <w:pPr>
      <w:numPr>
        <w:numId w:val="1"/>
      </w:numPr>
      <w:tabs>
        <w:tab w:val="left" w:pos="1418"/>
      </w:tabs>
      <w:spacing w:after="120" w:line="280" w:lineRule="exact"/>
    </w:pPr>
    <w:rPr>
      <w:sz w:val="20"/>
      <w:szCs w:val="20"/>
    </w:rPr>
  </w:style>
  <w:style w:type="paragraph" w:customStyle="1" w:styleId="tiretavecretrait">
    <w:name w:val="tiret avec retrait"/>
    <w:basedOn w:val="Corpsdetexte"/>
    <w:rsid w:val="00D726BE"/>
    <w:pPr>
      <w:numPr>
        <w:numId w:val="2"/>
      </w:numPr>
      <w:tabs>
        <w:tab w:val="left" w:pos="2061"/>
      </w:tabs>
      <w:spacing w:before="120" w:line="280" w:lineRule="exact"/>
      <w:ind w:left="2061" w:firstLine="0"/>
    </w:pPr>
    <w:rPr>
      <w:sz w:val="20"/>
      <w:szCs w:val="20"/>
    </w:rPr>
  </w:style>
  <w:style w:type="paragraph" w:customStyle="1" w:styleId="Style2">
    <w:name w:val="Style2"/>
    <w:basedOn w:val="Titre1"/>
    <w:rsid w:val="00D726BE"/>
    <w:pPr>
      <w:tabs>
        <w:tab w:val="left" w:pos="360"/>
      </w:tabs>
      <w:spacing w:line="280" w:lineRule="exact"/>
      <w:ind w:left="357" w:hanging="357"/>
      <w:jc w:val="left"/>
    </w:pPr>
    <w:rPr>
      <w:caps/>
      <w:kern w:val="1"/>
      <w:sz w:val="28"/>
      <w:szCs w:val="28"/>
    </w:rPr>
  </w:style>
  <w:style w:type="paragraph" w:customStyle="1" w:styleId="Normalcentr1">
    <w:name w:val="Normal centré1"/>
    <w:basedOn w:val="Normal"/>
    <w:rsid w:val="00D726BE"/>
    <w:pPr>
      <w:ind w:left="1134" w:right="1134" w:firstLine="709"/>
    </w:pPr>
    <w:rPr>
      <w:sz w:val="22"/>
      <w:szCs w:val="22"/>
    </w:rPr>
  </w:style>
  <w:style w:type="paragraph" w:styleId="TM1">
    <w:name w:val="toc 1"/>
    <w:basedOn w:val="Normal"/>
    <w:next w:val="Normal"/>
    <w:uiPriority w:val="39"/>
    <w:rsid w:val="00D726BE"/>
    <w:pPr>
      <w:spacing w:after="120"/>
    </w:pPr>
    <w:rPr>
      <w:b/>
      <w:bCs/>
      <w:caps/>
      <w:sz w:val="22"/>
      <w:szCs w:val="20"/>
    </w:rPr>
  </w:style>
  <w:style w:type="paragraph" w:styleId="TM2">
    <w:name w:val="toc 2"/>
    <w:basedOn w:val="Normal"/>
    <w:next w:val="Normal"/>
    <w:uiPriority w:val="39"/>
    <w:rsid w:val="00D726BE"/>
    <w:pPr>
      <w:tabs>
        <w:tab w:val="left" w:pos="880"/>
        <w:tab w:val="right" w:leader="dot" w:pos="9628"/>
      </w:tabs>
      <w:ind w:left="240"/>
    </w:pPr>
    <w:rPr>
      <w:rFonts w:ascii="Book Antiqua" w:hAnsi="Book Antiqua" w:cs="Book Antiqua"/>
      <w:b/>
      <w:bCs/>
      <w:i/>
      <w:smallCaps/>
      <w:sz w:val="18"/>
      <w:szCs w:val="18"/>
      <w:lang w:eastAsia="fr-FR"/>
    </w:rPr>
  </w:style>
  <w:style w:type="paragraph" w:styleId="TM3">
    <w:name w:val="toc 3"/>
    <w:basedOn w:val="Normal"/>
    <w:next w:val="Normal"/>
    <w:uiPriority w:val="39"/>
    <w:rsid w:val="00D726BE"/>
    <w:pPr>
      <w:ind w:left="480"/>
    </w:pPr>
    <w:rPr>
      <w:i/>
      <w:iCs/>
      <w:sz w:val="20"/>
      <w:szCs w:val="20"/>
    </w:rPr>
  </w:style>
  <w:style w:type="paragraph" w:customStyle="1" w:styleId="Corpsdetexte21">
    <w:name w:val="Corps de texte 21"/>
    <w:basedOn w:val="Normal"/>
    <w:rsid w:val="00D726BE"/>
    <w:pPr>
      <w:spacing w:before="60" w:after="60"/>
    </w:pPr>
    <w:rPr>
      <w:sz w:val="20"/>
      <w:szCs w:val="20"/>
    </w:rPr>
  </w:style>
  <w:style w:type="paragraph" w:styleId="En-tte">
    <w:name w:val="header"/>
    <w:basedOn w:val="Normal"/>
    <w:link w:val="En-tteCar1"/>
    <w:rsid w:val="00D726BE"/>
    <w:pPr>
      <w:tabs>
        <w:tab w:val="center" w:pos="4536"/>
        <w:tab w:val="right" w:pos="9072"/>
      </w:tabs>
    </w:pPr>
    <w:rPr>
      <w:lang w:val="x-none"/>
    </w:rPr>
  </w:style>
  <w:style w:type="character" w:customStyle="1" w:styleId="En-tteCar1">
    <w:name w:val="En-tête Car1"/>
    <w:basedOn w:val="Policepardfaut"/>
    <w:link w:val="En-tte"/>
    <w:rsid w:val="00D726BE"/>
    <w:rPr>
      <w:rFonts w:ascii="Marianne" w:eastAsia="Times New Roman" w:hAnsi="Marianne" w:cs="Times New Roman"/>
      <w:sz w:val="21"/>
      <w:szCs w:val="21"/>
      <w:lang w:val="x-none" w:eastAsia="zh-CN"/>
    </w:rPr>
  </w:style>
  <w:style w:type="paragraph" w:styleId="NormalWeb">
    <w:name w:val="Normal (Web)"/>
    <w:basedOn w:val="Normal"/>
    <w:rsid w:val="00D726BE"/>
    <w:pPr>
      <w:spacing w:before="100" w:after="100"/>
    </w:pPr>
    <w:rPr>
      <w:lang w:val="x-none"/>
    </w:rPr>
  </w:style>
  <w:style w:type="paragraph" w:styleId="Pieddepage">
    <w:name w:val="footer"/>
    <w:basedOn w:val="Normal"/>
    <w:link w:val="PieddepageCar"/>
    <w:uiPriority w:val="99"/>
    <w:rsid w:val="00D726BE"/>
    <w:pPr>
      <w:tabs>
        <w:tab w:val="center" w:pos="4536"/>
        <w:tab w:val="right" w:pos="9072"/>
      </w:tabs>
    </w:pPr>
  </w:style>
  <w:style w:type="character" w:customStyle="1" w:styleId="PieddepageCar">
    <w:name w:val="Pied de page Car"/>
    <w:basedOn w:val="Policepardfaut"/>
    <w:link w:val="Pieddepage"/>
    <w:uiPriority w:val="99"/>
    <w:rsid w:val="00D726BE"/>
    <w:rPr>
      <w:rFonts w:ascii="Marianne" w:eastAsia="Times New Roman" w:hAnsi="Marianne" w:cs="Times New Roman"/>
      <w:sz w:val="21"/>
      <w:szCs w:val="21"/>
      <w:lang w:eastAsia="zh-CN"/>
    </w:rPr>
  </w:style>
  <w:style w:type="paragraph" w:styleId="Textedebulles">
    <w:name w:val="Balloon Text"/>
    <w:basedOn w:val="Normal"/>
    <w:link w:val="TextedebullesCar"/>
    <w:rsid w:val="00D726BE"/>
    <w:rPr>
      <w:rFonts w:ascii="Tahoma" w:hAnsi="Tahoma" w:cs="Tahoma"/>
      <w:sz w:val="16"/>
      <w:szCs w:val="16"/>
    </w:rPr>
  </w:style>
  <w:style w:type="character" w:customStyle="1" w:styleId="TextedebullesCar">
    <w:name w:val="Texte de bulles Car"/>
    <w:basedOn w:val="Policepardfaut"/>
    <w:link w:val="Textedebulles"/>
    <w:rsid w:val="00D726BE"/>
    <w:rPr>
      <w:rFonts w:ascii="Tahoma" w:eastAsia="Times New Roman" w:hAnsi="Tahoma" w:cs="Tahoma"/>
      <w:sz w:val="16"/>
      <w:szCs w:val="16"/>
      <w:lang w:eastAsia="zh-CN"/>
    </w:rPr>
  </w:style>
  <w:style w:type="paragraph" w:customStyle="1" w:styleId="Commentaire1">
    <w:name w:val="Commentaire1"/>
    <w:basedOn w:val="Normal"/>
    <w:rsid w:val="00D726BE"/>
    <w:rPr>
      <w:sz w:val="20"/>
      <w:szCs w:val="20"/>
    </w:rPr>
  </w:style>
  <w:style w:type="paragraph" w:styleId="Commentaire">
    <w:name w:val="annotation text"/>
    <w:basedOn w:val="Normal"/>
    <w:link w:val="CommentaireCar1"/>
    <w:uiPriority w:val="99"/>
    <w:unhideWhenUsed/>
    <w:rsid w:val="00D726BE"/>
    <w:rPr>
      <w:sz w:val="20"/>
      <w:szCs w:val="20"/>
    </w:rPr>
  </w:style>
  <w:style w:type="character" w:customStyle="1" w:styleId="CommentaireCar1">
    <w:name w:val="Commentaire Car1"/>
    <w:basedOn w:val="Policepardfaut"/>
    <w:link w:val="Commentaire"/>
    <w:uiPriority w:val="99"/>
    <w:rsid w:val="00D726BE"/>
    <w:rPr>
      <w:rFonts w:ascii="Marianne" w:eastAsia="Times New Roman" w:hAnsi="Marianne" w:cs="Times New Roman"/>
      <w:sz w:val="20"/>
      <w:szCs w:val="20"/>
      <w:lang w:eastAsia="zh-CN"/>
    </w:rPr>
  </w:style>
  <w:style w:type="paragraph" w:styleId="Objetducommentaire">
    <w:name w:val="annotation subject"/>
    <w:basedOn w:val="Commentaire1"/>
    <w:next w:val="Commentaire1"/>
    <w:link w:val="ObjetducommentaireCar"/>
    <w:rsid w:val="00D726BE"/>
    <w:rPr>
      <w:b/>
      <w:bCs/>
    </w:rPr>
  </w:style>
  <w:style w:type="character" w:customStyle="1" w:styleId="ObjetducommentaireCar">
    <w:name w:val="Objet du commentaire Car"/>
    <w:basedOn w:val="CommentaireCar1"/>
    <w:link w:val="Objetducommentaire"/>
    <w:rsid w:val="00D726BE"/>
    <w:rPr>
      <w:rFonts w:ascii="Marianne" w:eastAsia="Times New Roman" w:hAnsi="Marianne" w:cs="Times New Roman"/>
      <w:b/>
      <w:bCs/>
      <w:sz w:val="20"/>
      <w:szCs w:val="20"/>
      <w:lang w:eastAsia="zh-CN"/>
    </w:rPr>
  </w:style>
  <w:style w:type="paragraph" w:styleId="Retraitcorpsdetexte">
    <w:name w:val="Body Text Indent"/>
    <w:basedOn w:val="Normal"/>
    <w:link w:val="RetraitcorpsdetexteCar"/>
    <w:rsid w:val="00D726BE"/>
    <w:pPr>
      <w:spacing w:after="120"/>
      <w:ind w:firstLine="851"/>
    </w:pPr>
  </w:style>
  <w:style w:type="character" w:customStyle="1" w:styleId="RetraitcorpsdetexteCar">
    <w:name w:val="Retrait corps de texte Car"/>
    <w:basedOn w:val="Policepardfaut"/>
    <w:link w:val="Retraitcorpsdetexte"/>
    <w:rsid w:val="00D726BE"/>
    <w:rPr>
      <w:rFonts w:ascii="Marianne" w:eastAsia="Times New Roman" w:hAnsi="Marianne" w:cs="Times New Roman"/>
      <w:sz w:val="21"/>
      <w:szCs w:val="21"/>
      <w:lang w:eastAsia="zh-CN"/>
    </w:rPr>
  </w:style>
  <w:style w:type="paragraph" w:customStyle="1" w:styleId="pjustify">
    <w:name w:val="p_justify"/>
    <w:basedOn w:val="Normal"/>
    <w:rsid w:val="00D726BE"/>
    <w:rPr>
      <w:rFonts w:ascii="Verdana" w:hAnsi="Verdana" w:cs="Verdana"/>
      <w:sz w:val="18"/>
      <w:szCs w:val="18"/>
    </w:rPr>
  </w:style>
  <w:style w:type="paragraph" w:styleId="Notedefin">
    <w:name w:val="endnote text"/>
    <w:basedOn w:val="Normal"/>
    <w:link w:val="NotedefinCar"/>
    <w:rsid w:val="00D726BE"/>
    <w:rPr>
      <w:sz w:val="20"/>
      <w:szCs w:val="20"/>
    </w:rPr>
  </w:style>
  <w:style w:type="character" w:customStyle="1" w:styleId="NotedefinCar">
    <w:name w:val="Note de fin Car"/>
    <w:basedOn w:val="Policepardfaut"/>
    <w:link w:val="Notedefin"/>
    <w:rsid w:val="00D726BE"/>
    <w:rPr>
      <w:rFonts w:ascii="Marianne" w:eastAsia="Times New Roman" w:hAnsi="Marianne" w:cs="Times New Roman"/>
      <w:sz w:val="20"/>
      <w:szCs w:val="20"/>
      <w:lang w:eastAsia="zh-CN"/>
    </w:rPr>
  </w:style>
  <w:style w:type="paragraph" w:customStyle="1" w:styleId="spip">
    <w:name w:val="spip"/>
    <w:basedOn w:val="Normal"/>
    <w:rsid w:val="00D726BE"/>
    <w:pPr>
      <w:spacing w:before="100" w:after="100"/>
    </w:pPr>
  </w:style>
  <w:style w:type="paragraph" w:customStyle="1" w:styleId="Textebrut1">
    <w:name w:val="Texte brut1"/>
    <w:basedOn w:val="Normal"/>
    <w:rsid w:val="00D726BE"/>
    <w:rPr>
      <w:rFonts w:ascii="Courier New" w:hAnsi="Courier New" w:cs="Courier New"/>
      <w:sz w:val="20"/>
      <w:szCs w:val="20"/>
    </w:rPr>
  </w:style>
  <w:style w:type="paragraph" w:customStyle="1" w:styleId="Retraitcorpsdetexte21">
    <w:name w:val="Retrait corps de texte 21"/>
    <w:basedOn w:val="Normal"/>
    <w:rsid w:val="00D726BE"/>
    <w:pPr>
      <w:spacing w:after="120"/>
      <w:ind w:firstLine="851"/>
    </w:pPr>
    <w:rPr>
      <w:u w:val="single"/>
    </w:rPr>
  </w:style>
  <w:style w:type="paragraph" w:customStyle="1" w:styleId="Listecouleur-Accent11">
    <w:name w:val="Liste couleur - Accent 11"/>
    <w:basedOn w:val="Normal"/>
    <w:rsid w:val="00D726BE"/>
    <w:pPr>
      <w:ind w:left="720"/>
      <w:contextualSpacing/>
    </w:pPr>
  </w:style>
  <w:style w:type="paragraph" w:styleId="TM4">
    <w:name w:val="toc 4"/>
    <w:basedOn w:val="Normal"/>
    <w:next w:val="Normal"/>
    <w:uiPriority w:val="39"/>
    <w:rsid w:val="00D726BE"/>
    <w:pPr>
      <w:spacing w:after="100" w:line="276" w:lineRule="auto"/>
      <w:ind w:left="660"/>
    </w:pPr>
    <w:rPr>
      <w:rFonts w:ascii="Calibri" w:hAnsi="Calibri"/>
      <w:sz w:val="22"/>
      <w:szCs w:val="22"/>
    </w:rPr>
  </w:style>
  <w:style w:type="paragraph" w:styleId="TM5">
    <w:name w:val="toc 5"/>
    <w:basedOn w:val="Normal"/>
    <w:next w:val="Normal"/>
    <w:uiPriority w:val="39"/>
    <w:rsid w:val="00D726BE"/>
    <w:pPr>
      <w:spacing w:after="100" w:line="276" w:lineRule="auto"/>
      <w:ind w:left="880"/>
    </w:pPr>
    <w:rPr>
      <w:rFonts w:ascii="Calibri" w:hAnsi="Calibri"/>
      <w:sz w:val="22"/>
      <w:szCs w:val="22"/>
    </w:rPr>
  </w:style>
  <w:style w:type="paragraph" w:styleId="TM6">
    <w:name w:val="toc 6"/>
    <w:basedOn w:val="Normal"/>
    <w:next w:val="Normal"/>
    <w:uiPriority w:val="39"/>
    <w:rsid w:val="00D726BE"/>
    <w:pPr>
      <w:spacing w:after="100" w:line="276" w:lineRule="auto"/>
      <w:ind w:left="1100"/>
    </w:pPr>
    <w:rPr>
      <w:rFonts w:ascii="Calibri" w:hAnsi="Calibri"/>
      <w:sz w:val="22"/>
      <w:szCs w:val="22"/>
    </w:rPr>
  </w:style>
  <w:style w:type="paragraph" w:styleId="TM7">
    <w:name w:val="toc 7"/>
    <w:basedOn w:val="Normal"/>
    <w:next w:val="Normal"/>
    <w:uiPriority w:val="39"/>
    <w:rsid w:val="00D726BE"/>
    <w:pPr>
      <w:spacing w:after="100" w:line="276" w:lineRule="auto"/>
      <w:ind w:left="1320"/>
    </w:pPr>
    <w:rPr>
      <w:rFonts w:ascii="Calibri" w:hAnsi="Calibri"/>
      <w:sz w:val="22"/>
      <w:szCs w:val="22"/>
    </w:rPr>
  </w:style>
  <w:style w:type="paragraph" w:styleId="TM8">
    <w:name w:val="toc 8"/>
    <w:basedOn w:val="Normal"/>
    <w:next w:val="Normal"/>
    <w:uiPriority w:val="39"/>
    <w:rsid w:val="00D726BE"/>
    <w:pPr>
      <w:spacing w:after="100" w:line="276" w:lineRule="auto"/>
      <w:ind w:left="1540"/>
    </w:pPr>
    <w:rPr>
      <w:rFonts w:ascii="Calibri" w:hAnsi="Calibri"/>
      <w:sz w:val="22"/>
      <w:szCs w:val="22"/>
    </w:rPr>
  </w:style>
  <w:style w:type="paragraph" w:styleId="TM9">
    <w:name w:val="toc 9"/>
    <w:basedOn w:val="Normal"/>
    <w:next w:val="Normal"/>
    <w:uiPriority w:val="39"/>
    <w:rsid w:val="00D726BE"/>
    <w:pPr>
      <w:spacing w:after="100" w:line="276" w:lineRule="auto"/>
      <w:ind w:left="1760"/>
    </w:pPr>
    <w:rPr>
      <w:rFonts w:ascii="Calibri" w:hAnsi="Calibri"/>
      <w:sz w:val="22"/>
      <w:szCs w:val="22"/>
    </w:rPr>
  </w:style>
  <w:style w:type="paragraph" w:customStyle="1" w:styleId="Default">
    <w:name w:val="Default"/>
    <w:rsid w:val="00D726B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stylepara">
    <w:name w:val="style para"/>
    <w:basedOn w:val="Normal"/>
    <w:rsid w:val="00D726BE"/>
    <w:rPr>
      <w:lang w:val="x-none"/>
    </w:rPr>
  </w:style>
  <w:style w:type="paragraph" w:styleId="Rvision">
    <w:name w:val="Revision"/>
    <w:rsid w:val="00D726BE"/>
    <w:pPr>
      <w:suppressAutoHyphens/>
      <w:spacing w:after="0" w:line="240" w:lineRule="auto"/>
    </w:pPr>
    <w:rPr>
      <w:rFonts w:ascii="Times New Roman" w:eastAsia="Times New Roman" w:hAnsi="Times New Roman" w:cs="Times New Roman"/>
      <w:sz w:val="24"/>
      <w:szCs w:val="24"/>
      <w:lang w:eastAsia="zh-CN"/>
    </w:rPr>
  </w:style>
  <w:style w:type="paragraph" w:styleId="Paragraphedeliste">
    <w:name w:val="List Paragraph"/>
    <w:basedOn w:val="Normal"/>
    <w:uiPriority w:val="34"/>
    <w:qFormat/>
    <w:rsid w:val="00D726BE"/>
    <w:pPr>
      <w:ind w:left="708"/>
    </w:pPr>
  </w:style>
  <w:style w:type="paragraph" w:customStyle="1" w:styleId="western">
    <w:name w:val="western"/>
    <w:basedOn w:val="Normal"/>
    <w:rsid w:val="00D726BE"/>
    <w:pPr>
      <w:spacing w:before="100"/>
      <w:ind w:left="839" w:hanging="720"/>
    </w:pPr>
  </w:style>
  <w:style w:type="paragraph" w:customStyle="1" w:styleId="Contenudetableau">
    <w:name w:val="Contenu de tableau"/>
    <w:basedOn w:val="Normal"/>
    <w:rsid w:val="00D726BE"/>
    <w:pPr>
      <w:suppressLineNumbers/>
    </w:pPr>
  </w:style>
  <w:style w:type="paragraph" w:customStyle="1" w:styleId="Titredetableau">
    <w:name w:val="Titre de tableau"/>
    <w:basedOn w:val="Contenudetableau"/>
    <w:rsid w:val="00D726BE"/>
    <w:pPr>
      <w:jc w:val="center"/>
    </w:pPr>
    <w:rPr>
      <w:b/>
      <w:bCs/>
    </w:rPr>
  </w:style>
  <w:style w:type="paragraph" w:customStyle="1" w:styleId="Contenudecadre">
    <w:name w:val="Contenu de cadre"/>
    <w:basedOn w:val="Normal"/>
    <w:rsid w:val="00D726BE"/>
  </w:style>
  <w:style w:type="character" w:styleId="Marquedecommentaire">
    <w:name w:val="annotation reference"/>
    <w:uiPriority w:val="99"/>
    <w:semiHidden/>
    <w:unhideWhenUsed/>
    <w:rsid w:val="00D726BE"/>
    <w:rPr>
      <w:sz w:val="16"/>
      <w:szCs w:val="16"/>
    </w:rPr>
  </w:style>
  <w:style w:type="paragraph" w:styleId="Sansinterligne">
    <w:name w:val="No Spacing"/>
    <w:uiPriority w:val="1"/>
    <w:qFormat/>
    <w:rsid w:val="00D726BE"/>
    <w:pPr>
      <w:suppressAutoHyphens/>
      <w:spacing w:before="240" w:after="240" w:line="240" w:lineRule="auto"/>
      <w:ind w:left="1701"/>
      <w:jc w:val="both"/>
      <w:outlineLvl w:val="6"/>
    </w:pPr>
    <w:rPr>
      <w:rFonts w:ascii="Marianne" w:eastAsia="Times New Roman" w:hAnsi="Marianne" w:cs="Times New Roman"/>
      <w:i/>
      <w:sz w:val="24"/>
      <w:szCs w:val="24"/>
      <w:lang w:eastAsia="zh-CN"/>
    </w:rPr>
  </w:style>
  <w:style w:type="paragraph" w:styleId="Sous-titre">
    <w:name w:val="Subtitle"/>
    <w:basedOn w:val="Normal"/>
    <w:next w:val="Normal"/>
    <w:link w:val="Sous-titreCar"/>
    <w:uiPriority w:val="11"/>
    <w:qFormat/>
    <w:rsid w:val="00D726BE"/>
    <w:pPr>
      <w:numPr>
        <w:numId w:val="3"/>
      </w:numPr>
      <w:spacing w:line="480" w:lineRule="auto"/>
    </w:pPr>
    <w:rPr>
      <w:u w:val="single"/>
    </w:rPr>
  </w:style>
  <w:style w:type="character" w:customStyle="1" w:styleId="Sous-titreCar">
    <w:name w:val="Sous-titre Car"/>
    <w:basedOn w:val="Policepardfaut"/>
    <w:link w:val="Sous-titre"/>
    <w:uiPriority w:val="11"/>
    <w:rsid w:val="00D726BE"/>
    <w:rPr>
      <w:rFonts w:ascii="Marianne" w:eastAsia="Times New Roman" w:hAnsi="Marianne" w:cs="Times New Roman"/>
      <w:sz w:val="21"/>
      <w:szCs w:val="21"/>
      <w:u w:val="single"/>
      <w:lang w:eastAsia="zh-CN"/>
    </w:rPr>
  </w:style>
  <w:style w:type="character" w:styleId="Accentuationlgre">
    <w:name w:val="Subtle Emphasis"/>
    <w:uiPriority w:val="19"/>
    <w:qFormat/>
    <w:rsid w:val="00D726BE"/>
    <w:rPr>
      <w:i/>
      <w:iCs/>
      <w:color w:val="808080"/>
    </w:rPr>
  </w:style>
  <w:style w:type="table" w:styleId="Grilledutableau">
    <w:name w:val="Table Grid"/>
    <w:basedOn w:val="TableauNormal"/>
    <w:uiPriority w:val="39"/>
    <w:rsid w:val="00D726B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7C7FA1"/>
    <w:rPr>
      <w:color w:val="605E5C"/>
      <w:shd w:val="clear" w:color="auto" w:fill="E1DFDD"/>
    </w:rPr>
  </w:style>
  <w:style w:type="table" w:customStyle="1" w:styleId="Grilledutableau1">
    <w:name w:val="Grille du tableau1"/>
    <w:basedOn w:val="TableauNormal"/>
    <w:next w:val="Grilledutableau"/>
    <w:rsid w:val="00B742D6"/>
    <w:pPr>
      <w:spacing w:after="0" w:line="240" w:lineRule="auto"/>
    </w:pPr>
    <w:rPr>
      <w:rFonts w:ascii="Times New Roman" w:eastAsia="Times New Roman" w:hAnsi="Times New Roman" w:cs="Times New Roman"/>
      <w:sz w:val="20"/>
      <w:szCs w:val="20"/>
      <w:lang w:eastAsia="fr-FR"/>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5889">
      <w:bodyDiv w:val="1"/>
      <w:marLeft w:val="0"/>
      <w:marRight w:val="0"/>
      <w:marTop w:val="0"/>
      <w:marBottom w:val="0"/>
      <w:divBdr>
        <w:top w:val="none" w:sz="0" w:space="0" w:color="auto"/>
        <w:left w:val="none" w:sz="0" w:space="0" w:color="auto"/>
        <w:bottom w:val="none" w:sz="0" w:space="0" w:color="auto"/>
        <w:right w:val="none" w:sz="0" w:space="0" w:color="auto"/>
      </w:divBdr>
    </w:div>
    <w:div w:id="182329070">
      <w:bodyDiv w:val="1"/>
      <w:marLeft w:val="0"/>
      <w:marRight w:val="0"/>
      <w:marTop w:val="0"/>
      <w:marBottom w:val="0"/>
      <w:divBdr>
        <w:top w:val="none" w:sz="0" w:space="0" w:color="auto"/>
        <w:left w:val="none" w:sz="0" w:space="0" w:color="auto"/>
        <w:bottom w:val="none" w:sz="0" w:space="0" w:color="auto"/>
        <w:right w:val="none" w:sz="0" w:space="0" w:color="auto"/>
      </w:divBdr>
    </w:div>
    <w:div w:id="217009126">
      <w:bodyDiv w:val="1"/>
      <w:marLeft w:val="0"/>
      <w:marRight w:val="0"/>
      <w:marTop w:val="0"/>
      <w:marBottom w:val="0"/>
      <w:divBdr>
        <w:top w:val="none" w:sz="0" w:space="0" w:color="auto"/>
        <w:left w:val="none" w:sz="0" w:space="0" w:color="auto"/>
        <w:bottom w:val="none" w:sz="0" w:space="0" w:color="auto"/>
        <w:right w:val="none" w:sz="0" w:space="0" w:color="auto"/>
      </w:divBdr>
    </w:div>
    <w:div w:id="635648797">
      <w:bodyDiv w:val="1"/>
      <w:marLeft w:val="0"/>
      <w:marRight w:val="0"/>
      <w:marTop w:val="0"/>
      <w:marBottom w:val="0"/>
      <w:divBdr>
        <w:top w:val="none" w:sz="0" w:space="0" w:color="auto"/>
        <w:left w:val="none" w:sz="0" w:space="0" w:color="auto"/>
        <w:bottom w:val="none" w:sz="0" w:space="0" w:color="auto"/>
        <w:right w:val="none" w:sz="0" w:space="0" w:color="auto"/>
      </w:divBdr>
    </w:div>
    <w:div w:id="646085510">
      <w:bodyDiv w:val="1"/>
      <w:marLeft w:val="0"/>
      <w:marRight w:val="0"/>
      <w:marTop w:val="0"/>
      <w:marBottom w:val="0"/>
      <w:divBdr>
        <w:top w:val="none" w:sz="0" w:space="0" w:color="auto"/>
        <w:left w:val="none" w:sz="0" w:space="0" w:color="auto"/>
        <w:bottom w:val="none" w:sz="0" w:space="0" w:color="auto"/>
        <w:right w:val="none" w:sz="0" w:space="0" w:color="auto"/>
      </w:divBdr>
    </w:div>
    <w:div w:id="714620625">
      <w:bodyDiv w:val="1"/>
      <w:marLeft w:val="0"/>
      <w:marRight w:val="0"/>
      <w:marTop w:val="0"/>
      <w:marBottom w:val="0"/>
      <w:divBdr>
        <w:top w:val="none" w:sz="0" w:space="0" w:color="auto"/>
        <w:left w:val="none" w:sz="0" w:space="0" w:color="auto"/>
        <w:bottom w:val="none" w:sz="0" w:space="0" w:color="auto"/>
        <w:right w:val="none" w:sz="0" w:space="0" w:color="auto"/>
      </w:divBdr>
    </w:div>
    <w:div w:id="828718463">
      <w:bodyDiv w:val="1"/>
      <w:marLeft w:val="0"/>
      <w:marRight w:val="0"/>
      <w:marTop w:val="0"/>
      <w:marBottom w:val="0"/>
      <w:divBdr>
        <w:top w:val="none" w:sz="0" w:space="0" w:color="auto"/>
        <w:left w:val="none" w:sz="0" w:space="0" w:color="auto"/>
        <w:bottom w:val="none" w:sz="0" w:space="0" w:color="auto"/>
        <w:right w:val="none" w:sz="0" w:space="0" w:color="auto"/>
      </w:divBdr>
    </w:div>
    <w:div w:id="893153294">
      <w:bodyDiv w:val="1"/>
      <w:marLeft w:val="0"/>
      <w:marRight w:val="0"/>
      <w:marTop w:val="0"/>
      <w:marBottom w:val="0"/>
      <w:divBdr>
        <w:top w:val="none" w:sz="0" w:space="0" w:color="auto"/>
        <w:left w:val="none" w:sz="0" w:space="0" w:color="auto"/>
        <w:bottom w:val="none" w:sz="0" w:space="0" w:color="auto"/>
        <w:right w:val="none" w:sz="0" w:space="0" w:color="auto"/>
      </w:divBdr>
    </w:div>
    <w:div w:id="958990460">
      <w:bodyDiv w:val="1"/>
      <w:marLeft w:val="0"/>
      <w:marRight w:val="0"/>
      <w:marTop w:val="0"/>
      <w:marBottom w:val="0"/>
      <w:divBdr>
        <w:top w:val="none" w:sz="0" w:space="0" w:color="auto"/>
        <w:left w:val="none" w:sz="0" w:space="0" w:color="auto"/>
        <w:bottom w:val="none" w:sz="0" w:space="0" w:color="auto"/>
        <w:right w:val="none" w:sz="0" w:space="0" w:color="auto"/>
      </w:divBdr>
    </w:div>
    <w:div w:id="1399134462">
      <w:bodyDiv w:val="1"/>
      <w:marLeft w:val="0"/>
      <w:marRight w:val="0"/>
      <w:marTop w:val="0"/>
      <w:marBottom w:val="0"/>
      <w:divBdr>
        <w:top w:val="none" w:sz="0" w:space="0" w:color="auto"/>
        <w:left w:val="none" w:sz="0" w:space="0" w:color="auto"/>
        <w:bottom w:val="none" w:sz="0" w:space="0" w:color="auto"/>
        <w:right w:val="none" w:sz="0" w:space="0" w:color="auto"/>
      </w:divBdr>
    </w:div>
    <w:div w:id="1418359593">
      <w:bodyDiv w:val="1"/>
      <w:marLeft w:val="0"/>
      <w:marRight w:val="0"/>
      <w:marTop w:val="0"/>
      <w:marBottom w:val="0"/>
      <w:divBdr>
        <w:top w:val="none" w:sz="0" w:space="0" w:color="auto"/>
        <w:left w:val="none" w:sz="0" w:space="0" w:color="auto"/>
        <w:bottom w:val="none" w:sz="0" w:space="0" w:color="auto"/>
        <w:right w:val="none" w:sz="0" w:space="0" w:color="auto"/>
      </w:divBdr>
    </w:div>
    <w:div w:id="1742020484">
      <w:bodyDiv w:val="1"/>
      <w:marLeft w:val="0"/>
      <w:marRight w:val="0"/>
      <w:marTop w:val="0"/>
      <w:marBottom w:val="0"/>
      <w:divBdr>
        <w:top w:val="none" w:sz="0" w:space="0" w:color="auto"/>
        <w:left w:val="none" w:sz="0" w:space="0" w:color="auto"/>
        <w:bottom w:val="none" w:sz="0" w:space="0" w:color="auto"/>
        <w:right w:val="none" w:sz="0" w:space="0" w:color="auto"/>
      </w:divBdr>
    </w:div>
    <w:div w:id="1909075713">
      <w:bodyDiv w:val="1"/>
      <w:marLeft w:val="0"/>
      <w:marRight w:val="0"/>
      <w:marTop w:val="0"/>
      <w:marBottom w:val="0"/>
      <w:divBdr>
        <w:top w:val="none" w:sz="0" w:space="0" w:color="auto"/>
        <w:left w:val="none" w:sz="0" w:space="0" w:color="auto"/>
        <w:bottom w:val="none" w:sz="0" w:space="0" w:color="auto"/>
        <w:right w:val="none" w:sz="0" w:space="0" w:color="auto"/>
      </w:divBdr>
    </w:div>
    <w:div w:id="2028215928">
      <w:bodyDiv w:val="1"/>
      <w:marLeft w:val="0"/>
      <w:marRight w:val="0"/>
      <w:marTop w:val="0"/>
      <w:marBottom w:val="0"/>
      <w:divBdr>
        <w:top w:val="none" w:sz="0" w:space="0" w:color="auto"/>
        <w:left w:val="none" w:sz="0" w:space="0" w:color="auto"/>
        <w:bottom w:val="none" w:sz="0" w:space="0" w:color="auto"/>
        <w:right w:val="none" w:sz="0" w:space="0" w:color="auto"/>
      </w:divBdr>
    </w:div>
    <w:div w:id="214473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plomatie.gouv.fr/fr/services-aux-francaises-et-aux-francais/vie-administrative-et-elections/elections-a-l-etranger/elections-senatoriales-2026" TargetMode="External"/><Relationship Id="rId18" Type="http://schemas.openxmlformats.org/officeDocument/2006/relationships/hyperlink" Target="https://www.regafi.fr/spip.php?rubrique1" TargetMode="External"/><Relationship Id="rId26" Type="http://schemas.openxmlformats.org/officeDocument/2006/relationships/hyperlink" Target="mailto:greffe@conseil-constitutionnel.fr" TargetMode="External"/><Relationship Id="rId39" Type="http://schemas.openxmlformats.org/officeDocument/2006/relationships/theme" Target="theme/theme1.xml"/><Relationship Id="rId21" Type="http://schemas.openxmlformats.org/officeDocument/2006/relationships/hyperlink" Target="https://www.elections.interieur.gouv.fr/comprendre-elections/comment-sont-encadrees-campagnes-electorales/mediateur-du-credit" TargetMode="External"/><Relationship Id="rId34" Type="http://schemas.openxmlformats.org/officeDocument/2006/relationships/hyperlink" Target="mailto:mediateurducredit-candidatsetpartis@interieur.gouv.fr" TargetMode="External"/><Relationship Id="rId7" Type="http://schemas.openxmlformats.org/officeDocument/2006/relationships/endnotes" Target="endnotes.xml"/><Relationship Id="rId12" Type="http://schemas.openxmlformats.org/officeDocument/2006/relationships/hyperlink" Target="https://cnccfp.fr/wp-content/uploads/2025/09/cnccfp-guide-candidat-mandataire_2025-2026.pdf" TargetMode="External"/><Relationship Id="rId17" Type="http://schemas.openxmlformats.org/officeDocument/2006/relationships/hyperlink" Target="https://www.service-public.fr/particuliers/vosdroits/R38133" TargetMode="External"/><Relationship Id="rId25" Type="http://schemas.openxmlformats.org/officeDocument/2006/relationships/hyperlink" Target="https://www.conseil-constitutionnel.fr/fondements-textuels/ordonnance-n-58-1067-du-7-novembre-1958-portant-loi-organique-sur-le-conseil-constitutionnel" TargetMode="External"/><Relationship Id="rId33" Type="http://schemas.openxmlformats.org/officeDocument/2006/relationships/hyperlink" Target="http://www.cnccfp.f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ervice-public.gouv.fr/particuliers/vosdroits/R38127" TargetMode="External"/><Relationship Id="rId20" Type="http://schemas.openxmlformats.org/officeDocument/2006/relationships/hyperlink" Target="mailto:mediateurducreditcandidatsetpartis@interieur.gouv.fr" TargetMode="External"/><Relationship Id="rId29" Type="http://schemas.openxmlformats.org/officeDocument/2006/relationships/hyperlink" Target="http://www.cnccfp.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utre-mer.gouv.fr/" TargetMode="External"/><Relationship Id="rId24" Type="http://schemas.openxmlformats.org/officeDocument/2006/relationships/hyperlink" Target="https://www.conseil-constitutionnel.fr/le-bloc-de-constitutionnalite/texte-integral-de-la-constitution-du-4-octobre-1958-en-vigueur" TargetMode="External"/><Relationship Id="rId32" Type="http://schemas.openxmlformats.org/officeDocument/2006/relationships/hyperlink" Target="mailto:service-juridique@cnccfp.fr"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ervice-public.gouv.fr/particuliers/vosdroits/R38133" TargetMode="External"/><Relationship Id="rId23" Type="http://schemas.openxmlformats.org/officeDocument/2006/relationships/hyperlink" Target="https://www.sgdsn.gouv.fr/publications/protection-du-debat-public-numerique-en-contexte-electoral-publication-dun-guide-de" TargetMode="External"/><Relationship Id="rId28" Type="http://schemas.openxmlformats.org/officeDocument/2006/relationships/hyperlink" Target="mailto:adel@hatvp.fr" TargetMode="External"/><Relationship Id="rId36" Type="http://schemas.openxmlformats.org/officeDocument/2006/relationships/image" Target="media/image4.png"/><Relationship Id="rId10" Type="http://schemas.openxmlformats.org/officeDocument/2006/relationships/hyperlink" Target="file:///C:\Users\belorgeyna\AppData\Roaming\Microsoft\Word\www.elections.interieur.gouv.fr" TargetMode="External"/><Relationship Id="rId19" Type="http://schemas.openxmlformats.org/officeDocument/2006/relationships/image" Target="media/image3.png"/><Relationship Id="rId31" Type="http://schemas.openxmlformats.org/officeDocument/2006/relationships/hyperlink" Target="http://www.elections.interieur.gouv.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ervice-public.gouv.fr/particuliers/vosdroits/R38131" TargetMode="External"/><Relationship Id="rId22" Type="http://schemas.openxmlformats.org/officeDocument/2006/relationships/hyperlink" Target="https://cnccfp.fr/wp-content/uploads/2025/09/cnccfp-guide-candidat-mandataire_2025-2026.pdf" TargetMode="External"/><Relationship Id="rId27" Type="http://schemas.openxmlformats.org/officeDocument/2006/relationships/hyperlink" Target="https://declarations.hatvp.fr" TargetMode="External"/><Relationship Id="rId30" Type="http://schemas.openxmlformats.org/officeDocument/2006/relationships/hyperlink" Target="http://www.cnccfp.fr" TargetMode="External"/><Relationship Id="rId35" Type="http://schemas.openxmlformats.org/officeDocument/2006/relationships/hyperlink" Target="mailto:secretariat.declarations@hatvp.fr" TargetMode="Externa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vosdroits/services-en-ligne-et-formulaires/I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41D82-68E1-4699-8F15-E93B7D72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1537</TotalTime>
  <Pages>69</Pages>
  <Words>26823</Words>
  <Characters>147532</Characters>
  <Application>Microsoft Office Word</Application>
  <DocSecurity>0</DocSecurity>
  <Lines>1229</Lines>
  <Paragraphs>348</Paragraphs>
  <ScaleCrop>false</ScaleCrop>
  <HeadingPairs>
    <vt:vector size="2" baseType="variant">
      <vt:variant>
        <vt:lpstr>Titre</vt:lpstr>
      </vt:variant>
      <vt:variant>
        <vt:i4>1</vt:i4>
      </vt:variant>
    </vt:vector>
  </HeadingPairs>
  <TitlesOfParts>
    <vt:vector size="1" baseType="lpstr">
      <vt:lpstr/>
    </vt:vector>
  </TitlesOfParts>
  <Company>MI</Company>
  <LinksUpToDate>false</LinksUpToDate>
  <CharactersWithSpaces>174007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MALLET Maialen</dc:creator>
  <cp:keywords/>
  <dc:description/>
  <cp:lastModifiedBy>GADRE Alex</cp:lastModifiedBy>
  <cp:revision>158</cp:revision>
  <dcterms:created xsi:type="dcterms:W3CDTF">2026-05-25T07:34:00Z</dcterms:created>
  <dcterms:modified xsi:type="dcterms:W3CDTF">2026-06-26T13:46:00Z</dcterms:modified>
</cp:coreProperties>
</file>